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DB7992" w14:textId="77777777" w:rsidR="009804AE" w:rsidRDefault="009804AE" w:rsidP="009804AE">
      <w:pPr>
        <w:spacing w:before="120"/>
        <w:rPr>
          <w:rFonts w:ascii="Arial" w:hAnsi="Arial" w:cs="Arial"/>
          <w:sz w:val="26"/>
          <w:szCs w:val="26"/>
        </w:rPr>
      </w:pPr>
    </w:p>
    <w:p w14:paraId="4BD3B6FF" w14:textId="77777777" w:rsidR="009804AE" w:rsidRDefault="009804AE" w:rsidP="009804AE">
      <w:pPr>
        <w:spacing w:before="120"/>
        <w:ind w:right="423"/>
        <w:rPr>
          <w:rFonts w:ascii="Arial" w:hAnsi="Arial" w:cs="Arial"/>
          <w:sz w:val="26"/>
          <w:szCs w:val="26"/>
        </w:rPr>
      </w:pPr>
    </w:p>
    <w:tbl>
      <w:tblPr>
        <w:tblW w:w="0" w:type="auto"/>
        <w:tblInd w:w="70" w:type="dxa"/>
        <w:tblLayout w:type="fixed"/>
        <w:tblCellMar>
          <w:left w:w="70" w:type="dxa"/>
          <w:right w:w="70" w:type="dxa"/>
        </w:tblCellMar>
        <w:tblLook w:val="0000" w:firstRow="0" w:lastRow="0" w:firstColumn="0" w:lastColumn="0" w:noHBand="0" w:noVBand="0"/>
      </w:tblPr>
      <w:tblGrid>
        <w:gridCol w:w="2415"/>
        <w:gridCol w:w="6446"/>
      </w:tblGrid>
      <w:tr w:rsidR="009804AE" w:rsidRPr="00C312DD" w14:paraId="2E3A5872" w14:textId="77777777" w:rsidTr="00CF4524">
        <w:trPr>
          <w:trHeight w:val="210"/>
        </w:trPr>
        <w:tc>
          <w:tcPr>
            <w:tcW w:w="2415" w:type="dxa"/>
            <w:tcBorders>
              <w:top w:val="single" w:sz="4" w:space="0" w:color="auto"/>
              <w:left w:val="single" w:sz="4" w:space="0" w:color="auto"/>
              <w:bottom w:val="single" w:sz="4" w:space="0" w:color="auto"/>
              <w:right w:val="single" w:sz="4" w:space="0" w:color="auto"/>
            </w:tcBorders>
            <w:vAlign w:val="center"/>
          </w:tcPr>
          <w:p w14:paraId="14203021" w14:textId="77777777" w:rsidR="009804AE" w:rsidRPr="00C312DD" w:rsidRDefault="009804AE" w:rsidP="00CF4524">
            <w:pPr>
              <w:snapToGrid w:val="0"/>
              <w:spacing w:before="240" w:after="240"/>
              <w:jc w:val="center"/>
              <w:rPr>
                <w:rFonts w:ascii="Arial Narrow" w:hAnsi="Arial Narrow" w:cs="Arial"/>
                <w:b/>
                <w:bCs/>
                <w:color w:val="000000"/>
                <w:spacing w:val="60"/>
                <w:sz w:val="28"/>
                <w:szCs w:val="28"/>
              </w:rPr>
            </w:pPr>
            <w:r w:rsidRPr="00C312DD">
              <w:rPr>
                <w:rFonts w:ascii="Arial Narrow" w:hAnsi="Arial Narrow" w:cs="Arial"/>
                <w:b/>
                <w:bCs/>
                <w:color w:val="000000"/>
                <w:spacing w:val="60"/>
                <w:sz w:val="28"/>
                <w:szCs w:val="28"/>
              </w:rPr>
              <w:t>T</w:t>
            </w:r>
            <w:r>
              <w:rPr>
                <w:rFonts w:ascii="Arial Narrow" w:hAnsi="Arial Narrow" w:cs="Arial"/>
                <w:b/>
                <w:bCs/>
                <w:color w:val="000000"/>
                <w:spacing w:val="60"/>
                <w:sz w:val="28"/>
                <w:szCs w:val="28"/>
              </w:rPr>
              <w:t>OM</w:t>
            </w:r>
            <w:r w:rsidRPr="00C312DD">
              <w:rPr>
                <w:rFonts w:ascii="Arial Narrow" w:hAnsi="Arial Narrow" w:cs="Arial"/>
                <w:b/>
                <w:bCs/>
                <w:color w:val="000000"/>
                <w:spacing w:val="60"/>
                <w:sz w:val="28"/>
                <w:szCs w:val="28"/>
              </w:rPr>
              <w:t xml:space="preserve"> </w:t>
            </w:r>
            <w:r>
              <w:rPr>
                <w:rFonts w:ascii="Arial Narrow" w:hAnsi="Arial Narrow" w:cs="Arial"/>
                <w:b/>
                <w:bCs/>
                <w:color w:val="000000"/>
                <w:spacing w:val="60"/>
                <w:sz w:val="28"/>
                <w:szCs w:val="28"/>
              </w:rPr>
              <w:t>4</w:t>
            </w:r>
            <w:r w:rsidRPr="00C312DD">
              <w:rPr>
                <w:rFonts w:ascii="Arial Narrow" w:hAnsi="Arial Narrow" w:cs="Arial"/>
                <w:b/>
                <w:bCs/>
                <w:color w:val="000000"/>
                <w:spacing w:val="60"/>
                <w:sz w:val="28"/>
                <w:szCs w:val="28"/>
              </w:rPr>
              <w:t>/8</w:t>
            </w:r>
          </w:p>
        </w:tc>
        <w:tc>
          <w:tcPr>
            <w:tcW w:w="6446" w:type="dxa"/>
            <w:tcBorders>
              <w:top w:val="single" w:sz="4" w:space="0" w:color="auto"/>
              <w:left w:val="single" w:sz="4" w:space="0" w:color="auto"/>
              <w:bottom w:val="single" w:sz="4" w:space="0" w:color="auto"/>
              <w:right w:val="single" w:sz="4" w:space="0" w:color="auto"/>
            </w:tcBorders>
            <w:vAlign w:val="center"/>
          </w:tcPr>
          <w:p w14:paraId="31E30D26" w14:textId="77777777" w:rsidR="009804AE" w:rsidRDefault="009804AE" w:rsidP="00CF4524">
            <w:pPr>
              <w:snapToGrid w:val="0"/>
              <w:jc w:val="center"/>
              <w:rPr>
                <w:rFonts w:ascii="Arial Narrow" w:hAnsi="Arial Narrow" w:cs="Arial"/>
                <w:b/>
                <w:spacing w:val="60"/>
                <w:sz w:val="28"/>
                <w:szCs w:val="28"/>
              </w:rPr>
            </w:pPr>
            <w:r w:rsidRPr="00C312DD">
              <w:rPr>
                <w:rFonts w:ascii="Arial Narrow" w:hAnsi="Arial Narrow" w:cs="Arial"/>
                <w:b/>
                <w:spacing w:val="60"/>
                <w:sz w:val="28"/>
                <w:szCs w:val="28"/>
              </w:rPr>
              <w:t xml:space="preserve">PROJEKT TECHNICZNY </w:t>
            </w:r>
          </w:p>
          <w:p w14:paraId="6E7C3641" w14:textId="77777777" w:rsidR="009804AE" w:rsidRPr="00C312DD" w:rsidRDefault="009804AE" w:rsidP="00CF4524">
            <w:pPr>
              <w:snapToGrid w:val="0"/>
              <w:jc w:val="center"/>
              <w:rPr>
                <w:rFonts w:ascii="Arial Narrow" w:hAnsi="Arial Narrow" w:cs="Arial"/>
                <w:b/>
                <w:spacing w:val="60"/>
                <w:sz w:val="28"/>
                <w:szCs w:val="28"/>
              </w:rPr>
            </w:pPr>
            <w:r>
              <w:rPr>
                <w:rFonts w:ascii="Arial Narrow" w:hAnsi="Arial Narrow" w:cs="Arial"/>
                <w:b/>
                <w:spacing w:val="60"/>
                <w:sz w:val="28"/>
                <w:szCs w:val="28"/>
              </w:rPr>
              <w:t>INSTALACJI TELETECHNICZNYCH</w:t>
            </w:r>
          </w:p>
        </w:tc>
      </w:tr>
    </w:tbl>
    <w:p w14:paraId="0F5FD892" w14:textId="77777777" w:rsidR="009804AE" w:rsidRDefault="009804AE" w:rsidP="009804AE">
      <w:pPr>
        <w:spacing w:before="120"/>
        <w:ind w:right="423"/>
        <w:rPr>
          <w:rFonts w:ascii="Arial" w:hAnsi="Arial" w:cs="Arial"/>
          <w:sz w:val="26"/>
          <w:szCs w:val="26"/>
        </w:rPr>
      </w:pPr>
    </w:p>
    <w:p w14:paraId="6B0413A1" w14:textId="77777777" w:rsidR="009804AE" w:rsidRDefault="009804AE" w:rsidP="009804AE">
      <w:pPr>
        <w:spacing w:before="120"/>
        <w:rPr>
          <w:rFonts w:ascii="Arial" w:hAnsi="Arial" w:cs="Arial"/>
          <w:sz w:val="26"/>
          <w:szCs w:val="26"/>
        </w:rPr>
      </w:pPr>
    </w:p>
    <w:p w14:paraId="16720958" w14:textId="77777777" w:rsidR="009804AE" w:rsidRPr="00A172F2" w:rsidRDefault="009804AE" w:rsidP="009804AE">
      <w:pPr>
        <w:tabs>
          <w:tab w:val="left" w:pos="1004"/>
        </w:tabs>
        <w:spacing w:before="120"/>
        <w:ind w:right="423"/>
        <w:rPr>
          <w:rFonts w:ascii="Arial" w:hAnsi="Arial" w:cs="Arial"/>
          <w:sz w:val="26"/>
          <w:szCs w:val="26"/>
        </w:rPr>
      </w:pPr>
      <w:r>
        <w:rPr>
          <w:rFonts w:ascii="Arial" w:hAnsi="Arial" w:cs="Arial"/>
          <w:sz w:val="26"/>
          <w:szCs w:val="26"/>
        </w:rPr>
        <w:tab/>
      </w:r>
    </w:p>
    <w:p w14:paraId="2FDD2034" w14:textId="77777777" w:rsidR="009804AE" w:rsidRPr="00C312DD" w:rsidRDefault="009804AE" w:rsidP="009804AE">
      <w:pPr>
        <w:tabs>
          <w:tab w:val="center" w:pos="4324"/>
          <w:tab w:val="left" w:pos="9072"/>
        </w:tabs>
        <w:spacing w:before="120"/>
        <w:jc w:val="center"/>
        <w:rPr>
          <w:rFonts w:ascii="Arial Narrow" w:hAnsi="Arial Narrow" w:cs="Arial"/>
          <w:b/>
          <w:sz w:val="26"/>
          <w:szCs w:val="26"/>
        </w:rPr>
      </w:pPr>
      <w:r w:rsidRPr="00C312DD">
        <w:rPr>
          <w:rFonts w:ascii="Arial Narrow" w:hAnsi="Arial Narrow" w:cs="Arial"/>
          <w:b/>
          <w:sz w:val="26"/>
          <w:szCs w:val="26"/>
        </w:rPr>
        <w:t>KATEGORIA XI OBIEKTÓW BUDOWLANYCH</w:t>
      </w:r>
    </w:p>
    <w:p w14:paraId="51293D50" w14:textId="77777777" w:rsidR="009804AE" w:rsidRPr="00A172F2" w:rsidRDefault="009804AE" w:rsidP="009804AE">
      <w:pPr>
        <w:spacing w:before="120"/>
        <w:ind w:right="423"/>
        <w:rPr>
          <w:rFonts w:ascii="Arial" w:hAnsi="Arial" w:cs="Arial"/>
          <w:sz w:val="26"/>
          <w:szCs w:val="26"/>
        </w:rPr>
      </w:pPr>
    </w:p>
    <w:tbl>
      <w:tblPr>
        <w:tblW w:w="8930" w:type="dxa"/>
        <w:tblInd w:w="354" w:type="dxa"/>
        <w:tblLayout w:type="fixed"/>
        <w:tblCellMar>
          <w:left w:w="70" w:type="dxa"/>
          <w:right w:w="70" w:type="dxa"/>
        </w:tblCellMar>
        <w:tblLook w:val="0000" w:firstRow="0" w:lastRow="0" w:firstColumn="0" w:lastColumn="0" w:noHBand="0" w:noVBand="0"/>
      </w:tblPr>
      <w:tblGrid>
        <w:gridCol w:w="2131"/>
        <w:gridCol w:w="165"/>
        <w:gridCol w:w="3090"/>
        <w:gridCol w:w="3544"/>
      </w:tblGrid>
      <w:tr w:rsidR="009804AE" w:rsidRPr="00A172F2" w14:paraId="40D35F37" w14:textId="77777777" w:rsidTr="00CF4524">
        <w:trPr>
          <w:trHeight w:val="210"/>
        </w:trPr>
        <w:tc>
          <w:tcPr>
            <w:tcW w:w="2131" w:type="dxa"/>
            <w:tcBorders>
              <w:bottom w:val="single" w:sz="4" w:space="0" w:color="000000"/>
            </w:tcBorders>
            <w:vAlign w:val="bottom"/>
          </w:tcPr>
          <w:p w14:paraId="3621F869" w14:textId="77777777" w:rsidR="009804AE" w:rsidRDefault="009804AE" w:rsidP="00CF4524">
            <w:pPr>
              <w:snapToGrid w:val="0"/>
              <w:spacing w:before="60"/>
              <w:rPr>
                <w:rFonts w:ascii="Arial" w:hAnsi="Arial" w:cs="Arial"/>
                <w:b/>
                <w:sz w:val="16"/>
              </w:rPr>
            </w:pPr>
          </w:p>
          <w:p w14:paraId="50439F86" w14:textId="77777777" w:rsidR="009804AE" w:rsidRDefault="009804AE" w:rsidP="00CF4524">
            <w:pPr>
              <w:snapToGrid w:val="0"/>
              <w:spacing w:before="60"/>
              <w:rPr>
                <w:rFonts w:ascii="Arial" w:hAnsi="Arial" w:cs="Arial"/>
                <w:b/>
                <w:sz w:val="16"/>
              </w:rPr>
            </w:pPr>
          </w:p>
          <w:p w14:paraId="4D4BA72E" w14:textId="77777777" w:rsidR="009804AE" w:rsidRDefault="009804AE" w:rsidP="00CF4524">
            <w:pPr>
              <w:snapToGrid w:val="0"/>
              <w:spacing w:before="60"/>
              <w:rPr>
                <w:rFonts w:ascii="Arial" w:hAnsi="Arial" w:cs="Arial"/>
                <w:b/>
                <w:sz w:val="18"/>
              </w:rPr>
            </w:pPr>
            <w:r>
              <w:rPr>
                <w:rFonts w:ascii="Arial" w:hAnsi="Arial" w:cs="Arial"/>
                <w:b/>
                <w:sz w:val="18"/>
              </w:rPr>
              <w:t>Inwestor:</w:t>
            </w:r>
          </w:p>
        </w:tc>
        <w:tc>
          <w:tcPr>
            <w:tcW w:w="165" w:type="dxa"/>
            <w:tcBorders>
              <w:bottom w:val="single" w:sz="4" w:space="0" w:color="000000"/>
            </w:tcBorders>
          </w:tcPr>
          <w:p w14:paraId="6A595ED5" w14:textId="77777777" w:rsidR="009804AE" w:rsidRDefault="009804AE" w:rsidP="00CF4524">
            <w:pPr>
              <w:snapToGrid w:val="0"/>
              <w:rPr>
                <w:rFonts w:ascii="Arial" w:hAnsi="Arial" w:cs="Arial"/>
                <w:b/>
                <w:sz w:val="18"/>
              </w:rPr>
            </w:pPr>
          </w:p>
        </w:tc>
        <w:tc>
          <w:tcPr>
            <w:tcW w:w="6634" w:type="dxa"/>
            <w:gridSpan w:val="2"/>
            <w:tcBorders>
              <w:bottom w:val="single" w:sz="4" w:space="0" w:color="000000"/>
            </w:tcBorders>
          </w:tcPr>
          <w:p w14:paraId="01980A64" w14:textId="77777777" w:rsidR="009804AE" w:rsidRDefault="009804AE" w:rsidP="00CF4524">
            <w:pPr>
              <w:snapToGrid w:val="0"/>
              <w:rPr>
                <w:rFonts w:ascii="Arial" w:hAnsi="Arial" w:cs="Arial"/>
                <w:sz w:val="18"/>
              </w:rPr>
            </w:pPr>
          </w:p>
        </w:tc>
      </w:tr>
      <w:tr w:rsidR="009804AE" w:rsidRPr="00A172F2" w14:paraId="56B2F5A5" w14:textId="77777777" w:rsidTr="00CF4524">
        <w:trPr>
          <w:trHeight w:val="748"/>
        </w:trPr>
        <w:tc>
          <w:tcPr>
            <w:tcW w:w="2131" w:type="dxa"/>
            <w:vAlign w:val="center"/>
          </w:tcPr>
          <w:p w14:paraId="07F8A65D" w14:textId="77777777" w:rsidR="009804AE" w:rsidRDefault="009804AE" w:rsidP="00CF4524">
            <w:pPr>
              <w:snapToGrid w:val="0"/>
              <w:rPr>
                <w:rFonts w:ascii="Arial Narrow" w:hAnsi="Arial Narrow" w:cs="Arial Narrow"/>
                <w:sz w:val="10"/>
                <w:szCs w:val="10"/>
              </w:rPr>
            </w:pPr>
            <w:bookmarkStart w:id="0" w:name="_1287407047"/>
            <w:bookmarkEnd w:id="0"/>
          </w:p>
          <w:p w14:paraId="6912F382" w14:textId="77777777" w:rsidR="009804AE" w:rsidRPr="00156385" w:rsidRDefault="009804AE" w:rsidP="00CF4524">
            <w:pPr>
              <w:snapToGrid w:val="0"/>
              <w:jc w:val="center"/>
              <w:rPr>
                <w:rFonts w:ascii="Arial Narrow" w:hAnsi="Arial Narrow" w:cs="Arial Narrow"/>
                <w:sz w:val="10"/>
                <w:szCs w:val="10"/>
              </w:rPr>
            </w:pPr>
            <w:r>
              <w:rPr>
                <w:rFonts w:ascii="Arial Narrow" w:hAnsi="Arial Narrow" w:cs="Arial Narrow"/>
                <w:noProof/>
                <w:sz w:val="10"/>
                <w:szCs w:val="10"/>
                <w:lang w:eastAsia="pl-PL"/>
              </w:rPr>
              <w:drawing>
                <wp:inline distT="0" distB="0" distL="0" distR="0" wp14:anchorId="2B8ABD72" wp14:editId="04927E42">
                  <wp:extent cx="1261110" cy="630555"/>
                  <wp:effectExtent l="19050" t="0" r="0" b="0"/>
                  <wp:docPr id="13" name="Obraz 1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
                          <pic:cNvPicPr>
                            <a:picLocks noChangeAspect="1" noChangeArrowheads="1"/>
                          </pic:cNvPicPr>
                        </pic:nvPicPr>
                        <pic:blipFill>
                          <a:blip r:embed="rId8"/>
                          <a:srcRect/>
                          <a:stretch>
                            <a:fillRect/>
                          </a:stretch>
                        </pic:blipFill>
                        <pic:spPr bwMode="auto">
                          <a:xfrm>
                            <a:off x="0" y="0"/>
                            <a:ext cx="1261110" cy="630555"/>
                          </a:xfrm>
                          <a:prstGeom prst="rect">
                            <a:avLst/>
                          </a:prstGeom>
                          <a:noFill/>
                          <a:ln w="9525">
                            <a:noFill/>
                            <a:miter lim="800000"/>
                            <a:headEnd/>
                            <a:tailEnd/>
                          </a:ln>
                        </pic:spPr>
                      </pic:pic>
                    </a:graphicData>
                  </a:graphic>
                </wp:inline>
              </w:drawing>
            </w:r>
          </w:p>
        </w:tc>
        <w:tc>
          <w:tcPr>
            <w:tcW w:w="165" w:type="dxa"/>
          </w:tcPr>
          <w:p w14:paraId="1714A522" w14:textId="77777777" w:rsidR="009804AE" w:rsidRPr="00156385" w:rsidRDefault="009804AE" w:rsidP="00CF4524">
            <w:pPr>
              <w:snapToGrid w:val="0"/>
              <w:rPr>
                <w:rFonts w:ascii="Arial" w:hAnsi="Arial" w:cs="Arial"/>
                <w:b/>
                <w:sz w:val="18"/>
                <w:szCs w:val="18"/>
              </w:rPr>
            </w:pPr>
          </w:p>
        </w:tc>
        <w:tc>
          <w:tcPr>
            <w:tcW w:w="6634" w:type="dxa"/>
            <w:gridSpan w:val="2"/>
            <w:vAlign w:val="center"/>
          </w:tcPr>
          <w:p w14:paraId="0E0FDA34" w14:textId="77777777" w:rsidR="009804AE" w:rsidRPr="00156385" w:rsidRDefault="009804AE" w:rsidP="00CF4524">
            <w:pPr>
              <w:snapToGrid w:val="0"/>
              <w:rPr>
                <w:rFonts w:ascii="Arial" w:hAnsi="Arial" w:cs="Arial"/>
                <w:b/>
                <w:sz w:val="18"/>
                <w:szCs w:val="18"/>
              </w:rPr>
            </w:pPr>
          </w:p>
          <w:p w14:paraId="1132AFFF" w14:textId="77777777" w:rsidR="009804AE" w:rsidRDefault="009804AE" w:rsidP="00CF4524">
            <w:pPr>
              <w:spacing w:line="276" w:lineRule="auto"/>
              <w:rPr>
                <w:rFonts w:ascii="Arial" w:hAnsi="Arial" w:cs="Arial"/>
                <w:b/>
                <w:bCs/>
                <w:sz w:val="18"/>
                <w:szCs w:val="18"/>
              </w:rPr>
            </w:pPr>
            <w:r>
              <w:rPr>
                <w:rFonts w:ascii="Arial" w:hAnsi="Arial" w:cs="Arial"/>
                <w:b/>
                <w:bCs/>
                <w:sz w:val="18"/>
                <w:szCs w:val="18"/>
              </w:rPr>
              <w:t xml:space="preserve">ZAKŁAD OPIEKI ZDROWOTNEJ </w:t>
            </w:r>
          </w:p>
          <w:p w14:paraId="60967877" w14:textId="77777777" w:rsidR="009804AE" w:rsidRDefault="009804AE" w:rsidP="00CF4524">
            <w:pPr>
              <w:spacing w:line="276" w:lineRule="auto"/>
              <w:rPr>
                <w:rFonts w:ascii="Arial" w:hAnsi="Arial" w:cs="Arial"/>
                <w:b/>
                <w:bCs/>
                <w:sz w:val="18"/>
                <w:szCs w:val="18"/>
              </w:rPr>
            </w:pPr>
            <w:r>
              <w:rPr>
                <w:rFonts w:ascii="Arial" w:hAnsi="Arial" w:cs="Arial"/>
                <w:b/>
                <w:bCs/>
                <w:sz w:val="18"/>
                <w:szCs w:val="18"/>
              </w:rPr>
              <w:t>MIEJSKI OŚRODEK ZDROWIA W LUBAWIE</w:t>
            </w:r>
          </w:p>
          <w:p w14:paraId="07985B3B" w14:textId="77777777" w:rsidR="009804AE" w:rsidRPr="00C95604" w:rsidRDefault="009804AE" w:rsidP="00CF4524">
            <w:pPr>
              <w:spacing w:line="276" w:lineRule="auto"/>
              <w:rPr>
                <w:rFonts w:ascii="Arial" w:hAnsi="Arial" w:cs="Arial"/>
                <w:bCs/>
                <w:sz w:val="16"/>
                <w:szCs w:val="16"/>
              </w:rPr>
            </w:pPr>
            <w:r w:rsidRPr="00C95604">
              <w:rPr>
                <w:rFonts w:ascii="Arial" w:hAnsi="Arial" w:cs="Arial"/>
                <w:bCs/>
                <w:sz w:val="16"/>
                <w:szCs w:val="16"/>
              </w:rPr>
              <w:t>Ul. Rzepnikowskiego 20</w:t>
            </w:r>
          </w:p>
          <w:p w14:paraId="7AF08C6B" w14:textId="77777777" w:rsidR="009804AE" w:rsidRPr="00C95604" w:rsidRDefault="009804AE" w:rsidP="00CF4524">
            <w:pPr>
              <w:spacing w:line="276" w:lineRule="auto"/>
              <w:rPr>
                <w:rFonts w:ascii="Arial" w:hAnsi="Arial" w:cs="Arial"/>
                <w:sz w:val="16"/>
                <w:szCs w:val="16"/>
              </w:rPr>
            </w:pPr>
            <w:r w:rsidRPr="00C95604">
              <w:rPr>
                <w:rFonts w:ascii="Arial" w:hAnsi="Arial" w:cs="Arial"/>
                <w:bCs/>
                <w:sz w:val="16"/>
                <w:szCs w:val="16"/>
              </w:rPr>
              <w:t>14-260 Lubawa</w:t>
            </w:r>
          </w:p>
          <w:p w14:paraId="7947E898" w14:textId="77777777" w:rsidR="009804AE" w:rsidRPr="00156385" w:rsidRDefault="009804AE" w:rsidP="00CF4524">
            <w:pPr>
              <w:rPr>
                <w:rFonts w:ascii="Arial" w:hAnsi="Arial" w:cs="Arial"/>
                <w:sz w:val="18"/>
                <w:szCs w:val="18"/>
                <w:lang w:val="de-DE"/>
              </w:rPr>
            </w:pPr>
          </w:p>
        </w:tc>
      </w:tr>
      <w:tr w:rsidR="009804AE" w:rsidRPr="00A172F2" w14:paraId="52634323" w14:textId="77777777" w:rsidTr="00CF4524">
        <w:trPr>
          <w:trHeight w:val="195"/>
        </w:trPr>
        <w:tc>
          <w:tcPr>
            <w:tcW w:w="2131" w:type="dxa"/>
            <w:tcBorders>
              <w:bottom w:val="single" w:sz="4" w:space="0" w:color="000000"/>
            </w:tcBorders>
            <w:vAlign w:val="bottom"/>
          </w:tcPr>
          <w:p w14:paraId="2A86A079" w14:textId="77777777" w:rsidR="009804AE" w:rsidRDefault="009804AE" w:rsidP="00CF4524">
            <w:pPr>
              <w:snapToGrid w:val="0"/>
              <w:spacing w:before="120"/>
              <w:rPr>
                <w:rFonts w:ascii="Arial" w:hAnsi="Arial" w:cs="Arial"/>
                <w:b/>
                <w:sz w:val="18"/>
              </w:rPr>
            </w:pPr>
            <w:r>
              <w:rPr>
                <w:rFonts w:ascii="Arial" w:hAnsi="Arial" w:cs="Arial"/>
                <w:b/>
                <w:sz w:val="16"/>
              </w:rPr>
              <w:t>Jednostka projektowa:</w:t>
            </w:r>
          </w:p>
        </w:tc>
        <w:tc>
          <w:tcPr>
            <w:tcW w:w="165" w:type="dxa"/>
            <w:tcBorders>
              <w:bottom w:val="single" w:sz="4" w:space="0" w:color="000000"/>
            </w:tcBorders>
            <w:vAlign w:val="center"/>
          </w:tcPr>
          <w:p w14:paraId="09C6FA28" w14:textId="77777777" w:rsidR="009804AE" w:rsidRDefault="009804AE" w:rsidP="00CF4524">
            <w:pPr>
              <w:snapToGrid w:val="0"/>
              <w:rPr>
                <w:rFonts w:ascii="Arial" w:hAnsi="Arial" w:cs="Arial"/>
                <w:b/>
                <w:sz w:val="18"/>
              </w:rPr>
            </w:pPr>
          </w:p>
        </w:tc>
        <w:tc>
          <w:tcPr>
            <w:tcW w:w="6634" w:type="dxa"/>
            <w:gridSpan w:val="2"/>
            <w:tcBorders>
              <w:bottom w:val="single" w:sz="4" w:space="0" w:color="000000"/>
            </w:tcBorders>
          </w:tcPr>
          <w:p w14:paraId="31778CDA" w14:textId="77777777" w:rsidR="009804AE" w:rsidRDefault="009804AE" w:rsidP="00CF4524">
            <w:pPr>
              <w:snapToGrid w:val="0"/>
              <w:rPr>
                <w:rFonts w:ascii="Arial" w:hAnsi="Arial" w:cs="Arial"/>
                <w:sz w:val="18"/>
              </w:rPr>
            </w:pPr>
          </w:p>
        </w:tc>
      </w:tr>
      <w:bookmarkStart w:id="1" w:name="_1287406643"/>
      <w:bookmarkEnd w:id="1"/>
      <w:tr w:rsidR="009804AE" w:rsidRPr="00C312DD" w14:paraId="6FD1E926" w14:textId="77777777" w:rsidTr="00CF4524">
        <w:trPr>
          <w:trHeight w:val="1035"/>
        </w:trPr>
        <w:tc>
          <w:tcPr>
            <w:tcW w:w="2131" w:type="dxa"/>
            <w:vAlign w:val="center"/>
          </w:tcPr>
          <w:p w14:paraId="45137B8B" w14:textId="77777777" w:rsidR="009804AE" w:rsidRDefault="009804AE" w:rsidP="00CF4524">
            <w:pPr>
              <w:pStyle w:val="Nagwek"/>
              <w:snapToGrid w:val="0"/>
              <w:jc w:val="center"/>
              <w:rPr>
                <w:rFonts w:ascii="Arial" w:hAnsi="Arial" w:cs="Arial"/>
                <w:b/>
                <w:sz w:val="16"/>
              </w:rPr>
            </w:pPr>
            <w:r>
              <w:object w:dxaOrig="1531" w:dyaOrig="781" w14:anchorId="3D6A4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3pt;height:39.45pt" o:ole="" filled="t">
                  <v:fill color2="black"/>
                  <v:imagedata r:id="rId9" o:title=""/>
                </v:shape>
                <o:OLEObject Type="Embed" ProgID="Word.Picture.8" ShapeID="_x0000_i1025" DrawAspect="Content" ObjectID="_1825185244" r:id="rId10"/>
              </w:object>
            </w:r>
          </w:p>
        </w:tc>
        <w:tc>
          <w:tcPr>
            <w:tcW w:w="165" w:type="dxa"/>
          </w:tcPr>
          <w:p w14:paraId="17775792" w14:textId="77777777" w:rsidR="009804AE" w:rsidRDefault="009804AE" w:rsidP="00CF4524">
            <w:pPr>
              <w:snapToGrid w:val="0"/>
              <w:rPr>
                <w:rFonts w:ascii="Arial" w:hAnsi="Arial" w:cs="Arial"/>
                <w:b/>
                <w:sz w:val="16"/>
              </w:rPr>
            </w:pPr>
          </w:p>
        </w:tc>
        <w:tc>
          <w:tcPr>
            <w:tcW w:w="6634" w:type="dxa"/>
            <w:gridSpan w:val="2"/>
            <w:vAlign w:val="center"/>
          </w:tcPr>
          <w:p w14:paraId="586727DF" w14:textId="77777777" w:rsidR="009804AE" w:rsidRDefault="009804AE" w:rsidP="00CF4524">
            <w:pPr>
              <w:snapToGrid w:val="0"/>
              <w:rPr>
                <w:rFonts w:ascii="Arial" w:hAnsi="Arial" w:cs="Arial"/>
                <w:b/>
                <w:sz w:val="18"/>
              </w:rPr>
            </w:pPr>
          </w:p>
          <w:p w14:paraId="087179D2" w14:textId="77777777" w:rsidR="009804AE" w:rsidRDefault="009804AE" w:rsidP="00CF4524">
            <w:pPr>
              <w:snapToGrid w:val="0"/>
              <w:rPr>
                <w:rFonts w:ascii="Arial" w:hAnsi="Arial" w:cs="Arial"/>
                <w:sz w:val="16"/>
              </w:rPr>
            </w:pPr>
            <w:r>
              <w:rPr>
                <w:rFonts w:ascii="Arial" w:hAnsi="Arial" w:cs="Arial"/>
                <w:b/>
                <w:sz w:val="18"/>
              </w:rPr>
              <w:t>AUTORSKA PRACOWNIA ARCHITEKTURY CAD SP. Z O.O.</w:t>
            </w:r>
          </w:p>
          <w:p w14:paraId="045B1EAC" w14:textId="77777777" w:rsidR="009804AE" w:rsidRDefault="009804AE" w:rsidP="00CF4524">
            <w:pPr>
              <w:rPr>
                <w:rFonts w:ascii="Arial" w:hAnsi="Arial" w:cs="Arial"/>
                <w:sz w:val="16"/>
              </w:rPr>
            </w:pPr>
            <w:r>
              <w:rPr>
                <w:rFonts w:ascii="Arial" w:hAnsi="Arial" w:cs="Arial"/>
                <w:sz w:val="16"/>
              </w:rPr>
              <w:t xml:space="preserve">ul. Zamieniecka 46, </w:t>
            </w:r>
          </w:p>
          <w:p w14:paraId="36B4547F" w14:textId="77777777" w:rsidR="009804AE" w:rsidRDefault="009804AE" w:rsidP="00CF4524">
            <w:pPr>
              <w:rPr>
                <w:rFonts w:ascii="Arial" w:hAnsi="Arial" w:cs="Arial"/>
                <w:sz w:val="16"/>
              </w:rPr>
            </w:pPr>
            <w:r>
              <w:rPr>
                <w:rFonts w:ascii="Arial" w:hAnsi="Arial" w:cs="Arial"/>
                <w:sz w:val="16"/>
              </w:rPr>
              <w:t>04-158 Warszawa</w:t>
            </w:r>
          </w:p>
          <w:p w14:paraId="3F1A65D4" w14:textId="77777777" w:rsidR="009804AE" w:rsidRDefault="009804AE" w:rsidP="00CF4524">
            <w:pPr>
              <w:rPr>
                <w:rFonts w:ascii="Arial" w:hAnsi="Arial" w:cs="Arial"/>
                <w:sz w:val="16"/>
                <w:lang w:val="de-DE"/>
              </w:rPr>
            </w:pPr>
            <w:r w:rsidRPr="009804AE">
              <w:rPr>
                <w:rFonts w:ascii="Arial" w:hAnsi="Arial" w:cs="Arial"/>
                <w:sz w:val="16"/>
              </w:rPr>
              <w:t xml:space="preserve">tel (22) 740 11 45, 740 11 50, fax. </w:t>
            </w:r>
            <w:r>
              <w:rPr>
                <w:rFonts w:ascii="Arial" w:hAnsi="Arial" w:cs="Arial"/>
                <w:sz w:val="16"/>
                <w:lang w:val="de-DE"/>
              </w:rPr>
              <w:t xml:space="preserve">(22) 879 84 20, </w:t>
            </w:r>
          </w:p>
          <w:p w14:paraId="72C139BF" w14:textId="77777777" w:rsidR="009804AE" w:rsidRPr="009804AE" w:rsidRDefault="009804AE" w:rsidP="00CF4524">
            <w:r w:rsidRPr="001D2043">
              <w:rPr>
                <w:rFonts w:ascii="Arial" w:hAnsi="Arial" w:cs="Arial"/>
                <w:sz w:val="16"/>
                <w:szCs w:val="16"/>
                <w:lang w:val="de-DE"/>
              </w:rPr>
              <w:t xml:space="preserve">e-mail: </w:t>
            </w:r>
            <w:hyperlink r:id="rId11" w:history="1">
              <w:r w:rsidRPr="009804AE">
                <w:rPr>
                  <w:rStyle w:val="Hipercze"/>
                  <w:rFonts w:ascii="Arial" w:hAnsi="Arial"/>
                  <w:sz w:val="16"/>
                  <w:szCs w:val="16"/>
                </w:rPr>
                <w:t>apacad@pro.onet.pl</w:t>
              </w:r>
            </w:hyperlink>
            <w:r w:rsidRPr="001D2043">
              <w:rPr>
                <w:rFonts w:ascii="Arial" w:hAnsi="Arial" w:cs="Arial"/>
                <w:sz w:val="16"/>
                <w:szCs w:val="16"/>
                <w:lang w:val="de-DE"/>
              </w:rPr>
              <w:t xml:space="preserve">; </w:t>
            </w:r>
            <w:hyperlink r:id="rId12" w:history="1">
              <w:r w:rsidRPr="009804AE">
                <w:rPr>
                  <w:rStyle w:val="Hipercze"/>
                  <w:rFonts w:ascii="Arial" w:hAnsi="Arial"/>
                  <w:sz w:val="16"/>
                  <w:szCs w:val="16"/>
                </w:rPr>
                <w:t>www.apacad.pl</w:t>
              </w:r>
            </w:hyperlink>
          </w:p>
          <w:p w14:paraId="79D15C61" w14:textId="77777777" w:rsidR="009804AE" w:rsidRPr="009804AE" w:rsidRDefault="009804AE" w:rsidP="00CF4524">
            <w:pPr>
              <w:rPr>
                <w:rFonts w:ascii="Arial" w:hAnsi="Arial"/>
                <w:color w:val="0000FF"/>
                <w:sz w:val="16"/>
                <w:szCs w:val="16"/>
                <w:u w:val="single"/>
              </w:rPr>
            </w:pPr>
          </w:p>
        </w:tc>
      </w:tr>
      <w:tr w:rsidR="009804AE" w:rsidRPr="00A172F2" w14:paraId="15A6E888" w14:textId="77777777" w:rsidTr="00CF4524">
        <w:tc>
          <w:tcPr>
            <w:tcW w:w="2131" w:type="dxa"/>
            <w:tcBorders>
              <w:bottom w:val="single" w:sz="4" w:space="0" w:color="000000"/>
            </w:tcBorders>
            <w:vAlign w:val="bottom"/>
          </w:tcPr>
          <w:p w14:paraId="62EA5701" w14:textId="77777777" w:rsidR="009804AE" w:rsidRPr="00A172F2" w:rsidRDefault="009804AE" w:rsidP="00CF4524">
            <w:pPr>
              <w:snapToGrid w:val="0"/>
              <w:spacing w:before="120"/>
              <w:rPr>
                <w:rFonts w:ascii="Arial" w:hAnsi="Arial" w:cs="Arial"/>
                <w:b/>
                <w:sz w:val="15"/>
                <w:szCs w:val="15"/>
              </w:rPr>
            </w:pPr>
            <w:r w:rsidRPr="00A172F2">
              <w:rPr>
                <w:rFonts w:ascii="Arial" w:hAnsi="Arial" w:cs="Arial"/>
                <w:b/>
                <w:sz w:val="16"/>
                <w:szCs w:val="16"/>
              </w:rPr>
              <w:t>Projektant:</w:t>
            </w:r>
          </w:p>
        </w:tc>
        <w:tc>
          <w:tcPr>
            <w:tcW w:w="165" w:type="dxa"/>
            <w:tcBorders>
              <w:bottom w:val="single" w:sz="4" w:space="0" w:color="000000"/>
            </w:tcBorders>
          </w:tcPr>
          <w:p w14:paraId="5318B979" w14:textId="77777777" w:rsidR="009804AE" w:rsidRPr="00A172F2" w:rsidRDefault="009804AE" w:rsidP="00CF4524">
            <w:pPr>
              <w:snapToGrid w:val="0"/>
              <w:rPr>
                <w:rFonts w:ascii="Arial" w:hAnsi="Arial" w:cs="Arial"/>
                <w:b/>
                <w:sz w:val="15"/>
                <w:szCs w:val="15"/>
              </w:rPr>
            </w:pPr>
          </w:p>
        </w:tc>
        <w:tc>
          <w:tcPr>
            <w:tcW w:w="6634" w:type="dxa"/>
            <w:gridSpan w:val="2"/>
            <w:tcBorders>
              <w:bottom w:val="single" w:sz="4" w:space="0" w:color="000000"/>
            </w:tcBorders>
          </w:tcPr>
          <w:p w14:paraId="76903750" w14:textId="77777777" w:rsidR="009804AE" w:rsidRPr="00A172F2" w:rsidRDefault="009804AE" w:rsidP="00CF4524">
            <w:pPr>
              <w:snapToGrid w:val="0"/>
              <w:rPr>
                <w:rFonts w:ascii="Arial" w:hAnsi="Arial" w:cs="Arial"/>
                <w:sz w:val="15"/>
                <w:szCs w:val="15"/>
              </w:rPr>
            </w:pPr>
          </w:p>
        </w:tc>
      </w:tr>
      <w:tr w:rsidR="009804AE" w:rsidRPr="00A172F2" w14:paraId="2C37B0FA" w14:textId="77777777" w:rsidTr="00CF4524">
        <w:tc>
          <w:tcPr>
            <w:tcW w:w="2131" w:type="dxa"/>
          </w:tcPr>
          <w:p w14:paraId="3F33759C" w14:textId="77777777" w:rsidR="009804AE" w:rsidRPr="00A172F2" w:rsidRDefault="009804AE" w:rsidP="00CF4524">
            <w:pPr>
              <w:snapToGrid w:val="0"/>
              <w:spacing w:before="60"/>
              <w:ind w:right="-70"/>
              <w:rPr>
                <w:rFonts w:ascii="Arial" w:hAnsi="Arial" w:cs="Arial"/>
                <w:b/>
                <w:sz w:val="18"/>
                <w:szCs w:val="18"/>
              </w:rPr>
            </w:pPr>
          </w:p>
        </w:tc>
        <w:tc>
          <w:tcPr>
            <w:tcW w:w="165" w:type="dxa"/>
          </w:tcPr>
          <w:p w14:paraId="3433B119" w14:textId="77777777" w:rsidR="009804AE" w:rsidRPr="00A172F2" w:rsidRDefault="009804AE" w:rsidP="00CF4524">
            <w:pPr>
              <w:snapToGrid w:val="0"/>
              <w:rPr>
                <w:rFonts w:ascii="Arial" w:hAnsi="Arial" w:cs="Arial"/>
                <w:b/>
                <w:sz w:val="18"/>
                <w:szCs w:val="18"/>
              </w:rPr>
            </w:pPr>
          </w:p>
        </w:tc>
        <w:tc>
          <w:tcPr>
            <w:tcW w:w="3090" w:type="dxa"/>
          </w:tcPr>
          <w:p w14:paraId="3E1DD43D" w14:textId="77777777" w:rsidR="009804AE" w:rsidRPr="00A172F2" w:rsidRDefault="009804AE" w:rsidP="00CF4524">
            <w:pPr>
              <w:snapToGrid w:val="0"/>
              <w:spacing w:before="60"/>
              <w:ind w:right="-70"/>
              <w:rPr>
                <w:rFonts w:ascii="Arial" w:hAnsi="Arial" w:cs="Arial"/>
                <w:sz w:val="18"/>
                <w:szCs w:val="18"/>
              </w:rPr>
            </w:pPr>
          </w:p>
        </w:tc>
        <w:tc>
          <w:tcPr>
            <w:tcW w:w="3544" w:type="dxa"/>
          </w:tcPr>
          <w:p w14:paraId="1963FEEE" w14:textId="77777777" w:rsidR="009804AE" w:rsidRPr="00A172F2" w:rsidRDefault="009804AE" w:rsidP="00CF4524">
            <w:pPr>
              <w:snapToGrid w:val="0"/>
              <w:rPr>
                <w:rFonts w:ascii="Arial" w:hAnsi="Arial" w:cs="Arial"/>
                <w:sz w:val="18"/>
                <w:szCs w:val="18"/>
              </w:rPr>
            </w:pPr>
          </w:p>
        </w:tc>
      </w:tr>
      <w:tr w:rsidR="009804AE" w:rsidRPr="00A172F2" w14:paraId="498BF5C3" w14:textId="77777777" w:rsidTr="00CF4524">
        <w:tc>
          <w:tcPr>
            <w:tcW w:w="2131" w:type="dxa"/>
          </w:tcPr>
          <w:p w14:paraId="6F8D295B" w14:textId="5720508E" w:rsidR="009804AE" w:rsidRPr="0093254D" w:rsidRDefault="009804AE" w:rsidP="00CF4524">
            <w:pPr>
              <w:snapToGrid w:val="0"/>
              <w:rPr>
                <w:rFonts w:ascii="Arial" w:hAnsi="Arial" w:cs="Arial"/>
                <w:b/>
                <w:sz w:val="16"/>
                <w:szCs w:val="16"/>
              </w:rPr>
            </w:pPr>
            <w:r>
              <w:rPr>
                <w:rFonts w:ascii="Arial" w:hAnsi="Arial" w:cs="Arial"/>
                <w:b/>
                <w:sz w:val="16"/>
              </w:rPr>
              <w:t xml:space="preserve">Instalacje </w:t>
            </w:r>
            <w:r w:rsidR="00006E66">
              <w:rPr>
                <w:rFonts w:ascii="Arial" w:hAnsi="Arial" w:cs="Arial"/>
                <w:b/>
                <w:sz w:val="16"/>
              </w:rPr>
              <w:t>tele</w:t>
            </w:r>
            <w:r w:rsidR="008360B4">
              <w:rPr>
                <w:rFonts w:ascii="Arial" w:hAnsi="Arial" w:cs="Arial"/>
                <w:b/>
                <w:sz w:val="16"/>
              </w:rPr>
              <w:t>technicz</w:t>
            </w:r>
            <w:r w:rsidR="00006E66">
              <w:rPr>
                <w:rFonts w:ascii="Arial" w:hAnsi="Arial" w:cs="Arial"/>
                <w:b/>
                <w:sz w:val="16"/>
              </w:rPr>
              <w:t>ne</w:t>
            </w:r>
            <w:r w:rsidRPr="0093254D">
              <w:rPr>
                <w:rFonts w:ascii="Arial" w:hAnsi="Arial" w:cs="Arial"/>
                <w:b/>
                <w:sz w:val="16"/>
                <w:szCs w:val="16"/>
              </w:rPr>
              <w:t>:</w:t>
            </w:r>
          </w:p>
        </w:tc>
        <w:tc>
          <w:tcPr>
            <w:tcW w:w="165" w:type="dxa"/>
          </w:tcPr>
          <w:p w14:paraId="15786D4A" w14:textId="77777777" w:rsidR="009804AE" w:rsidRPr="00A172F2" w:rsidRDefault="009804AE" w:rsidP="00CF4524">
            <w:pPr>
              <w:snapToGrid w:val="0"/>
              <w:rPr>
                <w:rFonts w:ascii="Arial" w:hAnsi="Arial" w:cs="Arial"/>
                <w:b/>
                <w:sz w:val="18"/>
                <w:szCs w:val="18"/>
              </w:rPr>
            </w:pPr>
          </w:p>
        </w:tc>
        <w:tc>
          <w:tcPr>
            <w:tcW w:w="3090" w:type="dxa"/>
          </w:tcPr>
          <w:p w14:paraId="480572A5" w14:textId="0F21521F" w:rsidR="009804AE" w:rsidRPr="005E7921" w:rsidRDefault="009804AE" w:rsidP="00CF4524">
            <w:pPr>
              <w:snapToGrid w:val="0"/>
              <w:rPr>
                <w:rFonts w:ascii="Arial" w:hAnsi="Arial" w:cs="Arial"/>
                <w:sz w:val="16"/>
                <w:szCs w:val="16"/>
              </w:rPr>
            </w:pPr>
            <w:r w:rsidRPr="005E7921">
              <w:rPr>
                <w:rFonts w:ascii="Arial" w:hAnsi="Arial" w:cs="Arial"/>
                <w:color w:val="000000"/>
                <w:sz w:val="16"/>
                <w:szCs w:val="16"/>
                <w:lang w:val="de-DE"/>
              </w:rPr>
              <w:t xml:space="preserve">mgr inż. </w:t>
            </w:r>
            <w:r w:rsidRPr="005E7921">
              <w:rPr>
                <w:rFonts w:ascii="Arial" w:hAnsi="Arial" w:cs="Arial"/>
                <w:color w:val="000000"/>
                <w:sz w:val="16"/>
                <w:szCs w:val="16"/>
              </w:rPr>
              <w:t>Pawe</w:t>
            </w:r>
            <w:r w:rsidR="00EF1CB5">
              <w:rPr>
                <w:rFonts w:ascii="Arial" w:hAnsi="Arial" w:cs="Arial"/>
                <w:color w:val="000000"/>
                <w:sz w:val="16"/>
                <w:szCs w:val="16"/>
              </w:rPr>
              <w:t>ł</w:t>
            </w:r>
            <w:r w:rsidRPr="005E7921">
              <w:rPr>
                <w:rFonts w:ascii="Arial" w:hAnsi="Arial" w:cs="Arial"/>
                <w:color w:val="000000"/>
                <w:sz w:val="16"/>
                <w:szCs w:val="16"/>
              </w:rPr>
              <w:t xml:space="preserve"> Bołtromiuk</w:t>
            </w:r>
          </w:p>
        </w:tc>
        <w:tc>
          <w:tcPr>
            <w:tcW w:w="3544" w:type="dxa"/>
          </w:tcPr>
          <w:p w14:paraId="140BF7B7" w14:textId="088429CF" w:rsidR="009804AE" w:rsidRPr="005E7921" w:rsidRDefault="009804AE" w:rsidP="00CF4524">
            <w:pPr>
              <w:snapToGrid w:val="0"/>
              <w:rPr>
                <w:rFonts w:ascii="Arial" w:hAnsi="Arial" w:cs="Arial"/>
                <w:sz w:val="16"/>
                <w:szCs w:val="16"/>
              </w:rPr>
            </w:pPr>
            <w:r>
              <w:rPr>
                <w:rFonts w:ascii="Arial" w:hAnsi="Arial" w:cs="Arial"/>
                <w:sz w:val="16"/>
                <w:szCs w:val="16"/>
              </w:rPr>
              <w:t>PDL/01</w:t>
            </w:r>
            <w:r w:rsidR="00EF1CB5">
              <w:rPr>
                <w:rFonts w:ascii="Arial" w:hAnsi="Arial" w:cs="Arial"/>
                <w:sz w:val="16"/>
                <w:szCs w:val="16"/>
              </w:rPr>
              <w:t>6</w:t>
            </w:r>
            <w:r>
              <w:rPr>
                <w:rFonts w:ascii="Arial" w:hAnsi="Arial" w:cs="Arial"/>
                <w:sz w:val="16"/>
                <w:szCs w:val="16"/>
              </w:rPr>
              <w:t>0/PWB</w:t>
            </w:r>
            <w:r w:rsidR="00EF1CB5">
              <w:rPr>
                <w:rFonts w:ascii="Arial" w:hAnsi="Arial" w:cs="Arial"/>
                <w:sz w:val="16"/>
                <w:szCs w:val="16"/>
              </w:rPr>
              <w:t>T</w:t>
            </w:r>
            <w:r>
              <w:rPr>
                <w:rFonts w:ascii="Arial" w:hAnsi="Arial" w:cs="Arial"/>
                <w:sz w:val="16"/>
                <w:szCs w:val="16"/>
              </w:rPr>
              <w:t>/</w:t>
            </w:r>
            <w:r w:rsidR="00EF1CB5">
              <w:rPr>
                <w:rFonts w:ascii="Arial" w:hAnsi="Arial" w:cs="Arial"/>
                <w:sz w:val="16"/>
                <w:szCs w:val="16"/>
              </w:rPr>
              <w:t>24</w:t>
            </w:r>
          </w:p>
          <w:p w14:paraId="2A2ADDCE" w14:textId="54AE1FF3" w:rsidR="009804AE" w:rsidRPr="005E7921" w:rsidRDefault="009804AE" w:rsidP="00CF4524">
            <w:pPr>
              <w:snapToGrid w:val="0"/>
              <w:rPr>
                <w:rFonts w:ascii="Arial" w:hAnsi="Arial"/>
                <w:color w:val="000000"/>
                <w:sz w:val="16"/>
                <w:szCs w:val="16"/>
              </w:rPr>
            </w:pPr>
            <w:r w:rsidRPr="005E7921">
              <w:rPr>
                <w:rFonts w:ascii="Arial" w:hAnsi="Arial" w:cs="Arial"/>
                <w:color w:val="000000"/>
                <w:sz w:val="16"/>
                <w:szCs w:val="16"/>
              </w:rPr>
              <w:t xml:space="preserve">w specjalności instalacyjnej w zakresie sieci, instalacji i urządzeń </w:t>
            </w:r>
            <w:r w:rsidR="0066197D">
              <w:rPr>
                <w:rFonts w:ascii="Arial" w:hAnsi="Arial" w:cs="Arial"/>
                <w:color w:val="000000"/>
                <w:sz w:val="16"/>
                <w:szCs w:val="16"/>
              </w:rPr>
              <w:t>telekomunikacyjnych</w:t>
            </w:r>
          </w:p>
        </w:tc>
      </w:tr>
      <w:tr w:rsidR="009804AE" w:rsidRPr="00A172F2" w14:paraId="5E47000A" w14:textId="77777777" w:rsidTr="00CF4524">
        <w:tc>
          <w:tcPr>
            <w:tcW w:w="2131" w:type="dxa"/>
          </w:tcPr>
          <w:p w14:paraId="19601016" w14:textId="77777777" w:rsidR="009804AE" w:rsidRPr="00A172F2" w:rsidRDefault="009804AE" w:rsidP="00CF4524">
            <w:pPr>
              <w:snapToGrid w:val="0"/>
              <w:rPr>
                <w:rFonts w:ascii="Arial" w:hAnsi="Arial" w:cs="Arial"/>
                <w:b/>
                <w:sz w:val="18"/>
                <w:szCs w:val="18"/>
              </w:rPr>
            </w:pPr>
          </w:p>
        </w:tc>
        <w:tc>
          <w:tcPr>
            <w:tcW w:w="165" w:type="dxa"/>
          </w:tcPr>
          <w:p w14:paraId="1555D218" w14:textId="77777777" w:rsidR="009804AE" w:rsidRPr="00A172F2" w:rsidRDefault="009804AE" w:rsidP="00CF4524">
            <w:pPr>
              <w:snapToGrid w:val="0"/>
              <w:rPr>
                <w:rFonts w:ascii="Arial" w:hAnsi="Arial" w:cs="Arial"/>
                <w:b/>
                <w:sz w:val="18"/>
                <w:szCs w:val="18"/>
              </w:rPr>
            </w:pPr>
          </w:p>
        </w:tc>
        <w:tc>
          <w:tcPr>
            <w:tcW w:w="3090" w:type="dxa"/>
          </w:tcPr>
          <w:p w14:paraId="18699BBE" w14:textId="77777777" w:rsidR="009804AE" w:rsidRPr="00A172F2" w:rsidRDefault="009804AE" w:rsidP="00CF4524">
            <w:pPr>
              <w:snapToGrid w:val="0"/>
              <w:rPr>
                <w:rFonts w:ascii="Arial" w:hAnsi="Arial" w:cs="Arial"/>
                <w:sz w:val="18"/>
                <w:szCs w:val="18"/>
              </w:rPr>
            </w:pPr>
          </w:p>
        </w:tc>
        <w:tc>
          <w:tcPr>
            <w:tcW w:w="3544" w:type="dxa"/>
          </w:tcPr>
          <w:p w14:paraId="26888445" w14:textId="77777777" w:rsidR="009804AE" w:rsidRPr="00A172F2" w:rsidRDefault="009804AE" w:rsidP="00CF4524">
            <w:pPr>
              <w:snapToGrid w:val="0"/>
              <w:rPr>
                <w:rFonts w:ascii="Arial" w:hAnsi="Arial" w:cs="Arial"/>
                <w:sz w:val="16"/>
                <w:szCs w:val="16"/>
              </w:rPr>
            </w:pPr>
          </w:p>
        </w:tc>
      </w:tr>
      <w:tr w:rsidR="009804AE" w:rsidRPr="00A172F2" w14:paraId="4C24DE8F" w14:textId="77777777" w:rsidTr="00CF4524">
        <w:trPr>
          <w:trHeight w:val="349"/>
        </w:trPr>
        <w:tc>
          <w:tcPr>
            <w:tcW w:w="2131" w:type="dxa"/>
            <w:tcBorders>
              <w:bottom w:val="single" w:sz="4" w:space="0" w:color="auto"/>
            </w:tcBorders>
            <w:vAlign w:val="bottom"/>
          </w:tcPr>
          <w:p w14:paraId="64D96994" w14:textId="77777777" w:rsidR="009804AE" w:rsidRPr="00A172F2" w:rsidRDefault="009804AE" w:rsidP="00CF4524">
            <w:pPr>
              <w:snapToGrid w:val="0"/>
              <w:rPr>
                <w:rFonts w:ascii="Arial" w:hAnsi="Arial" w:cs="Arial"/>
                <w:b/>
                <w:sz w:val="16"/>
                <w:szCs w:val="16"/>
              </w:rPr>
            </w:pPr>
            <w:r w:rsidRPr="00A172F2">
              <w:rPr>
                <w:rFonts w:ascii="Arial" w:hAnsi="Arial" w:cs="Arial"/>
                <w:b/>
                <w:sz w:val="16"/>
                <w:szCs w:val="16"/>
              </w:rPr>
              <w:t>Sprawdzający:</w:t>
            </w:r>
          </w:p>
        </w:tc>
        <w:tc>
          <w:tcPr>
            <w:tcW w:w="165" w:type="dxa"/>
            <w:tcBorders>
              <w:bottom w:val="single" w:sz="4" w:space="0" w:color="auto"/>
            </w:tcBorders>
          </w:tcPr>
          <w:p w14:paraId="03B44CD4" w14:textId="77777777" w:rsidR="009804AE" w:rsidRPr="00A172F2" w:rsidRDefault="009804AE" w:rsidP="00CF4524">
            <w:pPr>
              <w:snapToGrid w:val="0"/>
              <w:rPr>
                <w:rFonts w:ascii="Arial" w:hAnsi="Arial" w:cs="Arial"/>
                <w:b/>
                <w:sz w:val="18"/>
                <w:szCs w:val="18"/>
              </w:rPr>
            </w:pPr>
          </w:p>
        </w:tc>
        <w:tc>
          <w:tcPr>
            <w:tcW w:w="6634" w:type="dxa"/>
            <w:gridSpan w:val="2"/>
            <w:tcBorders>
              <w:bottom w:val="single" w:sz="4" w:space="0" w:color="auto"/>
            </w:tcBorders>
          </w:tcPr>
          <w:p w14:paraId="36F4105F" w14:textId="77777777" w:rsidR="009804AE" w:rsidRPr="00A172F2" w:rsidRDefault="009804AE" w:rsidP="00CF4524">
            <w:pPr>
              <w:snapToGrid w:val="0"/>
              <w:rPr>
                <w:rFonts w:ascii="Arial" w:hAnsi="Arial" w:cs="Arial"/>
                <w:sz w:val="18"/>
                <w:szCs w:val="18"/>
              </w:rPr>
            </w:pPr>
          </w:p>
        </w:tc>
      </w:tr>
      <w:tr w:rsidR="009804AE" w:rsidRPr="00A172F2" w14:paraId="7650200D" w14:textId="77777777" w:rsidTr="00CF4524">
        <w:tc>
          <w:tcPr>
            <w:tcW w:w="2131" w:type="dxa"/>
            <w:tcBorders>
              <w:top w:val="single" w:sz="4" w:space="0" w:color="auto"/>
            </w:tcBorders>
          </w:tcPr>
          <w:p w14:paraId="3D7AE9D1" w14:textId="77777777" w:rsidR="009804AE" w:rsidRPr="00A172F2" w:rsidRDefault="009804AE" w:rsidP="00CF4524">
            <w:pPr>
              <w:snapToGrid w:val="0"/>
              <w:rPr>
                <w:rFonts w:ascii="Arial" w:hAnsi="Arial" w:cs="Arial"/>
                <w:b/>
                <w:sz w:val="18"/>
                <w:szCs w:val="18"/>
              </w:rPr>
            </w:pPr>
          </w:p>
        </w:tc>
        <w:tc>
          <w:tcPr>
            <w:tcW w:w="165" w:type="dxa"/>
            <w:tcBorders>
              <w:top w:val="single" w:sz="4" w:space="0" w:color="auto"/>
            </w:tcBorders>
          </w:tcPr>
          <w:p w14:paraId="2F68D6E9" w14:textId="77777777" w:rsidR="009804AE" w:rsidRPr="00A172F2" w:rsidRDefault="009804AE" w:rsidP="00CF4524">
            <w:pPr>
              <w:snapToGrid w:val="0"/>
              <w:rPr>
                <w:rFonts w:ascii="Arial" w:hAnsi="Arial" w:cs="Arial"/>
                <w:b/>
                <w:sz w:val="18"/>
                <w:szCs w:val="18"/>
              </w:rPr>
            </w:pPr>
          </w:p>
        </w:tc>
        <w:tc>
          <w:tcPr>
            <w:tcW w:w="3090" w:type="dxa"/>
            <w:tcBorders>
              <w:top w:val="single" w:sz="4" w:space="0" w:color="auto"/>
            </w:tcBorders>
          </w:tcPr>
          <w:p w14:paraId="64097645" w14:textId="77777777" w:rsidR="009804AE" w:rsidRPr="00A172F2" w:rsidRDefault="009804AE" w:rsidP="00CF4524">
            <w:pPr>
              <w:snapToGrid w:val="0"/>
              <w:rPr>
                <w:rFonts w:ascii="Arial" w:hAnsi="Arial" w:cs="Arial"/>
                <w:sz w:val="18"/>
                <w:szCs w:val="18"/>
              </w:rPr>
            </w:pPr>
          </w:p>
        </w:tc>
        <w:tc>
          <w:tcPr>
            <w:tcW w:w="3544" w:type="dxa"/>
            <w:tcBorders>
              <w:top w:val="single" w:sz="4" w:space="0" w:color="auto"/>
            </w:tcBorders>
          </w:tcPr>
          <w:p w14:paraId="5A0B15CC" w14:textId="77777777" w:rsidR="009804AE" w:rsidRPr="00A172F2" w:rsidRDefault="009804AE" w:rsidP="00CF4524">
            <w:pPr>
              <w:snapToGrid w:val="0"/>
              <w:rPr>
                <w:rFonts w:ascii="Arial" w:hAnsi="Arial" w:cs="Arial"/>
                <w:sz w:val="16"/>
                <w:szCs w:val="16"/>
              </w:rPr>
            </w:pPr>
          </w:p>
        </w:tc>
      </w:tr>
      <w:tr w:rsidR="009804AE" w:rsidRPr="00A172F2" w14:paraId="46014AEF" w14:textId="77777777" w:rsidTr="00CF4524">
        <w:tc>
          <w:tcPr>
            <w:tcW w:w="2131" w:type="dxa"/>
          </w:tcPr>
          <w:p w14:paraId="7AEA96F8" w14:textId="49406849" w:rsidR="009804AE" w:rsidRPr="00A172F2" w:rsidRDefault="009804AE" w:rsidP="00CF4524">
            <w:pPr>
              <w:snapToGrid w:val="0"/>
              <w:rPr>
                <w:rFonts w:ascii="Arial" w:hAnsi="Arial" w:cs="Arial"/>
                <w:sz w:val="18"/>
                <w:szCs w:val="18"/>
              </w:rPr>
            </w:pPr>
            <w:r>
              <w:rPr>
                <w:rFonts w:ascii="Arial" w:hAnsi="Arial" w:cs="Arial"/>
                <w:b/>
                <w:sz w:val="16"/>
              </w:rPr>
              <w:t xml:space="preserve">Instalacje </w:t>
            </w:r>
            <w:r w:rsidR="008360B4">
              <w:rPr>
                <w:rFonts w:ascii="Arial" w:hAnsi="Arial" w:cs="Arial"/>
                <w:b/>
                <w:sz w:val="16"/>
              </w:rPr>
              <w:t>teletechniczne</w:t>
            </w:r>
            <w:r w:rsidRPr="0093254D">
              <w:rPr>
                <w:rFonts w:ascii="Arial" w:hAnsi="Arial" w:cs="Arial"/>
                <w:b/>
                <w:sz w:val="16"/>
                <w:szCs w:val="16"/>
              </w:rPr>
              <w:t>:</w:t>
            </w:r>
          </w:p>
        </w:tc>
        <w:tc>
          <w:tcPr>
            <w:tcW w:w="165" w:type="dxa"/>
          </w:tcPr>
          <w:p w14:paraId="14AE98DD" w14:textId="77777777" w:rsidR="009804AE" w:rsidRPr="00A172F2" w:rsidRDefault="009804AE" w:rsidP="00CF4524">
            <w:pPr>
              <w:snapToGrid w:val="0"/>
              <w:rPr>
                <w:rFonts w:ascii="Arial" w:hAnsi="Arial" w:cs="Arial"/>
                <w:sz w:val="18"/>
                <w:szCs w:val="18"/>
              </w:rPr>
            </w:pPr>
          </w:p>
        </w:tc>
        <w:tc>
          <w:tcPr>
            <w:tcW w:w="3090" w:type="dxa"/>
          </w:tcPr>
          <w:p w14:paraId="092B1800" w14:textId="7A590D50" w:rsidR="009804AE" w:rsidRPr="005E7921" w:rsidRDefault="009804AE" w:rsidP="00CF4524">
            <w:pPr>
              <w:snapToGrid w:val="0"/>
              <w:rPr>
                <w:rFonts w:ascii="Arial" w:hAnsi="Arial" w:cs="Arial"/>
                <w:sz w:val="16"/>
                <w:szCs w:val="16"/>
              </w:rPr>
            </w:pPr>
            <w:r w:rsidRPr="005E7921">
              <w:rPr>
                <w:rFonts w:ascii="Arial" w:hAnsi="Arial" w:cs="Arial"/>
                <w:color w:val="000000"/>
                <w:sz w:val="16"/>
                <w:szCs w:val="16"/>
                <w:lang w:val="de-DE"/>
              </w:rPr>
              <w:t>mgr inż.</w:t>
            </w:r>
            <w:r w:rsidR="0066197D">
              <w:rPr>
                <w:rFonts w:ascii="Arial" w:hAnsi="Arial" w:cs="Arial"/>
                <w:color w:val="000000"/>
                <w:sz w:val="16"/>
                <w:szCs w:val="16"/>
                <w:lang w:val="de-DE"/>
              </w:rPr>
              <w:t xml:space="preserve"> Michał Czesław Redo</w:t>
            </w:r>
          </w:p>
        </w:tc>
        <w:tc>
          <w:tcPr>
            <w:tcW w:w="3544" w:type="dxa"/>
          </w:tcPr>
          <w:p w14:paraId="16F5CB09" w14:textId="77777777" w:rsidR="0066197D" w:rsidRPr="0066197D" w:rsidRDefault="0066197D" w:rsidP="00CF4524">
            <w:pPr>
              <w:snapToGrid w:val="0"/>
              <w:rPr>
                <w:rFonts w:ascii="Arial" w:eastAsiaTheme="minorHAnsi" w:hAnsi="Arial" w:cs="Arial"/>
                <w:sz w:val="16"/>
                <w:szCs w:val="16"/>
                <w:lang w:eastAsia="en-US"/>
              </w:rPr>
            </w:pPr>
            <w:r w:rsidRPr="0066197D">
              <w:rPr>
                <w:rFonts w:ascii="Arial" w:eastAsiaTheme="minorHAnsi" w:hAnsi="Arial" w:cs="Arial"/>
                <w:sz w:val="16"/>
                <w:szCs w:val="16"/>
                <w:lang w:eastAsia="en-US"/>
              </w:rPr>
              <w:t>PDL/0055/PWBT/17</w:t>
            </w:r>
          </w:p>
          <w:p w14:paraId="3E93C535" w14:textId="6CE24D4F" w:rsidR="009804AE" w:rsidRPr="0066197D" w:rsidRDefault="009804AE" w:rsidP="00CF4524">
            <w:pPr>
              <w:snapToGrid w:val="0"/>
              <w:rPr>
                <w:rFonts w:ascii="Arial" w:hAnsi="Arial" w:cs="Arial"/>
                <w:sz w:val="16"/>
                <w:szCs w:val="16"/>
              </w:rPr>
            </w:pPr>
            <w:r w:rsidRPr="0066197D">
              <w:rPr>
                <w:rFonts w:ascii="Arial" w:hAnsi="Arial" w:cs="Arial"/>
                <w:color w:val="000000"/>
                <w:sz w:val="16"/>
                <w:szCs w:val="16"/>
              </w:rPr>
              <w:t xml:space="preserve">w specjalności instalacyjnej w zakresie sieci, instalacji i urządzeń </w:t>
            </w:r>
            <w:r w:rsidR="0066197D" w:rsidRPr="0066197D">
              <w:rPr>
                <w:rFonts w:ascii="Arial" w:hAnsi="Arial" w:cs="Arial"/>
                <w:color w:val="000000"/>
                <w:sz w:val="16"/>
                <w:szCs w:val="16"/>
              </w:rPr>
              <w:t>telekomunikacyjnych</w:t>
            </w:r>
          </w:p>
        </w:tc>
      </w:tr>
      <w:tr w:rsidR="009804AE" w:rsidRPr="00A172F2" w14:paraId="1915FDA7" w14:textId="77777777" w:rsidTr="00CF4524">
        <w:tc>
          <w:tcPr>
            <w:tcW w:w="2131" w:type="dxa"/>
          </w:tcPr>
          <w:p w14:paraId="3AA49402" w14:textId="77777777" w:rsidR="009804AE" w:rsidRPr="00A172F2" w:rsidRDefault="009804AE" w:rsidP="00CF4524">
            <w:pPr>
              <w:snapToGrid w:val="0"/>
              <w:rPr>
                <w:rFonts w:ascii="Arial" w:hAnsi="Arial" w:cs="Arial"/>
                <w:b/>
                <w:sz w:val="18"/>
                <w:szCs w:val="18"/>
              </w:rPr>
            </w:pPr>
          </w:p>
        </w:tc>
        <w:tc>
          <w:tcPr>
            <w:tcW w:w="165" w:type="dxa"/>
          </w:tcPr>
          <w:p w14:paraId="56CEDAC1" w14:textId="77777777" w:rsidR="009804AE" w:rsidRPr="00A172F2" w:rsidRDefault="009804AE" w:rsidP="00CF4524">
            <w:pPr>
              <w:snapToGrid w:val="0"/>
              <w:rPr>
                <w:rFonts w:ascii="Arial" w:hAnsi="Arial" w:cs="Arial"/>
                <w:sz w:val="18"/>
                <w:szCs w:val="18"/>
              </w:rPr>
            </w:pPr>
          </w:p>
        </w:tc>
        <w:tc>
          <w:tcPr>
            <w:tcW w:w="3090" w:type="dxa"/>
          </w:tcPr>
          <w:p w14:paraId="58AB09A2" w14:textId="77777777" w:rsidR="009804AE" w:rsidRPr="00A172F2" w:rsidRDefault="009804AE" w:rsidP="00CF4524">
            <w:pPr>
              <w:snapToGrid w:val="0"/>
              <w:rPr>
                <w:rFonts w:ascii="Arial" w:hAnsi="Arial" w:cs="Arial"/>
                <w:sz w:val="18"/>
                <w:szCs w:val="18"/>
              </w:rPr>
            </w:pPr>
          </w:p>
        </w:tc>
        <w:tc>
          <w:tcPr>
            <w:tcW w:w="3544" w:type="dxa"/>
          </w:tcPr>
          <w:p w14:paraId="349D7ECB" w14:textId="77777777" w:rsidR="009804AE" w:rsidRPr="00A172F2" w:rsidRDefault="009804AE" w:rsidP="00CF4524">
            <w:pPr>
              <w:snapToGrid w:val="0"/>
              <w:rPr>
                <w:rFonts w:ascii="Arial" w:hAnsi="Arial" w:cs="Arial"/>
                <w:sz w:val="16"/>
                <w:szCs w:val="16"/>
              </w:rPr>
            </w:pPr>
          </w:p>
        </w:tc>
      </w:tr>
      <w:tr w:rsidR="009804AE" w:rsidRPr="00A172F2" w14:paraId="1134A42B" w14:textId="77777777" w:rsidTr="00CF4524">
        <w:tc>
          <w:tcPr>
            <w:tcW w:w="2131" w:type="dxa"/>
          </w:tcPr>
          <w:p w14:paraId="7BB0A337" w14:textId="77777777" w:rsidR="009804AE" w:rsidRPr="00A172F2" w:rsidRDefault="009804AE" w:rsidP="00CF4524">
            <w:pPr>
              <w:snapToGrid w:val="0"/>
              <w:rPr>
                <w:rFonts w:ascii="Arial" w:hAnsi="Arial" w:cs="Arial"/>
                <w:b/>
                <w:sz w:val="18"/>
                <w:szCs w:val="18"/>
              </w:rPr>
            </w:pPr>
          </w:p>
        </w:tc>
        <w:tc>
          <w:tcPr>
            <w:tcW w:w="165" w:type="dxa"/>
          </w:tcPr>
          <w:p w14:paraId="427273FC" w14:textId="77777777" w:rsidR="009804AE" w:rsidRPr="00A172F2" w:rsidRDefault="009804AE" w:rsidP="00CF4524">
            <w:pPr>
              <w:snapToGrid w:val="0"/>
              <w:rPr>
                <w:rFonts w:ascii="Arial" w:hAnsi="Arial" w:cs="Arial"/>
                <w:sz w:val="18"/>
                <w:szCs w:val="18"/>
              </w:rPr>
            </w:pPr>
          </w:p>
        </w:tc>
        <w:tc>
          <w:tcPr>
            <w:tcW w:w="3090" w:type="dxa"/>
          </w:tcPr>
          <w:p w14:paraId="3BD85FE4" w14:textId="77777777" w:rsidR="009804AE" w:rsidRPr="00A172F2" w:rsidRDefault="009804AE" w:rsidP="00CF4524">
            <w:pPr>
              <w:snapToGrid w:val="0"/>
              <w:rPr>
                <w:rFonts w:ascii="Arial" w:hAnsi="Arial" w:cs="Arial"/>
                <w:sz w:val="18"/>
                <w:szCs w:val="18"/>
              </w:rPr>
            </w:pPr>
          </w:p>
        </w:tc>
        <w:tc>
          <w:tcPr>
            <w:tcW w:w="3544" w:type="dxa"/>
          </w:tcPr>
          <w:p w14:paraId="76E38365" w14:textId="77777777" w:rsidR="009804AE" w:rsidRPr="00A172F2" w:rsidRDefault="009804AE" w:rsidP="00CF4524">
            <w:pPr>
              <w:snapToGrid w:val="0"/>
              <w:rPr>
                <w:rFonts w:ascii="Arial" w:hAnsi="Arial" w:cs="Arial"/>
                <w:sz w:val="16"/>
                <w:szCs w:val="16"/>
              </w:rPr>
            </w:pPr>
          </w:p>
        </w:tc>
      </w:tr>
    </w:tbl>
    <w:p w14:paraId="6AA163AA" w14:textId="77777777" w:rsidR="00621019" w:rsidRDefault="00621019" w:rsidP="00507CF3"/>
    <w:p w14:paraId="0F9C3D6A" w14:textId="77777777" w:rsidR="009804AE" w:rsidRDefault="009804AE" w:rsidP="009804AE">
      <w:pPr>
        <w:suppressAutoHyphens w:val="0"/>
        <w:spacing w:after="160" w:line="259" w:lineRule="auto"/>
      </w:pPr>
      <w:bookmarkStart w:id="2" w:name="_Hlk198214455"/>
    </w:p>
    <w:tbl>
      <w:tblPr>
        <w:tblW w:w="8948" w:type="dxa"/>
        <w:tblInd w:w="55" w:type="dxa"/>
        <w:tblLayout w:type="fixed"/>
        <w:tblCellMar>
          <w:top w:w="55" w:type="dxa"/>
          <w:left w:w="55" w:type="dxa"/>
          <w:bottom w:w="55" w:type="dxa"/>
          <w:right w:w="55" w:type="dxa"/>
        </w:tblCellMar>
        <w:tblLook w:val="0000" w:firstRow="0" w:lastRow="0" w:firstColumn="0" w:lastColumn="0" w:noHBand="0" w:noVBand="0"/>
      </w:tblPr>
      <w:tblGrid>
        <w:gridCol w:w="1631"/>
        <w:gridCol w:w="142"/>
        <w:gridCol w:w="5954"/>
        <w:gridCol w:w="1221"/>
      </w:tblGrid>
      <w:tr w:rsidR="009804AE" w:rsidRPr="00260562" w14:paraId="534D39DA" w14:textId="77777777" w:rsidTr="00501681">
        <w:trPr>
          <w:trHeight w:val="397"/>
        </w:trPr>
        <w:tc>
          <w:tcPr>
            <w:tcW w:w="8948" w:type="dxa"/>
            <w:gridSpan w:val="4"/>
            <w:tcBorders>
              <w:top w:val="single" w:sz="4" w:space="0" w:color="auto"/>
              <w:left w:val="single" w:sz="4" w:space="0" w:color="auto"/>
              <w:bottom w:val="single" w:sz="4" w:space="0" w:color="auto"/>
              <w:right w:val="single" w:sz="4" w:space="0" w:color="auto"/>
            </w:tcBorders>
            <w:vAlign w:val="center"/>
          </w:tcPr>
          <w:p w14:paraId="77ECD250" w14:textId="77777777" w:rsidR="009804AE" w:rsidRPr="00260562" w:rsidRDefault="009804AE" w:rsidP="00CF4524">
            <w:pPr>
              <w:snapToGrid w:val="0"/>
              <w:jc w:val="center"/>
              <w:rPr>
                <w:rFonts w:ascii="Arial Narrow" w:hAnsi="Arial Narrow" w:cs="Arial"/>
                <w:b/>
                <w:spacing w:val="60"/>
              </w:rPr>
            </w:pPr>
            <w:r w:rsidRPr="00260562">
              <w:rPr>
                <w:rFonts w:ascii="Arial Narrow" w:hAnsi="Arial Narrow" w:cs="Arial"/>
                <w:b/>
                <w:spacing w:val="100"/>
                <w:sz w:val="22"/>
                <w:szCs w:val="22"/>
              </w:rPr>
              <w:lastRenderedPageBreak/>
              <w:t>SPIS ZAWARTOŚCI</w:t>
            </w:r>
          </w:p>
        </w:tc>
      </w:tr>
      <w:tr w:rsidR="009804AE" w:rsidRPr="00260562" w14:paraId="750CABA1" w14:textId="77777777" w:rsidTr="00501681">
        <w:tblPrEx>
          <w:tblCellMar>
            <w:top w:w="0" w:type="dxa"/>
            <w:left w:w="0" w:type="dxa"/>
            <w:bottom w:w="0" w:type="dxa"/>
            <w:right w:w="0" w:type="dxa"/>
          </w:tblCellMar>
        </w:tblPrEx>
        <w:trPr>
          <w:trHeight w:val="195"/>
        </w:trPr>
        <w:tc>
          <w:tcPr>
            <w:tcW w:w="7727" w:type="dxa"/>
            <w:gridSpan w:val="3"/>
            <w:tcBorders>
              <w:top w:val="single" w:sz="4" w:space="0" w:color="auto"/>
            </w:tcBorders>
            <w:vAlign w:val="center"/>
          </w:tcPr>
          <w:p w14:paraId="54B14486" w14:textId="77777777" w:rsidR="009804AE" w:rsidRPr="00260562" w:rsidRDefault="009804AE" w:rsidP="00CF4524">
            <w:pPr>
              <w:snapToGrid w:val="0"/>
              <w:rPr>
                <w:rFonts w:ascii="Arial Narrow" w:hAnsi="Arial Narrow" w:cs="Arial"/>
                <w:b/>
                <w:sz w:val="20"/>
                <w:szCs w:val="20"/>
                <w:u w:val="single"/>
              </w:rPr>
            </w:pPr>
          </w:p>
        </w:tc>
        <w:tc>
          <w:tcPr>
            <w:tcW w:w="1221" w:type="dxa"/>
            <w:tcBorders>
              <w:top w:val="single" w:sz="4" w:space="0" w:color="auto"/>
            </w:tcBorders>
            <w:vAlign w:val="center"/>
          </w:tcPr>
          <w:p w14:paraId="2F9EAAD6" w14:textId="77777777" w:rsidR="009804AE" w:rsidRPr="00260562" w:rsidRDefault="009804AE" w:rsidP="00CF4524">
            <w:pPr>
              <w:pStyle w:val="Nagwek1"/>
              <w:snapToGrid w:val="0"/>
              <w:spacing w:before="0"/>
              <w:jc w:val="right"/>
              <w:rPr>
                <w:rFonts w:ascii="Arial Narrow" w:hAnsi="Arial Narrow" w:cs="Arial"/>
                <w:b/>
                <w:color w:val="auto"/>
                <w:sz w:val="20"/>
                <w:szCs w:val="20"/>
              </w:rPr>
            </w:pPr>
          </w:p>
        </w:tc>
      </w:tr>
      <w:tr w:rsidR="009804AE" w:rsidRPr="00260562" w14:paraId="02E7C0AE" w14:textId="77777777" w:rsidTr="00501681">
        <w:tblPrEx>
          <w:tblCellMar>
            <w:top w:w="0" w:type="dxa"/>
            <w:left w:w="0" w:type="dxa"/>
            <w:bottom w:w="0" w:type="dxa"/>
            <w:right w:w="0" w:type="dxa"/>
          </w:tblCellMar>
        </w:tblPrEx>
        <w:trPr>
          <w:trHeight w:val="195"/>
        </w:trPr>
        <w:tc>
          <w:tcPr>
            <w:tcW w:w="1631" w:type="dxa"/>
            <w:tcBorders>
              <w:bottom w:val="single" w:sz="4" w:space="0" w:color="auto"/>
            </w:tcBorders>
            <w:vAlign w:val="center"/>
          </w:tcPr>
          <w:p w14:paraId="0221422B" w14:textId="77777777" w:rsidR="009804AE" w:rsidRPr="00260562" w:rsidRDefault="009804AE" w:rsidP="00CF4524">
            <w:pPr>
              <w:snapToGrid w:val="0"/>
              <w:jc w:val="right"/>
              <w:rPr>
                <w:rFonts w:ascii="Arial Narrow" w:hAnsi="Arial Narrow" w:cs="Arial"/>
                <w:bCs/>
                <w:sz w:val="20"/>
                <w:szCs w:val="20"/>
              </w:rPr>
            </w:pPr>
            <w:r w:rsidRPr="00260562">
              <w:rPr>
                <w:rFonts w:ascii="Arial Narrow" w:hAnsi="Arial Narrow" w:cs="Arial"/>
                <w:b/>
                <w:sz w:val="20"/>
                <w:szCs w:val="20"/>
              </w:rPr>
              <w:t>Rozdział 1.</w:t>
            </w:r>
          </w:p>
        </w:tc>
        <w:tc>
          <w:tcPr>
            <w:tcW w:w="142" w:type="dxa"/>
            <w:tcBorders>
              <w:bottom w:val="single" w:sz="4" w:space="0" w:color="auto"/>
            </w:tcBorders>
            <w:vAlign w:val="center"/>
          </w:tcPr>
          <w:p w14:paraId="50F416B4" w14:textId="77777777" w:rsidR="009804AE" w:rsidRPr="00260562" w:rsidRDefault="009804AE" w:rsidP="00CF4524">
            <w:pPr>
              <w:snapToGrid w:val="0"/>
              <w:rPr>
                <w:rFonts w:ascii="Arial Narrow" w:hAnsi="Arial Narrow" w:cs="Arial"/>
                <w:bCs/>
                <w:sz w:val="20"/>
                <w:szCs w:val="20"/>
              </w:rPr>
            </w:pPr>
          </w:p>
        </w:tc>
        <w:tc>
          <w:tcPr>
            <w:tcW w:w="5954" w:type="dxa"/>
            <w:tcBorders>
              <w:bottom w:val="single" w:sz="4" w:space="0" w:color="auto"/>
            </w:tcBorders>
            <w:vAlign w:val="center"/>
          </w:tcPr>
          <w:p w14:paraId="3F17E23E" w14:textId="77777777" w:rsidR="009804AE" w:rsidRPr="00260562" w:rsidRDefault="009804AE" w:rsidP="00CF4524">
            <w:pPr>
              <w:pStyle w:val="Nagwek1"/>
              <w:snapToGrid w:val="0"/>
              <w:spacing w:before="0"/>
              <w:ind w:left="32" w:hanging="32"/>
              <w:rPr>
                <w:rFonts w:ascii="Arial Narrow" w:hAnsi="Arial Narrow" w:cs="Arial"/>
                <w:bCs/>
                <w:color w:val="auto"/>
                <w:sz w:val="20"/>
                <w:szCs w:val="20"/>
              </w:rPr>
            </w:pPr>
            <w:r w:rsidRPr="00260562">
              <w:rPr>
                <w:rFonts w:ascii="Arial Narrow" w:hAnsi="Arial Narrow" w:cs="Arial"/>
                <w:color w:val="auto"/>
                <w:sz w:val="20"/>
                <w:szCs w:val="20"/>
              </w:rPr>
              <w:t>OPIS TECHNICZNY</w:t>
            </w:r>
          </w:p>
        </w:tc>
        <w:tc>
          <w:tcPr>
            <w:tcW w:w="1221" w:type="dxa"/>
            <w:tcBorders>
              <w:bottom w:val="single" w:sz="4" w:space="0" w:color="auto"/>
            </w:tcBorders>
            <w:vAlign w:val="center"/>
          </w:tcPr>
          <w:p w14:paraId="124F2FC1" w14:textId="77777777" w:rsidR="009804AE" w:rsidRPr="00260562" w:rsidRDefault="009804AE" w:rsidP="00CF4524">
            <w:pPr>
              <w:pStyle w:val="Nagwek1"/>
              <w:snapToGrid w:val="0"/>
              <w:spacing w:before="0"/>
              <w:jc w:val="right"/>
              <w:rPr>
                <w:rFonts w:ascii="Arial Narrow" w:hAnsi="Arial Narrow" w:cs="Arial"/>
                <w:bCs/>
                <w:color w:val="auto"/>
                <w:sz w:val="20"/>
                <w:szCs w:val="20"/>
              </w:rPr>
            </w:pPr>
          </w:p>
        </w:tc>
      </w:tr>
      <w:tr w:rsidR="009804AE" w:rsidRPr="00260562" w14:paraId="06A8CDD9" w14:textId="77777777" w:rsidTr="00342CFB">
        <w:tblPrEx>
          <w:tblCellMar>
            <w:top w:w="0" w:type="dxa"/>
            <w:left w:w="0" w:type="dxa"/>
            <w:bottom w:w="0" w:type="dxa"/>
            <w:right w:w="0" w:type="dxa"/>
          </w:tblCellMar>
        </w:tblPrEx>
        <w:trPr>
          <w:trHeight w:val="195"/>
        </w:trPr>
        <w:tc>
          <w:tcPr>
            <w:tcW w:w="1631" w:type="dxa"/>
            <w:vAlign w:val="center"/>
          </w:tcPr>
          <w:p w14:paraId="253A2FDD" w14:textId="77777777" w:rsidR="009804AE" w:rsidRPr="00260562" w:rsidRDefault="009804AE" w:rsidP="00CF4524">
            <w:pPr>
              <w:snapToGrid w:val="0"/>
              <w:jc w:val="right"/>
              <w:rPr>
                <w:rFonts w:ascii="Arial Narrow" w:hAnsi="Arial Narrow" w:cs="Arial"/>
                <w:bCs/>
                <w:sz w:val="20"/>
                <w:szCs w:val="20"/>
              </w:rPr>
            </w:pPr>
          </w:p>
        </w:tc>
        <w:tc>
          <w:tcPr>
            <w:tcW w:w="142" w:type="dxa"/>
            <w:vAlign w:val="center"/>
          </w:tcPr>
          <w:p w14:paraId="444AE5A9" w14:textId="77777777" w:rsidR="009804AE" w:rsidRPr="00260562" w:rsidRDefault="009804AE" w:rsidP="00CF4524">
            <w:pPr>
              <w:snapToGrid w:val="0"/>
              <w:rPr>
                <w:rFonts w:ascii="Arial Narrow" w:hAnsi="Arial Narrow" w:cs="Arial"/>
                <w:bCs/>
                <w:sz w:val="20"/>
                <w:szCs w:val="20"/>
              </w:rPr>
            </w:pPr>
          </w:p>
        </w:tc>
        <w:tc>
          <w:tcPr>
            <w:tcW w:w="5954" w:type="dxa"/>
            <w:vAlign w:val="center"/>
          </w:tcPr>
          <w:p w14:paraId="08595CF7" w14:textId="77777777" w:rsidR="009804AE" w:rsidRPr="00260562" w:rsidRDefault="009804AE" w:rsidP="00CF4524">
            <w:pPr>
              <w:pStyle w:val="Nagwek1"/>
              <w:snapToGrid w:val="0"/>
              <w:spacing w:before="0"/>
              <w:ind w:left="32" w:hanging="32"/>
              <w:rPr>
                <w:rFonts w:ascii="Arial Narrow" w:hAnsi="Arial Narrow" w:cs="Arial"/>
                <w:bCs/>
                <w:color w:val="auto"/>
                <w:sz w:val="20"/>
                <w:szCs w:val="20"/>
              </w:rPr>
            </w:pPr>
          </w:p>
        </w:tc>
        <w:tc>
          <w:tcPr>
            <w:tcW w:w="1221" w:type="dxa"/>
            <w:vAlign w:val="center"/>
          </w:tcPr>
          <w:p w14:paraId="675017AA" w14:textId="77777777" w:rsidR="009804AE" w:rsidRPr="00260562" w:rsidRDefault="009804AE" w:rsidP="00CF4524">
            <w:pPr>
              <w:pStyle w:val="Nagwek1"/>
              <w:snapToGrid w:val="0"/>
              <w:spacing w:before="0"/>
              <w:jc w:val="right"/>
              <w:rPr>
                <w:rFonts w:ascii="Arial Narrow" w:hAnsi="Arial Narrow" w:cs="Arial"/>
                <w:bCs/>
                <w:color w:val="auto"/>
                <w:sz w:val="20"/>
                <w:szCs w:val="20"/>
              </w:rPr>
            </w:pPr>
          </w:p>
        </w:tc>
      </w:tr>
      <w:tr w:rsidR="00342CFB" w:rsidRPr="00260562" w14:paraId="3306DE89" w14:textId="77777777" w:rsidTr="00342CFB">
        <w:tblPrEx>
          <w:tblCellMar>
            <w:top w:w="0" w:type="dxa"/>
            <w:left w:w="0" w:type="dxa"/>
            <w:bottom w:w="0" w:type="dxa"/>
            <w:right w:w="0" w:type="dxa"/>
          </w:tblCellMar>
        </w:tblPrEx>
        <w:trPr>
          <w:trHeight w:val="195"/>
        </w:trPr>
        <w:tc>
          <w:tcPr>
            <w:tcW w:w="1631" w:type="dxa"/>
            <w:tcBorders>
              <w:bottom w:val="single" w:sz="4" w:space="0" w:color="auto"/>
            </w:tcBorders>
            <w:vAlign w:val="center"/>
          </w:tcPr>
          <w:p w14:paraId="7C7FD473" w14:textId="4CDAB23F" w:rsidR="00342CFB" w:rsidRPr="00260562" w:rsidRDefault="00342CFB" w:rsidP="00342CFB">
            <w:pPr>
              <w:snapToGrid w:val="0"/>
              <w:jc w:val="right"/>
              <w:rPr>
                <w:rFonts w:ascii="Arial Narrow" w:hAnsi="Arial Narrow" w:cs="Arial"/>
                <w:bCs/>
                <w:sz w:val="20"/>
                <w:szCs w:val="20"/>
              </w:rPr>
            </w:pPr>
            <w:r w:rsidRPr="00260562">
              <w:rPr>
                <w:rFonts w:ascii="Arial Narrow" w:hAnsi="Arial Narrow" w:cs="Arial"/>
                <w:b/>
                <w:sz w:val="20"/>
                <w:szCs w:val="20"/>
              </w:rPr>
              <w:t xml:space="preserve">Rozdział </w:t>
            </w:r>
            <w:r>
              <w:rPr>
                <w:rFonts w:ascii="Arial Narrow" w:hAnsi="Arial Narrow" w:cs="Arial"/>
                <w:b/>
                <w:sz w:val="20"/>
                <w:szCs w:val="20"/>
              </w:rPr>
              <w:t>2</w:t>
            </w:r>
            <w:r w:rsidRPr="00260562">
              <w:rPr>
                <w:rFonts w:ascii="Arial Narrow" w:hAnsi="Arial Narrow" w:cs="Arial"/>
                <w:b/>
                <w:sz w:val="20"/>
                <w:szCs w:val="20"/>
              </w:rPr>
              <w:t>.</w:t>
            </w:r>
          </w:p>
        </w:tc>
        <w:tc>
          <w:tcPr>
            <w:tcW w:w="142" w:type="dxa"/>
            <w:tcBorders>
              <w:bottom w:val="single" w:sz="4" w:space="0" w:color="auto"/>
            </w:tcBorders>
            <w:vAlign w:val="center"/>
          </w:tcPr>
          <w:p w14:paraId="4F0628C0" w14:textId="77777777" w:rsidR="00342CFB" w:rsidRPr="00260562" w:rsidRDefault="00342CFB" w:rsidP="00342CFB">
            <w:pPr>
              <w:snapToGrid w:val="0"/>
              <w:rPr>
                <w:rFonts w:ascii="Arial Narrow" w:hAnsi="Arial Narrow" w:cs="Arial"/>
                <w:bCs/>
                <w:sz w:val="20"/>
                <w:szCs w:val="20"/>
              </w:rPr>
            </w:pPr>
          </w:p>
        </w:tc>
        <w:tc>
          <w:tcPr>
            <w:tcW w:w="5954" w:type="dxa"/>
            <w:tcBorders>
              <w:bottom w:val="single" w:sz="4" w:space="0" w:color="auto"/>
            </w:tcBorders>
            <w:vAlign w:val="center"/>
          </w:tcPr>
          <w:p w14:paraId="3A563A06" w14:textId="1BA84862" w:rsidR="00342CFB" w:rsidRPr="00260562" w:rsidRDefault="00342CFB" w:rsidP="00342CFB">
            <w:pPr>
              <w:pStyle w:val="Nagwek1"/>
              <w:snapToGrid w:val="0"/>
              <w:spacing w:before="0"/>
              <w:ind w:left="32" w:hanging="32"/>
              <w:rPr>
                <w:rFonts w:ascii="Arial Narrow" w:hAnsi="Arial Narrow" w:cs="Arial"/>
                <w:bCs/>
                <w:color w:val="auto"/>
                <w:sz w:val="20"/>
                <w:szCs w:val="20"/>
              </w:rPr>
            </w:pPr>
            <w:r>
              <w:rPr>
                <w:rFonts w:ascii="Arial Narrow" w:hAnsi="Arial Narrow" w:cs="Arial"/>
                <w:color w:val="auto"/>
                <w:sz w:val="20"/>
                <w:szCs w:val="20"/>
              </w:rPr>
              <w:t>ZAŁĄCZNIKI</w:t>
            </w:r>
          </w:p>
        </w:tc>
        <w:tc>
          <w:tcPr>
            <w:tcW w:w="1221" w:type="dxa"/>
            <w:tcBorders>
              <w:bottom w:val="single" w:sz="4" w:space="0" w:color="auto"/>
            </w:tcBorders>
            <w:vAlign w:val="center"/>
          </w:tcPr>
          <w:p w14:paraId="18FCBDB7" w14:textId="77777777" w:rsidR="00342CFB" w:rsidRPr="00260562" w:rsidRDefault="00342CFB" w:rsidP="00342CFB">
            <w:pPr>
              <w:pStyle w:val="Nagwek1"/>
              <w:snapToGrid w:val="0"/>
              <w:spacing w:before="0"/>
              <w:jc w:val="right"/>
              <w:rPr>
                <w:rFonts w:ascii="Arial Narrow" w:hAnsi="Arial Narrow" w:cs="Arial"/>
                <w:bCs/>
                <w:color w:val="auto"/>
                <w:sz w:val="20"/>
                <w:szCs w:val="20"/>
              </w:rPr>
            </w:pPr>
          </w:p>
        </w:tc>
      </w:tr>
      <w:tr w:rsidR="00342CFB" w:rsidRPr="00260562" w14:paraId="4E3ACF2A" w14:textId="77777777" w:rsidTr="00342CFB">
        <w:tblPrEx>
          <w:tblCellMar>
            <w:top w:w="0" w:type="dxa"/>
            <w:left w:w="0" w:type="dxa"/>
            <w:bottom w:w="0" w:type="dxa"/>
            <w:right w:w="0" w:type="dxa"/>
          </w:tblCellMar>
        </w:tblPrEx>
        <w:trPr>
          <w:trHeight w:val="195"/>
        </w:trPr>
        <w:tc>
          <w:tcPr>
            <w:tcW w:w="1631" w:type="dxa"/>
            <w:tcBorders>
              <w:top w:val="single" w:sz="4" w:space="0" w:color="auto"/>
            </w:tcBorders>
            <w:vAlign w:val="center"/>
          </w:tcPr>
          <w:p w14:paraId="049EBE92" w14:textId="77777777" w:rsidR="00342CFB" w:rsidRPr="00260562" w:rsidRDefault="00342CFB" w:rsidP="00342CFB">
            <w:pPr>
              <w:snapToGrid w:val="0"/>
              <w:jc w:val="right"/>
              <w:rPr>
                <w:rFonts w:ascii="Arial Narrow" w:hAnsi="Arial Narrow" w:cs="Arial"/>
                <w:bCs/>
                <w:sz w:val="20"/>
                <w:szCs w:val="20"/>
              </w:rPr>
            </w:pPr>
          </w:p>
        </w:tc>
        <w:tc>
          <w:tcPr>
            <w:tcW w:w="142" w:type="dxa"/>
            <w:tcBorders>
              <w:top w:val="single" w:sz="4" w:space="0" w:color="auto"/>
            </w:tcBorders>
            <w:vAlign w:val="center"/>
          </w:tcPr>
          <w:p w14:paraId="59019A24" w14:textId="77777777" w:rsidR="00342CFB" w:rsidRPr="00260562" w:rsidRDefault="00342CFB" w:rsidP="00342CFB">
            <w:pPr>
              <w:snapToGrid w:val="0"/>
              <w:rPr>
                <w:rFonts w:ascii="Arial Narrow" w:hAnsi="Arial Narrow" w:cs="Arial"/>
                <w:bCs/>
                <w:sz w:val="20"/>
                <w:szCs w:val="20"/>
              </w:rPr>
            </w:pPr>
          </w:p>
        </w:tc>
        <w:tc>
          <w:tcPr>
            <w:tcW w:w="5954" w:type="dxa"/>
            <w:tcBorders>
              <w:top w:val="single" w:sz="4" w:space="0" w:color="auto"/>
            </w:tcBorders>
            <w:vAlign w:val="center"/>
          </w:tcPr>
          <w:p w14:paraId="2D832C46" w14:textId="77777777" w:rsidR="00342CFB" w:rsidRPr="00260562" w:rsidRDefault="00342CFB" w:rsidP="00342CFB">
            <w:pPr>
              <w:pStyle w:val="Nagwek1"/>
              <w:snapToGrid w:val="0"/>
              <w:spacing w:before="0"/>
              <w:ind w:left="32" w:hanging="32"/>
              <w:rPr>
                <w:rFonts w:ascii="Arial Narrow" w:hAnsi="Arial Narrow" w:cs="Arial"/>
                <w:bCs/>
                <w:color w:val="auto"/>
                <w:sz w:val="20"/>
                <w:szCs w:val="20"/>
              </w:rPr>
            </w:pPr>
          </w:p>
        </w:tc>
        <w:tc>
          <w:tcPr>
            <w:tcW w:w="1221" w:type="dxa"/>
            <w:tcBorders>
              <w:top w:val="single" w:sz="4" w:space="0" w:color="auto"/>
            </w:tcBorders>
            <w:vAlign w:val="center"/>
          </w:tcPr>
          <w:p w14:paraId="1C464110" w14:textId="77777777" w:rsidR="00342CFB" w:rsidRPr="00260562" w:rsidRDefault="00342CFB" w:rsidP="00342CFB">
            <w:pPr>
              <w:pStyle w:val="Nagwek1"/>
              <w:snapToGrid w:val="0"/>
              <w:spacing w:before="0"/>
              <w:jc w:val="right"/>
              <w:rPr>
                <w:rFonts w:ascii="Arial Narrow" w:hAnsi="Arial Narrow" w:cs="Arial"/>
                <w:bCs/>
                <w:color w:val="auto"/>
                <w:sz w:val="20"/>
                <w:szCs w:val="20"/>
              </w:rPr>
            </w:pPr>
          </w:p>
        </w:tc>
      </w:tr>
      <w:tr w:rsidR="00342CFB" w:rsidRPr="00260562" w14:paraId="0B9373C4" w14:textId="77777777" w:rsidTr="00342CFB">
        <w:tblPrEx>
          <w:tblCellMar>
            <w:top w:w="0" w:type="dxa"/>
            <w:left w:w="0" w:type="dxa"/>
            <w:bottom w:w="0" w:type="dxa"/>
            <w:right w:w="0" w:type="dxa"/>
          </w:tblCellMar>
        </w:tblPrEx>
        <w:trPr>
          <w:trHeight w:val="195"/>
        </w:trPr>
        <w:tc>
          <w:tcPr>
            <w:tcW w:w="1631" w:type="dxa"/>
            <w:vAlign w:val="center"/>
          </w:tcPr>
          <w:p w14:paraId="1B53CF63" w14:textId="122EBA2C" w:rsidR="00342CFB" w:rsidRPr="00260562" w:rsidRDefault="00342CFB" w:rsidP="00342CFB">
            <w:pPr>
              <w:snapToGrid w:val="0"/>
              <w:jc w:val="center"/>
              <w:rPr>
                <w:rFonts w:ascii="Arial Narrow" w:hAnsi="Arial Narrow" w:cs="Arial"/>
                <w:bCs/>
                <w:sz w:val="20"/>
                <w:szCs w:val="20"/>
              </w:rPr>
            </w:pPr>
            <w:r>
              <w:rPr>
                <w:rFonts w:ascii="Arial Narrow" w:hAnsi="Arial Narrow" w:cs="Arial"/>
                <w:b/>
                <w:sz w:val="20"/>
                <w:szCs w:val="20"/>
              </w:rPr>
              <w:t>Nr zał.</w:t>
            </w:r>
          </w:p>
        </w:tc>
        <w:tc>
          <w:tcPr>
            <w:tcW w:w="142" w:type="dxa"/>
            <w:vAlign w:val="center"/>
          </w:tcPr>
          <w:p w14:paraId="7947CEF2" w14:textId="77777777" w:rsidR="00342CFB" w:rsidRPr="00260562" w:rsidRDefault="00342CFB" w:rsidP="00342CFB">
            <w:pPr>
              <w:snapToGrid w:val="0"/>
              <w:rPr>
                <w:rFonts w:ascii="Arial Narrow" w:hAnsi="Arial Narrow" w:cs="Arial"/>
                <w:bCs/>
                <w:sz w:val="20"/>
                <w:szCs w:val="20"/>
              </w:rPr>
            </w:pPr>
          </w:p>
        </w:tc>
        <w:tc>
          <w:tcPr>
            <w:tcW w:w="5954" w:type="dxa"/>
            <w:vAlign w:val="center"/>
          </w:tcPr>
          <w:p w14:paraId="52DB0CC7" w14:textId="2024E9BD" w:rsidR="00342CFB" w:rsidRPr="00260562" w:rsidRDefault="00342CFB" w:rsidP="00342CFB">
            <w:pPr>
              <w:pStyle w:val="Nagwek1"/>
              <w:snapToGrid w:val="0"/>
              <w:spacing w:before="0"/>
              <w:ind w:left="32" w:hanging="32"/>
              <w:jc w:val="center"/>
              <w:rPr>
                <w:rFonts w:ascii="Arial Narrow" w:hAnsi="Arial Narrow" w:cs="Arial"/>
                <w:bCs/>
                <w:color w:val="auto"/>
                <w:sz w:val="20"/>
                <w:szCs w:val="20"/>
              </w:rPr>
            </w:pPr>
            <w:r w:rsidRPr="00260562">
              <w:rPr>
                <w:rFonts w:ascii="Arial Narrow" w:hAnsi="Arial Narrow" w:cs="Arial"/>
                <w:b/>
                <w:color w:val="auto"/>
                <w:sz w:val="20"/>
                <w:szCs w:val="20"/>
              </w:rPr>
              <w:t xml:space="preserve">Nazwa </w:t>
            </w:r>
            <w:r w:rsidR="00E119C5">
              <w:rPr>
                <w:rFonts w:ascii="Arial Narrow" w:hAnsi="Arial Narrow" w:cs="Arial"/>
                <w:b/>
                <w:color w:val="auto"/>
                <w:sz w:val="20"/>
                <w:szCs w:val="20"/>
              </w:rPr>
              <w:t>załącznika</w:t>
            </w:r>
          </w:p>
        </w:tc>
        <w:tc>
          <w:tcPr>
            <w:tcW w:w="1221" w:type="dxa"/>
            <w:vAlign w:val="center"/>
          </w:tcPr>
          <w:p w14:paraId="388619AA" w14:textId="35DC398C" w:rsidR="00342CFB" w:rsidRPr="00260562" w:rsidRDefault="00342CFB" w:rsidP="00342CFB">
            <w:pPr>
              <w:pStyle w:val="Nagwek1"/>
              <w:snapToGrid w:val="0"/>
              <w:spacing w:before="0"/>
              <w:jc w:val="right"/>
              <w:rPr>
                <w:rFonts w:ascii="Arial Narrow" w:hAnsi="Arial Narrow" w:cs="Arial"/>
                <w:bCs/>
                <w:color w:val="auto"/>
                <w:sz w:val="20"/>
                <w:szCs w:val="20"/>
              </w:rPr>
            </w:pPr>
          </w:p>
        </w:tc>
      </w:tr>
      <w:tr w:rsidR="00342CFB" w:rsidRPr="00260562" w14:paraId="6850B5E7" w14:textId="77777777" w:rsidTr="00955355">
        <w:tblPrEx>
          <w:tblCellMar>
            <w:top w:w="0" w:type="dxa"/>
            <w:left w:w="0" w:type="dxa"/>
            <w:bottom w:w="0" w:type="dxa"/>
            <w:right w:w="0" w:type="dxa"/>
          </w:tblCellMar>
        </w:tblPrEx>
        <w:trPr>
          <w:trHeight w:val="195"/>
        </w:trPr>
        <w:tc>
          <w:tcPr>
            <w:tcW w:w="1631" w:type="dxa"/>
            <w:vAlign w:val="center"/>
          </w:tcPr>
          <w:p w14:paraId="6BBC00E0" w14:textId="77777777" w:rsidR="00342CFB" w:rsidRPr="00342CFB" w:rsidRDefault="00342CFB" w:rsidP="00342CFB">
            <w:pPr>
              <w:snapToGrid w:val="0"/>
              <w:jc w:val="center"/>
              <w:rPr>
                <w:rFonts w:ascii="Arial Narrow" w:hAnsi="Arial Narrow" w:cs="Arial"/>
                <w:bCs/>
                <w:sz w:val="20"/>
                <w:szCs w:val="20"/>
              </w:rPr>
            </w:pPr>
          </w:p>
        </w:tc>
        <w:tc>
          <w:tcPr>
            <w:tcW w:w="142" w:type="dxa"/>
            <w:vAlign w:val="center"/>
          </w:tcPr>
          <w:p w14:paraId="267A8C8F" w14:textId="77777777" w:rsidR="00342CFB" w:rsidRPr="00342CFB" w:rsidRDefault="00342CFB" w:rsidP="00342CFB">
            <w:pPr>
              <w:snapToGrid w:val="0"/>
              <w:rPr>
                <w:rFonts w:ascii="Arial Narrow" w:hAnsi="Arial Narrow" w:cs="Arial"/>
                <w:bCs/>
                <w:sz w:val="20"/>
                <w:szCs w:val="20"/>
              </w:rPr>
            </w:pPr>
          </w:p>
        </w:tc>
        <w:tc>
          <w:tcPr>
            <w:tcW w:w="5954" w:type="dxa"/>
            <w:vAlign w:val="center"/>
          </w:tcPr>
          <w:p w14:paraId="466F151A" w14:textId="77777777" w:rsidR="00342CFB" w:rsidRPr="00342CFB" w:rsidRDefault="00342CFB" w:rsidP="00342CFB">
            <w:pPr>
              <w:pStyle w:val="Nagwek1"/>
              <w:snapToGrid w:val="0"/>
              <w:spacing w:before="0"/>
              <w:ind w:left="32" w:hanging="32"/>
              <w:jc w:val="center"/>
              <w:rPr>
                <w:rFonts w:ascii="Arial Narrow" w:hAnsi="Arial Narrow" w:cs="Arial"/>
                <w:bCs/>
                <w:color w:val="auto"/>
                <w:sz w:val="20"/>
                <w:szCs w:val="20"/>
              </w:rPr>
            </w:pPr>
          </w:p>
        </w:tc>
        <w:tc>
          <w:tcPr>
            <w:tcW w:w="1221" w:type="dxa"/>
            <w:vAlign w:val="center"/>
          </w:tcPr>
          <w:p w14:paraId="2E896767" w14:textId="77777777" w:rsidR="00342CFB" w:rsidRPr="00342CFB" w:rsidRDefault="00342CFB" w:rsidP="00342CFB">
            <w:pPr>
              <w:pStyle w:val="Nagwek1"/>
              <w:snapToGrid w:val="0"/>
              <w:spacing w:before="0"/>
              <w:jc w:val="right"/>
              <w:rPr>
                <w:rFonts w:ascii="Arial Narrow" w:hAnsi="Arial Narrow" w:cs="Arial"/>
                <w:bCs/>
                <w:color w:val="auto"/>
                <w:sz w:val="20"/>
                <w:szCs w:val="20"/>
              </w:rPr>
            </w:pPr>
          </w:p>
        </w:tc>
      </w:tr>
      <w:tr w:rsidR="00E119C5" w:rsidRPr="00260562" w14:paraId="7A50206B" w14:textId="77777777" w:rsidTr="00955355">
        <w:tblPrEx>
          <w:tblCellMar>
            <w:top w:w="0" w:type="dxa"/>
            <w:left w:w="0" w:type="dxa"/>
            <w:bottom w:w="0" w:type="dxa"/>
            <w:right w:w="0" w:type="dxa"/>
          </w:tblCellMar>
        </w:tblPrEx>
        <w:trPr>
          <w:trHeight w:val="195"/>
        </w:trPr>
        <w:tc>
          <w:tcPr>
            <w:tcW w:w="1631" w:type="dxa"/>
            <w:vAlign w:val="center"/>
          </w:tcPr>
          <w:p w14:paraId="3B7ABAFC" w14:textId="24BA2B01" w:rsidR="00E119C5" w:rsidRPr="00955355" w:rsidRDefault="00E119C5" w:rsidP="00342CFB">
            <w:pPr>
              <w:snapToGrid w:val="0"/>
              <w:jc w:val="center"/>
              <w:rPr>
                <w:rFonts w:ascii="Arial Narrow" w:hAnsi="Arial Narrow" w:cs="Arial"/>
                <w:b/>
                <w:sz w:val="20"/>
                <w:szCs w:val="20"/>
              </w:rPr>
            </w:pPr>
            <w:r w:rsidRPr="00955355">
              <w:rPr>
                <w:rFonts w:ascii="Arial Narrow" w:hAnsi="Arial Narrow" w:cs="Arial"/>
                <w:b/>
                <w:sz w:val="20"/>
                <w:szCs w:val="20"/>
              </w:rPr>
              <w:t>1.1</w:t>
            </w:r>
          </w:p>
        </w:tc>
        <w:tc>
          <w:tcPr>
            <w:tcW w:w="142" w:type="dxa"/>
            <w:vAlign w:val="center"/>
          </w:tcPr>
          <w:p w14:paraId="6E64354D" w14:textId="77777777" w:rsidR="00E119C5" w:rsidRPr="00955355" w:rsidRDefault="00E119C5" w:rsidP="00342CFB">
            <w:pPr>
              <w:snapToGrid w:val="0"/>
              <w:rPr>
                <w:rFonts w:ascii="Arial Narrow" w:hAnsi="Arial Narrow" w:cs="Arial"/>
                <w:b/>
                <w:sz w:val="20"/>
                <w:szCs w:val="20"/>
              </w:rPr>
            </w:pPr>
          </w:p>
        </w:tc>
        <w:tc>
          <w:tcPr>
            <w:tcW w:w="5954" w:type="dxa"/>
            <w:vAlign w:val="center"/>
          </w:tcPr>
          <w:p w14:paraId="155DD06C" w14:textId="69F0DEAA" w:rsidR="00E119C5" w:rsidRPr="00955355" w:rsidRDefault="00955355" w:rsidP="00955355">
            <w:pPr>
              <w:pStyle w:val="Nagwek1"/>
              <w:snapToGrid w:val="0"/>
              <w:spacing w:before="0"/>
              <w:ind w:left="67"/>
              <w:rPr>
                <w:rFonts w:ascii="Arial Narrow" w:hAnsi="Arial Narrow" w:cs="Arial"/>
                <w:b/>
                <w:color w:val="auto"/>
                <w:sz w:val="20"/>
                <w:szCs w:val="20"/>
              </w:rPr>
            </w:pPr>
            <w:r w:rsidRPr="00955355">
              <w:rPr>
                <w:rFonts w:ascii="Arial Narrow" w:hAnsi="Arial Narrow" w:cs="Arial"/>
                <w:b/>
                <w:color w:val="auto"/>
                <w:sz w:val="20"/>
                <w:szCs w:val="20"/>
              </w:rPr>
              <w:t>Warunki techniczne zabezpieczenia i przebudowy linii telekomunikacyjnej na terenie budynku Miejskiego Ośrodka Zdrowia przy ul. Rzepnikowskiego 20 w Lubawie – operator Eltronik</w:t>
            </w:r>
          </w:p>
        </w:tc>
        <w:tc>
          <w:tcPr>
            <w:tcW w:w="1221" w:type="dxa"/>
            <w:tcBorders>
              <w:left w:val="nil"/>
            </w:tcBorders>
            <w:vAlign w:val="center"/>
          </w:tcPr>
          <w:p w14:paraId="4B11860B" w14:textId="77777777" w:rsidR="00E119C5" w:rsidRPr="00342CFB" w:rsidRDefault="00E119C5" w:rsidP="00342CFB">
            <w:pPr>
              <w:pStyle w:val="Nagwek1"/>
              <w:snapToGrid w:val="0"/>
              <w:spacing w:before="0"/>
              <w:jc w:val="right"/>
              <w:rPr>
                <w:rFonts w:ascii="Arial Narrow" w:hAnsi="Arial Narrow" w:cs="Arial"/>
                <w:bCs/>
                <w:color w:val="auto"/>
                <w:sz w:val="20"/>
                <w:szCs w:val="20"/>
              </w:rPr>
            </w:pPr>
          </w:p>
        </w:tc>
      </w:tr>
      <w:tr w:rsidR="00955355" w:rsidRPr="00260562" w14:paraId="054ACD38" w14:textId="77777777" w:rsidTr="00955355">
        <w:tblPrEx>
          <w:tblCellMar>
            <w:top w:w="0" w:type="dxa"/>
            <w:left w:w="0" w:type="dxa"/>
            <w:bottom w:w="0" w:type="dxa"/>
            <w:right w:w="0" w:type="dxa"/>
          </w:tblCellMar>
        </w:tblPrEx>
        <w:trPr>
          <w:trHeight w:val="195"/>
        </w:trPr>
        <w:tc>
          <w:tcPr>
            <w:tcW w:w="1631" w:type="dxa"/>
            <w:vAlign w:val="center"/>
          </w:tcPr>
          <w:p w14:paraId="0C774D0A" w14:textId="2F07967F" w:rsidR="00955355" w:rsidRPr="00955355" w:rsidRDefault="00955355" w:rsidP="00955355">
            <w:pPr>
              <w:snapToGrid w:val="0"/>
              <w:jc w:val="center"/>
              <w:rPr>
                <w:rFonts w:ascii="Arial Narrow" w:hAnsi="Arial Narrow" w:cs="Arial"/>
                <w:b/>
                <w:sz w:val="20"/>
                <w:szCs w:val="20"/>
              </w:rPr>
            </w:pPr>
            <w:r w:rsidRPr="00955355">
              <w:rPr>
                <w:rFonts w:ascii="Arial Narrow" w:hAnsi="Arial Narrow" w:cs="Arial"/>
                <w:b/>
                <w:sz w:val="20"/>
                <w:szCs w:val="20"/>
              </w:rPr>
              <w:t>1.2</w:t>
            </w:r>
          </w:p>
        </w:tc>
        <w:tc>
          <w:tcPr>
            <w:tcW w:w="142" w:type="dxa"/>
            <w:vAlign w:val="center"/>
          </w:tcPr>
          <w:p w14:paraId="57D32DFB" w14:textId="77777777" w:rsidR="00955355" w:rsidRPr="00955355" w:rsidRDefault="00955355" w:rsidP="00955355">
            <w:pPr>
              <w:snapToGrid w:val="0"/>
              <w:rPr>
                <w:rFonts w:ascii="Arial Narrow" w:hAnsi="Arial Narrow" w:cs="Arial"/>
                <w:b/>
                <w:sz w:val="20"/>
                <w:szCs w:val="20"/>
              </w:rPr>
            </w:pPr>
          </w:p>
        </w:tc>
        <w:tc>
          <w:tcPr>
            <w:tcW w:w="5954" w:type="dxa"/>
            <w:vAlign w:val="center"/>
          </w:tcPr>
          <w:p w14:paraId="5B97DC9C" w14:textId="08306ADA" w:rsidR="00955355" w:rsidRPr="00955355" w:rsidRDefault="00955355" w:rsidP="00955355">
            <w:pPr>
              <w:pStyle w:val="Nagwek1"/>
              <w:snapToGrid w:val="0"/>
              <w:spacing w:before="0"/>
              <w:ind w:left="67"/>
              <w:rPr>
                <w:rFonts w:ascii="Arial Narrow" w:hAnsi="Arial Narrow" w:cs="Arial"/>
                <w:b/>
                <w:color w:val="auto"/>
                <w:sz w:val="20"/>
                <w:szCs w:val="20"/>
              </w:rPr>
            </w:pPr>
            <w:r w:rsidRPr="00955355">
              <w:rPr>
                <w:rFonts w:ascii="Arial Narrow" w:hAnsi="Arial Narrow" w:cs="Arial"/>
                <w:b/>
                <w:color w:val="auto"/>
                <w:sz w:val="20"/>
                <w:szCs w:val="20"/>
              </w:rPr>
              <w:t>Warunki techniczne zabezpieczenia linii telekomunikacyjnej na terenie budynku Miejskiego Ośrodka Zdrowia przy ul. Rzepnikowskiego 20 w Lubawie – operator Spółdzielnia Mieszkaniowa „Zgoda”</w:t>
            </w:r>
          </w:p>
        </w:tc>
        <w:tc>
          <w:tcPr>
            <w:tcW w:w="1221" w:type="dxa"/>
            <w:tcBorders>
              <w:left w:val="nil"/>
            </w:tcBorders>
            <w:vAlign w:val="center"/>
          </w:tcPr>
          <w:p w14:paraId="6BF7321F" w14:textId="77777777" w:rsidR="00955355" w:rsidRPr="00342CFB" w:rsidRDefault="00955355" w:rsidP="00955355">
            <w:pPr>
              <w:pStyle w:val="Nagwek1"/>
              <w:snapToGrid w:val="0"/>
              <w:spacing w:before="0"/>
              <w:jc w:val="right"/>
              <w:rPr>
                <w:rFonts w:ascii="Arial Narrow" w:hAnsi="Arial Narrow" w:cs="Arial"/>
                <w:bCs/>
                <w:color w:val="auto"/>
                <w:sz w:val="20"/>
                <w:szCs w:val="20"/>
              </w:rPr>
            </w:pPr>
          </w:p>
        </w:tc>
      </w:tr>
      <w:tr w:rsidR="00955355" w:rsidRPr="00260562" w14:paraId="5E65E497" w14:textId="77777777" w:rsidTr="00955355">
        <w:tblPrEx>
          <w:tblCellMar>
            <w:top w:w="0" w:type="dxa"/>
            <w:left w:w="0" w:type="dxa"/>
            <w:bottom w:w="0" w:type="dxa"/>
            <w:right w:w="0" w:type="dxa"/>
          </w:tblCellMar>
        </w:tblPrEx>
        <w:trPr>
          <w:trHeight w:val="195"/>
        </w:trPr>
        <w:tc>
          <w:tcPr>
            <w:tcW w:w="1631" w:type="dxa"/>
            <w:vAlign w:val="center"/>
          </w:tcPr>
          <w:p w14:paraId="74909D31" w14:textId="5FD204FB" w:rsidR="00955355" w:rsidRPr="00955355" w:rsidRDefault="00955355" w:rsidP="00955355">
            <w:pPr>
              <w:snapToGrid w:val="0"/>
              <w:jc w:val="center"/>
              <w:rPr>
                <w:rFonts w:ascii="Arial Narrow" w:hAnsi="Arial Narrow" w:cs="Arial"/>
                <w:b/>
                <w:sz w:val="20"/>
                <w:szCs w:val="20"/>
              </w:rPr>
            </w:pPr>
            <w:r w:rsidRPr="00955355">
              <w:rPr>
                <w:rFonts w:ascii="Arial Narrow" w:hAnsi="Arial Narrow" w:cs="Arial"/>
                <w:b/>
                <w:sz w:val="20"/>
                <w:szCs w:val="20"/>
              </w:rPr>
              <w:t>2.1</w:t>
            </w:r>
          </w:p>
        </w:tc>
        <w:tc>
          <w:tcPr>
            <w:tcW w:w="142" w:type="dxa"/>
            <w:vAlign w:val="center"/>
          </w:tcPr>
          <w:p w14:paraId="6AEB5BE8" w14:textId="77777777" w:rsidR="00955355" w:rsidRPr="00955355" w:rsidRDefault="00955355" w:rsidP="00955355">
            <w:pPr>
              <w:snapToGrid w:val="0"/>
              <w:rPr>
                <w:rFonts w:ascii="Arial Narrow" w:hAnsi="Arial Narrow" w:cs="Arial"/>
                <w:b/>
                <w:sz w:val="20"/>
                <w:szCs w:val="20"/>
              </w:rPr>
            </w:pPr>
          </w:p>
        </w:tc>
        <w:tc>
          <w:tcPr>
            <w:tcW w:w="5954" w:type="dxa"/>
            <w:vAlign w:val="center"/>
          </w:tcPr>
          <w:tbl>
            <w:tblPr>
              <w:tblW w:w="8948" w:type="dxa"/>
              <w:tblLayout w:type="fixed"/>
              <w:tblCellMar>
                <w:left w:w="0" w:type="dxa"/>
                <w:right w:w="0" w:type="dxa"/>
              </w:tblCellMar>
              <w:tblLook w:val="0000" w:firstRow="0" w:lastRow="0" w:firstColumn="0" w:lastColumn="0" w:noHBand="0" w:noVBand="0"/>
            </w:tblPr>
            <w:tblGrid>
              <w:gridCol w:w="8948"/>
            </w:tblGrid>
            <w:tr w:rsidR="00955355" w:rsidRPr="00955355" w14:paraId="4EC84782" w14:textId="77777777" w:rsidTr="00BF2DD7">
              <w:trPr>
                <w:trHeight w:val="195"/>
              </w:trPr>
              <w:tc>
                <w:tcPr>
                  <w:tcW w:w="8948" w:type="dxa"/>
                  <w:vAlign w:val="center"/>
                </w:tcPr>
                <w:p w14:paraId="5026A164" w14:textId="77777777" w:rsidR="00955355" w:rsidRPr="00955355" w:rsidRDefault="00955355" w:rsidP="00955355">
                  <w:pPr>
                    <w:autoSpaceDE w:val="0"/>
                    <w:autoSpaceDN w:val="0"/>
                    <w:adjustRightInd w:val="0"/>
                    <w:ind w:left="67"/>
                    <w:rPr>
                      <w:rFonts w:ascii="Arial Narrow" w:hAnsi="Arial Narrow" w:cs="Arial"/>
                      <w:b/>
                      <w:sz w:val="20"/>
                      <w:szCs w:val="20"/>
                    </w:rPr>
                  </w:pPr>
                  <w:r w:rsidRPr="00955355">
                    <w:rPr>
                      <w:rFonts w:ascii="Arial Narrow" w:hAnsi="Arial Narrow" w:cs="Arial"/>
                      <w:b/>
                      <w:sz w:val="20"/>
                      <w:szCs w:val="20"/>
                    </w:rPr>
                    <w:t xml:space="preserve">Stwierdzenia posiadania przygotowania zawodowego do pełnienia </w:t>
                  </w:r>
                </w:p>
                <w:p w14:paraId="053EA18D" w14:textId="6347AF8D" w:rsidR="00955355" w:rsidRPr="00955355" w:rsidRDefault="00955355" w:rsidP="00955355">
                  <w:pPr>
                    <w:autoSpaceDE w:val="0"/>
                    <w:autoSpaceDN w:val="0"/>
                    <w:adjustRightInd w:val="0"/>
                    <w:ind w:left="67"/>
                    <w:rPr>
                      <w:rFonts w:ascii="Arial Narrow" w:hAnsi="Arial Narrow" w:cs="Arial"/>
                      <w:b/>
                      <w:sz w:val="20"/>
                      <w:szCs w:val="20"/>
                    </w:rPr>
                  </w:pPr>
                  <w:r w:rsidRPr="00955355">
                    <w:rPr>
                      <w:rFonts w:ascii="Arial Narrow" w:hAnsi="Arial Narrow" w:cs="Arial"/>
                      <w:b/>
                      <w:sz w:val="20"/>
                      <w:szCs w:val="20"/>
                    </w:rPr>
                    <w:t>samodzielnej funkcji technicznej w budownictwie przez projektanta</w:t>
                  </w:r>
                </w:p>
              </w:tc>
            </w:tr>
          </w:tbl>
          <w:p w14:paraId="6231BDE7" w14:textId="77777777" w:rsidR="00955355" w:rsidRPr="00955355" w:rsidRDefault="00955355" w:rsidP="00955355">
            <w:pPr>
              <w:pStyle w:val="Nagwek1"/>
              <w:snapToGrid w:val="0"/>
              <w:spacing w:before="0"/>
              <w:ind w:left="67"/>
              <w:rPr>
                <w:rFonts w:ascii="Arial Narrow" w:hAnsi="Arial Narrow" w:cs="Arial"/>
                <w:b/>
                <w:color w:val="auto"/>
                <w:sz w:val="20"/>
                <w:szCs w:val="20"/>
              </w:rPr>
            </w:pPr>
          </w:p>
        </w:tc>
        <w:tc>
          <w:tcPr>
            <w:tcW w:w="1221" w:type="dxa"/>
            <w:tcBorders>
              <w:left w:val="nil"/>
            </w:tcBorders>
            <w:vAlign w:val="center"/>
          </w:tcPr>
          <w:p w14:paraId="294F330B" w14:textId="77777777" w:rsidR="00955355" w:rsidRPr="00342CFB" w:rsidRDefault="00955355" w:rsidP="00955355">
            <w:pPr>
              <w:pStyle w:val="Nagwek1"/>
              <w:snapToGrid w:val="0"/>
              <w:spacing w:before="0"/>
              <w:jc w:val="right"/>
              <w:rPr>
                <w:rFonts w:ascii="Arial Narrow" w:hAnsi="Arial Narrow" w:cs="Arial"/>
                <w:bCs/>
                <w:color w:val="auto"/>
                <w:sz w:val="20"/>
                <w:szCs w:val="20"/>
              </w:rPr>
            </w:pPr>
          </w:p>
        </w:tc>
      </w:tr>
      <w:tr w:rsidR="00955355" w:rsidRPr="00260562" w14:paraId="776EFD97" w14:textId="77777777" w:rsidTr="00955355">
        <w:tblPrEx>
          <w:tblCellMar>
            <w:top w:w="0" w:type="dxa"/>
            <w:left w:w="0" w:type="dxa"/>
            <w:bottom w:w="0" w:type="dxa"/>
            <w:right w:w="0" w:type="dxa"/>
          </w:tblCellMar>
        </w:tblPrEx>
        <w:trPr>
          <w:trHeight w:val="195"/>
        </w:trPr>
        <w:tc>
          <w:tcPr>
            <w:tcW w:w="1631" w:type="dxa"/>
            <w:vAlign w:val="center"/>
          </w:tcPr>
          <w:p w14:paraId="605AABE8" w14:textId="2383F5BC" w:rsidR="00955355" w:rsidRPr="00955355" w:rsidRDefault="00955355" w:rsidP="00955355">
            <w:pPr>
              <w:snapToGrid w:val="0"/>
              <w:jc w:val="center"/>
              <w:rPr>
                <w:rFonts w:ascii="Arial Narrow" w:hAnsi="Arial Narrow" w:cs="Arial"/>
                <w:b/>
                <w:sz w:val="20"/>
                <w:szCs w:val="20"/>
              </w:rPr>
            </w:pPr>
            <w:r w:rsidRPr="00955355">
              <w:rPr>
                <w:rFonts w:ascii="Arial Narrow" w:hAnsi="Arial Narrow" w:cs="Arial"/>
                <w:b/>
                <w:sz w:val="20"/>
                <w:szCs w:val="20"/>
              </w:rPr>
              <w:t>2.2</w:t>
            </w:r>
          </w:p>
        </w:tc>
        <w:tc>
          <w:tcPr>
            <w:tcW w:w="142" w:type="dxa"/>
            <w:vAlign w:val="center"/>
          </w:tcPr>
          <w:p w14:paraId="1181D7DF" w14:textId="77777777" w:rsidR="00955355" w:rsidRPr="00955355" w:rsidRDefault="00955355" w:rsidP="00955355">
            <w:pPr>
              <w:snapToGrid w:val="0"/>
              <w:rPr>
                <w:rFonts w:ascii="Arial Narrow" w:hAnsi="Arial Narrow" w:cs="Arial"/>
                <w:b/>
                <w:sz w:val="20"/>
                <w:szCs w:val="20"/>
              </w:rPr>
            </w:pPr>
          </w:p>
        </w:tc>
        <w:tc>
          <w:tcPr>
            <w:tcW w:w="5954" w:type="dxa"/>
            <w:vAlign w:val="center"/>
          </w:tcPr>
          <w:tbl>
            <w:tblPr>
              <w:tblW w:w="8948" w:type="dxa"/>
              <w:tblLayout w:type="fixed"/>
              <w:tblCellMar>
                <w:left w:w="0" w:type="dxa"/>
                <w:right w:w="0" w:type="dxa"/>
              </w:tblCellMar>
              <w:tblLook w:val="0000" w:firstRow="0" w:lastRow="0" w:firstColumn="0" w:lastColumn="0" w:noHBand="0" w:noVBand="0"/>
            </w:tblPr>
            <w:tblGrid>
              <w:gridCol w:w="8948"/>
            </w:tblGrid>
            <w:tr w:rsidR="00955355" w:rsidRPr="00955355" w14:paraId="50CEBCA3" w14:textId="77777777" w:rsidTr="00BF2DD7">
              <w:trPr>
                <w:trHeight w:val="195"/>
              </w:trPr>
              <w:tc>
                <w:tcPr>
                  <w:tcW w:w="8948" w:type="dxa"/>
                  <w:vAlign w:val="center"/>
                </w:tcPr>
                <w:p w14:paraId="299354D3" w14:textId="77777777" w:rsidR="00955355" w:rsidRPr="00955355" w:rsidRDefault="00955355" w:rsidP="00955355">
                  <w:pPr>
                    <w:autoSpaceDE w:val="0"/>
                    <w:autoSpaceDN w:val="0"/>
                    <w:adjustRightInd w:val="0"/>
                    <w:ind w:left="67"/>
                    <w:rPr>
                      <w:rFonts w:ascii="Arial Narrow" w:hAnsi="Arial Narrow" w:cs="Arial"/>
                      <w:b/>
                      <w:sz w:val="20"/>
                      <w:szCs w:val="20"/>
                    </w:rPr>
                  </w:pPr>
                  <w:r w:rsidRPr="00955355">
                    <w:rPr>
                      <w:rFonts w:ascii="Arial Narrow" w:hAnsi="Arial Narrow" w:cs="Arial"/>
                      <w:b/>
                      <w:sz w:val="20"/>
                      <w:szCs w:val="20"/>
                    </w:rPr>
                    <w:t xml:space="preserve">Zaświadczenie wydane przez izby o wpisie projektanta na listy członków </w:t>
                  </w:r>
                </w:p>
                <w:p w14:paraId="0650475F" w14:textId="48E8E483" w:rsidR="00955355" w:rsidRPr="00955355" w:rsidRDefault="00955355" w:rsidP="00955355">
                  <w:pPr>
                    <w:autoSpaceDE w:val="0"/>
                    <w:autoSpaceDN w:val="0"/>
                    <w:adjustRightInd w:val="0"/>
                    <w:ind w:left="67"/>
                    <w:rPr>
                      <w:rFonts w:ascii="Arial Narrow" w:hAnsi="Arial Narrow" w:cs="Arial"/>
                      <w:b/>
                      <w:sz w:val="20"/>
                      <w:szCs w:val="20"/>
                    </w:rPr>
                  </w:pPr>
                  <w:r w:rsidRPr="00955355">
                    <w:rPr>
                      <w:rFonts w:ascii="Arial Narrow" w:hAnsi="Arial Narrow" w:cs="Arial"/>
                      <w:b/>
                      <w:sz w:val="20"/>
                      <w:szCs w:val="20"/>
                    </w:rPr>
                    <w:t>okręgowych izb samorządu zawodowego</w:t>
                  </w:r>
                </w:p>
              </w:tc>
            </w:tr>
          </w:tbl>
          <w:p w14:paraId="3D4351C4" w14:textId="77777777" w:rsidR="00955355" w:rsidRPr="00955355" w:rsidRDefault="00955355" w:rsidP="00955355">
            <w:pPr>
              <w:autoSpaceDE w:val="0"/>
              <w:autoSpaceDN w:val="0"/>
              <w:adjustRightInd w:val="0"/>
              <w:ind w:left="67"/>
              <w:rPr>
                <w:rFonts w:ascii="Arial Narrow" w:hAnsi="Arial Narrow" w:cs="Arial"/>
                <w:b/>
                <w:sz w:val="20"/>
                <w:szCs w:val="20"/>
              </w:rPr>
            </w:pPr>
          </w:p>
        </w:tc>
        <w:tc>
          <w:tcPr>
            <w:tcW w:w="1221" w:type="dxa"/>
            <w:tcBorders>
              <w:left w:val="nil"/>
            </w:tcBorders>
            <w:vAlign w:val="center"/>
          </w:tcPr>
          <w:p w14:paraId="5AA4982E" w14:textId="77777777" w:rsidR="00955355" w:rsidRPr="00342CFB" w:rsidRDefault="00955355" w:rsidP="00955355">
            <w:pPr>
              <w:pStyle w:val="Nagwek1"/>
              <w:snapToGrid w:val="0"/>
              <w:spacing w:before="0"/>
              <w:jc w:val="right"/>
              <w:rPr>
                <w:rFonts w:ascii="Arial Narrow" w:hAnsi="Arial Narrow" w:cs="Arial"/>
                <w:bCs/>
                <w:color w:val="auto"/>
                <w:sz w:val="20"/>
                <w:szCs w:val="20"/>
              </w:rPr>
            </w:pPr>
          </w:p>
        </w:tc>
      </w:tr>
      <w:tr w:rsidR="00955355" w:rsidRPr="00260562" w14:paraId="63E1CCAF" w14:textId="77777777" w:rsidTr="00955355">
        <w:tblPrEx>
          <w:tblCellMar>
            <w:top w:w="0" w:type="dxa"/>
            <w:left w:w="0" w:type="dxa"/>
            <w:bottom w:w="0" w:type="dxa"/>
            <w:right w:w="0" w:type="dxa"/>
          </w:tblCellMar>
        </w:tblPrEx>
        <w:trPr>
          <w:trHeight w:val="195"/>
        </w:trPr>
        <w:tc>
          <w:tcPr>
            <w:tcW w:w="1631" w:type="dxa"/>
            <w:vAlign w:val="center"/>
          </w:tcPr>
          <w:p w14:paraId="47B68491" w14:textId="5AFEC192" w:rsidR="00955355" w:rsidRPr="00955355" w:rsidRDefault="00955355" w:rsidP="00955355">
            <w:pPr>
              <w:snapToGrid w:val="0"/>
              <w:jc w:val="center"/>
              <w:rPr>
                <w:rFonts w:ascii="Arial Narrow" w:hAnsi="Arial Narrow" w:cs="Arial"/>
                <w:b/>
                <w:sz w:val="20"/>
                <w:szCs w:val="20"/>
              </w:rPr>
            </w:pPr>
            <w:r w:rsidRPr="00955355">
              <w:rPr>
                <w:rFonts w:ascii="Arial Narrow" w:hAnsi="Arial Narrow" w:cs="Arial"/>
                <w:b/>
                <w:sz w:val="20"/>
                <w:szCs w:val="20"/>
              </w:rPr>
              <w:t>2.1</w:t>
            </w:r>
          </w:p>
        </w:tc>
        <w:tc>
          <w:tcPr>
            <w:tcW w:w="142" w:type="dxa"/>
            <w:vAlign w:val="center"/>
          </w:tcPr>
          <w:p w14:paraId="400890D5" w14:textId="77777777" w:rsidR="00955355" w:rsidRPr="00955355" w:rsidRDefault="00955355" w:rsidP="00955355">
            <w:pPr>
              <w:snapToGrid w:val="0"/>
              <w:rPr>
                <w:rFonts w:ascii="Arial Narrow" w:hAnsi="Arial Narrow" w:cs="Arial"/>
                <w:b/>
                <w:sz w:val="20"/>
                <w:szCs w:val="20"/>
              </w:rPr>
            </w:pPr>
          </w:p>
        </w:tc>
        <w:tc>
          <w:tcPr>
            <w:tcW w:w="5954" w:type="dxa"/>
            <w:vAlign w:val="center"/>
          </w:tcPr>
          <w:tbl>
            <w:tblPr>
              <w:tblW w:w="8948" w:type="dxa"/>
              <w:tblLayout w:type="fixed"/>
              <w:tblCellMar>
                <w:left w:w="0" w:type="dxa"/>
                <w:right w:w="0" w:type="dxa"/>
              </w:tblCellMar>
              <w:tblLook w:val="0000" w:firstRow="0" w:lastRow="0" w:firstColumn="0" w:lastColumn="0" w:noHBand="0" w:noVBand="0"/>
            </w:tblPr>
            <w:tblGrid>
              <w:gridCol w:w="8948"/>
            </w:tblGrid>
            <w:tr w:rsidR="00955355" w:rsidRPr="00955355" w14:paraId="264EE8DE" w14:textId="77777777" w:rsidTr="00CC76EC">
              <w:trPr>
                <w:trHeight w:val="195"/>
              </w:trPr>
              <w:tc>
                <w:tcPr>
                  <w:tcW w:w="8948" w:type="dxa"/>
                  <w:vAlign w:val="center"/>
                </w:tcPr>
                <w:p w14:paraId="59E289CC" w14:textId="77777777" w:rsidR="00955355" w:rsidRPr="00955355" w:rsidRDefault="00955355" w:rsidP="00955355">
                  <w:pPr>
                    <w:autoSpaceDE w:val="0"/>
                    <w:autoSpaceDN w:val="0"/>
                    <w:adjustRightInd w:val="0"/>
                    <w:ind w:left="67"/>
                    <w:rPr>
                      <w:rFonts w:ascii="Arial Narrow" w:hAnsi="Arial Narrow" w:cs="Arial"/>
                      <w:b/>
                      <w:sz w:val="20"/>
                      <w:szCs w:val="20"/>
                    </w:rPr>
                  </w:pPr>
                  <w:r w:rsidRPr="00955355">
                    <w:rPr>
                      <w:rFonts w:ascii="Arial Narrow" w:hAnsi="Arial Narrow" w:cs="Arial"/>
                      <w:b/>
                      <w:sz w:val="20"/>
                      <w:szCs w:val="20"/>
                    </w:rPr>
                    <w:t xml:space="preserve">Stwierdzenia posiadania przygotowania zawodowego do pełnienia </w:t>
                  </w:r>
                </w:p>
                <w:p w14:paraId="7A54E7D6" w14:textId="0A96E52C" w:rsidR="00955355" w:rsidRPr="00955355" w:rsidRDefault="00955355" w:rsidP="00955355">
                  <w:pPr>
                    <w:autoSpaceDE w:val="0"/>
                    <w:autoSpaceDN w:val="0"/>
                    <w:adjustRightInd w:val="0"/>
                    <w:ind w:left="67"/>
                    <w:rPr>
                      <w:rFonts w:ascii="Arial Narrow" w:hAnsi="Arial Narrow" w:cs="Arial"/>
                      <w:b/>
                      <w:sz w:val="20"/>
                      <w:szCs w:val="20"/>
                    </w:rPr>
                  </w:pPr>
                  <w:r w:rsidRPr="00955355">
                    <w:rPr>
                      <w:rFonts w:ascii="Arial Narrow" w:hAnsi="Arial Narrow" w:cs="Arial"/>
                      <w:b/>
                      <w:sz w:val="20"/>
                      <w:szCs w:val="20"/>
                    </w:rPr>
                    <w:t>samodzielnej funkcji technicznej w budownictwie przez sprawdzającego</w:t>
                  </w:r>
                </w:p>
              </w:tc>
            </w:tr>
          </w:tbl>
          <w:p w14:paraId="23A91346" w14:textId="77777777" w:rsidR="00955355" w:rsidRPr="00955355" w:rsidRDefault="00955355" w:rsidP="00955355">
            <w:pPr>
              <w:autoSpaceDE w:val="0"/>
              <w:autoSpaceDN w:val="0"/>
              <w:adjustRightInd w:val="0"/>
              <w:ind w:left="67"/>
              <w:rPr>
                <w:rFonts w:ascii="Arial Narrow" w:hAnsi="Arial Narrow" w:cs="Arial"/>
                <w:b/>
                <w:sz w:val="20"/>
                <w:szCs w:val="20"/>
              </w:rPr>
            </w:pPr>
          </w:p>
        </w:tc>
        <w:tc>
          <w:tcPr>
            <w:tcW w:w="1221" w:type="dxa"/>
            <w:tcBorders>
              <w:left w:val="nil"/>
            </w:tcBorders>
            <w:vAlign w:val="center"/>
          </w:tcPr>
          <w:p w14:paraId="28551A61" w14:textId="77777777" w:rsidR="00955355" w:rsidRPr="00342CFB" w:rsidRDefault="00955355" w:rsidP="00955355">
            <w:pPr>
              <w:pStyle w:val="Nagwek1"/>
              <w:snapToGrid w:val="0"/>
              <w:spacing w:before="0"/>
              <w:jc w:val="right"/>
              <w:rPr>
                <w:rFonts w:ascii="Arial Narrow" w:hAnsi="Arial Narrow" w:cs="Arial"/>
                <w:bCs/>
                <w:color w:val="auto"/>
                <w:sz w:val="20"/>
                <w:szCs w:val="20"/>
              </w:rPr>
            </w:pPr>
          </w:p>
        </w:tc>
      </w:tr>
      <w:tr w:rsidR="00955355" w:rsidRPr="00260562" w14:paraId="2EFF3E58" w14:textId="77777777" w:rsidTr="00955355">
        <w:tblPrEx>
          <w:tblCellMar>
            <w:top w:w="0" w:type="dxa"/>
            <w:left w:w="0" w:type="dxa"/>
            <w:bottom w:w="0" w:type="dxa"/>
            <w:right w:w="0" w:type="dxa"/>
          </w:tblCellMar>
        </w:tblPrEx>
        <w:trPr>
          <w:trHeight w:val="195"/>
        </w:trPr>
        <w:tc>
          <w:tcPr>
            <w:tcW w:w="1631" w:type="dxa"/>
            <w:vAlign w:val="center"/>
          </w:tcPr>
          <w:p w14:paraId="79330C94" w14:textId="3C484452" w:rsidR="00955355" w:rsidRPr="00955355" w:rsidRDefault="00955355" w:rsidP="00955355">
            <w:pPr>
              <w:snapToGrid w:val="0"/>
              <w:jc w:val="center"/>
              <w:rPr>
                <w:rFonts w:ascii="Arial Narrow" w:hAnsi="Arial Narrow" w:cs="Arial"/>
                <w:b/>
                <w:sz w:val="20"/>
                <w:szCs w:val="20"/>
              </w:rPr>
            </w:pPr>
            <w:r w:rsidRPr="00955355">
              <w:rPr>
                <w:rFonts w:ascii="Arial Narrow" w:hAnsi="Arial Narrow" w:cs="Arial"/>
                <w:b/>
                <w:sz w:val="20"/>
                <w:szCs w:val="20"/>
              </w:rPr>
              <w:t>2.2</w:t>
            </w:r>
          </w:p>
        </w:tc>
        <w:tc>
          <w:tcPr>
            <w:tcW w:w="142" w:type="dxa"/>
            <w:vAlign w:val="center"/>
          </w:tcPr>
          <w:p w14:paraId="367680AE" w14:textId="77777777" w:rsidR="00955355" w:rsidRPr="00955355" w:rsidRDefault="00955355" w:rsidP="00955355">
            <w:pPr>
              <w:snapToGrid w:val="0"/>
              <w:rPr>
                <w:rFonts w:ascii="Arial Narrow" w:hAnsi="Arial Narrow" w:cs="Arial"/>
                <w:b/>
                <w:sz w:val="20"/>
                <w:szCs w:val="20"/>
              </w:rPr>
            </w:pPr>
          </w:p>
        </w:tc>
        <w:tc>
          <w:tcPr>
            <w:tcW w:w="5954" w:type="dxa"/>
            <w:vAlign w:val="center"/>
          </w:tcPr>
          <w:tbl>
            <w:tblPr>
              <w:tblW w:w="8948" w:type="dxa"/>
              <w:tblLayout w:type="fixed"/>
              <w:tblCellMar>
                <w:left w:w="0" w:type="dxa"/>
                <w:right w:w="0" w:type="dxa"/>
              </w:tblCellMar>
              <w:tblLook w:val="0000" w:firstRow="0" w:lastRow="0" w:firstColumn="0" w:lastColumn="0" w:noHBand="0" w:noVBand="0"/>
            </w:tblPr>
            <w:tblGrid>
              <w:gridCol w:w="8948"/>
            </w:tblGrid>
            <w:tr w:rsidR="00955355" w:rsidRPr="00955355" w14:paraId="08C10795" w14:textId="77777777" w:rsidTr="00CC76EC">
              <w:trPr>
                <w:trHeight w:val="195"/>
              </w:trPr>
              <w:tc>
                <w:tcPr>
                  <w:tcW w:w="8948" w:type="dxa"/>
                  <w:vAlign w:val="center"/>
                </w:tcPr>
                <w:p w14:paraId="2889FC12" w14:textId="77777777" w:rsidR="00955355" w:rsidRPr="00955355" w:rsidRDefault="00955355" w:rsidP="00955355">
                  <w:pPr>
                    <w:autoSpaceDE w:val="0"/>
                    <w:autoSpaceDN w:val="0"/>
                    <w:adjustRightInd w:val="0"/>
                    <w:ind w:left="67"/>
                    <w:rPr>
                      <w:rFonts w:ascii="Arial Narrow" w:hAnsi="Arial Narrow" w:cs="Arial"/>
                      <w:b/>
                      <w:sz w:val="20"/>
                      <w:szCs w:val="20"/>
                    </w:rPr>
                  </w:pPr>
                  <w:r w:rsidRPr="00955355">
                    <w:rPr>
                      <w:rFonts w:ascii="Arial Narrow" w:hAnsi="Arial Narrow" w:cs="Arial"/>
                      <w:b/>
                      <w:sz w:val="20"/>
                      <w:szCs w:val="20"/>
                    </w:rPr>
                    <w:t>Zaświadczenia wydane przez izby o wpisie sprawdzającego na listy członków</w:t>
                  </w:r>
                </w:p>
                <w:p w14:paraId="192DAFE1" w14:textId="5098171B" w:rsidR="00955355" w:rsidRPr="00955355" w:rsidRDefault="00955355" w:rsidP="00955355">
                  <w:pPr>
                    <w:autoSpaceDE w:val="0"/>
                    <w:autoSpaceDN w:val="0"/>
                    <w:adjustRightInd w:val="0"/>
                    <w:ind w:left="67"/>
                    <w:rPr>
                      <w:rFonts w:ascii="Arial Narrow" w:hAnsi="Arial Narrow" w:cs="Arial"/>
                      <w:b/>
                      <w:sz w:val="20"/>
                      <w:szCs w:val="20"/>
                    </w:rPr>
                  </w:pPr>
                  <w:r w:rsidRPr="00955355">
                    <w:rPr>
                      <w:rFonts w:ascii="Arial Narrow" w:hAnsi="Arial Narrow" w:cs="Arial"/>
                      <w:b/>
                      <w:sz w:val="20"/>
                      <w:szCs w:val="20"/>
                    </w:rPr>
                    <w:t>okręgowych izb samorządu zawodowego</w:t>
                  </w:r>
                </w:p>
              </w:tc>
            </w:tr>
          </w:tbl>
          <w:p w14:paraId="7B3350E0" w14:textId="77777777" w:rsidR="00955355" w:rsidRPr="00955355" w:rsidRDefault="00955355" w:rsidP="00955355">
            <w:pPr>
              <w:autoSpaceDE w:val="0"/>
              <w:autoSpaceDN w:val="0"/>
              <w:adjustRightInd w:val="0"/>
              <w:ind w:left="67"/>
              <w:rPr>
                <w:rFonts w:ascii="Arial Narrow" w:hAnsi="Arial Narrow" w:cs="Arial"/>
                <w:b/>
                <w:sz w:val="20"/>
                <w:szCs w:val="20"/>
              </w:rPr>
            </w:pPr>
          </w:p>
        </w:tc>
        <w:tc>
          <w:tcPr>
            <w:tcW w:w="1221" w:type="dxa"/>
            <w:tcBorders>
              <w:left w:val="nil"/>
            </w:tcBorders>
            <w:vAlign w:val="center"/>
          </w:tcPr>
          <w:p w14:paraId="7AB28E05" w14:textId="77777777" w:rsidR="00955355" w:rsidRPr="00342CFB" w:rsidRDefault="00955355" w:rsidP="00955355">
            <w:pPr>
              <w:pStyle w:val="Nagwek1"/>
              <w:snapToGrid w:val="0"/>
              <w:spacing w:before="0"/>
              <w:jc w:val="right"/>
              <w:rPr>
                <w:rFonts w:ascii="Arial Narrow" w:hAnsi="Arial Narrow" w:cs="Arial"/>
                <w:bCs/>
                <w:color w:val="auto"/>
                <w:sz w:val="20"/>
                <w:szCs w:val="20"/>
              </w:rPr>
            </w:pPr>
          </w:p>
        </w:tc>
      </w:tr>
      <w:tr w:rsidR="00955355" w:rsidRPr="00260562" w14:paraId="0D005E2E" w14:textId="77777777" w:rsidTr="00955355">
        <w:tblPrEx>
          <w:tblCellMar>
            <w:top w:w="0" w:type="dxa"/>
            <w:left w:w="0" w:type="dxa"/>
            <w:bottom w:w="0" w:type="dxa"/>
            <w:right w:w="0" w:type="dxa"/>
          </w:tblCellMar>
        </w:tblPrEx>
        <w:trPr>
          <w:trHeight w:val="195"/>
        </w:trPr>
        <w:tc>
          <w:tcPr>
            <w:tcW w:w="1631" w:type="dxa"/>
            <w:vAlign w:val="center"/>
          </w:tcPr>
          <w:p w14:paraId="63216A1F" w14:textId="34CF9102" w:rsidR="00955355" w:rsidRPr="00955355" w:rsidRDefault="00955355" w:rsidP="00955355">
            <w:pPr>
              <w:snapToGrid w:val="0"/>
              <w:jc w:val="center"/>
              <w:rPr>
                <w:rFonts w:ascii="Arial Narrow" w:hAnsi="Arial Narrow" w:cs="Arial"/>
                <w:b/>
                <w:sz w:val="20"/>
                <w:szCs w:val="20"/>
              </w:rPr>
            </w:pPr>
            <w:r w:rsidRPr="00955355">
              <w:rPr>
                <w:rFonts w:ascii="Arial Narrow" w:hAnsi="Arial Narrow" w:cs="Arial"/>
                <w:b/>
                <w:sz w:val="20"/>
                <w:szCs w:val="20"/>
              </w:rPr>
              <w:t>2.5</w:t>
            </w:r>
          </w:p>
        </w:tc>
        <w:tc>
          <w:tcPr>
            <w:tcW w:w="142" w:type="dxa"/>
            <w:vAlign w:val="center"/>
          </w:tcPr>
          <w:p w14:paraId="13F1237F" w14:textId="77777777" w:rsidR="00955355" w:rsidRPr="00955355" w:rsidRDefault="00955355" w:rsidP="00955355">
            <w:pPr>
              <w:snapToGrid w:val="0"/>
              <w:rPr>
                <w:rFonts w:ascii="Arial Narrow" w:hAnsi="Arial Narrow" w:cs="Arial"/>
                <w:b/>
                <w:sz w:val="20"/>
                <w:szCs w:val="20"/>
              </w:rPr>
            </w:pPr>
          </w:p>
        </w:tc>
        <w:tc>
          <w:tcPr>
            <w:tcW w:w="5954" w:type="dxa"/>
            <w:vAlign w:val="center"/>
          </w:tcPr>
          <w:p w14:paraId="24EB78C2" w14:textId="73EA1FF7" w:rsidR="00955355" w:rsidRPr="00955355" w:rsidRDefault="00955355" w:rsidP="00955355">
            <w:pPr>
              <w:autoSpaceDE w:val="0"/>
              <w:autoSpaceDN w:val="0"/>
              <w:adjustRightInd w:val="0"/>
              <w:ind w:left="67"/>
              <w:rPr>
                <w:rFonts w:ascii="Arial Narrow" w:hAnsi="Arial Narrow" w:cs="Arial"/>
                <w:b/>
                <w:sz w:val="20"/>
                <w:szCs w:val="20"/>
              </w:rPr>
            </w:pPr>
            <w:r w:rsidRPr="00955355">
              <w:rPr>
                <w:rFonts w:ascii="Arial Narrow" w:hAnsi="Arial Narrow" w:cs="Arial"/>
                <w:b/>
                <w:sz w:val="20"/>
                <w:szCs w:val="20"/>
              </w:rPr>
              <w:t>Oświadczenie projektanta i sprawdzającego o zgodności projektu z obowiązującymi przepisami i zasadami wiedzy technicznej</w:t>
            </w:r>
          </w:p>
        </w:tc>
        <w:tc>
          <w:tcPr>
            <w:tcW w:w="1221" w:type="dxa"/>
            <w:tcBorders>
              <w:left w:val="nil"/>
            </w:tcBorders>
            <w:vAlign w:val="center"/>
          </w:tcPr>
          <w:p w14:paraId="78847819" w14:textId="77777777" w:rsidR="00955355" w:rsidRPr="00342CFB" w:rsidRDefault="00955355" w:rsidP="00955355">
            <w:pPr>
              <w:pStyle w:val="Nagwek1"/>
              <w:snapToGrid w:val="0"/>
              <w:spacing w:before="0"/>
              <w:jc w:val="right"/>
              <w:rPr>
                <w:rFonts w:ascii="Arial Narrow" w:hAnsi="Arial Narrow" w:cs="Arial"/>
                <w:bCs/>
                <w:color w:val="auto"/>
                <w:sz w:val="20"/>
                <w:szCs w:val="20"/>
              </w:rPr>
            </w:pPr>
          </w:p>
        </w:tc>
      </w:tr>
      <w:tr w:rsidR="00955355" w:rsidRPr="00260562" w14:paraId="567DBC38" w14:textId="77777777" w:rsidTr="00955355">
        <w:tblPrEx>
          <w:tblCellMar>
            <w:top w:w="0" w:type="dxa"/>
            <w:left w:w="0" w:type="dxa"/>
            <w:bottom w:w="0" w:type="dxa"/>
            <w:right w:w="0" w:type="dxa"/>
          </w:tblCellMar>
        </w:tblPrEx>
        <w:trPr>
          <w:trHeight w:val="195"/>
        </w:trPr>
        <w:tc>
          <w:tcPr>
            <w:tcW w:w="1631" w:type="dxa"/>
            <w:vAlign w:val="center"/>
          </w:tcPr>
          <w:p w14:paraId="1F08D584" w14:textId="77777777" w:rsidR="00955355" w:rsidRPr="00260562" w:rsidRDefault="00955355" w:rsidP="00955355">
            <w:pPr>
              <w:snapToGrid w:val="0"/>
              <w:jc w:val="right"/>
              <w:rPr>
                <w:rFonts w:ascii="Arial Narrow" w:hAnsi="Arial Narrow" w:cs="Arial"/>
                <w:bCs/>
                <w:sz w:val="20"/>
                <w:szCs w:val="20"/>
              </w:rPr>
            </w:pPr>
          </w:p>
        </w:tc>
        <w:tc>
          <w:tcPr>
            <w:tcW w:w="142" w:type="dxa"/>
            <w:vAlign w:val="center"/>
          </w:tcPr>
          <w:p w14:paraId="30F3E92B"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1844E3A6" w14:textId="77777777" w:rsidR="00955355" w:rsidRPr="00260562" w:rsidRDefault="00955355" w:rsidP="00955355">
            <w:pPr>
              <w:pStyle w:val="Nagwek1"/>
              <w:snapToGrid w:val="0"/>
              <w:spacing w:before="0"/>
              <w:ind w:left="32" w:hanging="32"/>
              <w:rPr>
                <w:rFonts w:ascii="Arial Narrow" w:hAnsi="Arial Narrow" w:cs="Arial"/>
                <w:bCs/>
                <w:color w:val="auto"/>
                <w:sz w:val="20"/>
                <w:szCs w:val="20"/>
              </w:rPr>
            </w:pPr>
          </w:p>
        </w:tc>
        <w:tc>
          <w:tcPr>
            <w:tcW w:w="1221" w:type="dxa"/>
            <w:vAlign w:val="center"/>
          </w:tcPr>
          <w:p w14:paraId="25DE26A8" w14:textId="77777777" w:rsidR="00955355" w:rsidRPr="00260562" w:rsidRDefault="00955355" w:rsidP="00955355">
            <w:pPr>
              <w:pStyle w:val="Nagwek1"/>
              <w:snapToGrid w:val="0"/>
              <w:spacing w:before="0"/>
              <w:jc w:val="right"/>
              <w:rPr>
                <w:rFonts w:ascii="Arial Narrow" w:hAnsi="Arial Narrow" w:cs="Arial"/>
                <w:bCs/>
                <w:color w:val="auto"/>
                <w:sz w:val="20"/>
                <w:szCs w:val="20"/>
              </w:rPr>
            </w:pPr>
          </w:p>
        </w:tc>
      </w:tr>
      <w:tr w:rsidR="00955355" w:rsidRPr="00260562" w14:paraId="5B51D081" w14:textId="77777777" w:rsidTr="00501681">
        <w:tblPrEx>
          <w:tblCellMar>
            <w:top w:w="0" w:type="dxa"/>
            <w:left w:w="0" w:type="dxa"/>
            <w:bottom w:w="0" w:type="dxa"/>
            <w:right w:w="0" w:type="dxa"/>
          </w:tblCellMar>
        </w:tblPrEx>
        <w:trPr>
          <w:trHeight w:val="195"/>
        </w:trPr>
        <w:tc>
          <w:tcPr>
            <w:tcW w:w="1631" w:type="dxa"/>
            <w:tcBorders>
              <w:bottom w:val="single" w:sz="4" w:space="0" w:color="auto"/>
            </w:tcBorders>
            <w:vAlign w:val="center"/>
          </w:tcPr>
          <w:p w14:paraId="14ED9F54" w14:textId="234947EC" w:rsidR="00955355" w:rsidRPr="00260562" w:rsidRDefault="00955355" w:rsidP="00955355">
            <w:pPr>
              <w:snapToGrid w:val="0"/>
              <w:jc w:val="right"/>
              <w:rPr>
                <w:rFonts w:ascii="Arial Narrow" w:hAnsi="Arial Narrow" w:cs="Arial"/>
                <w:bCs/>
                <w:sz w:val="20"/>
                <w:szCs w:val="20"/>
              </w:rPr>
            </w:pPr>
            <w:r w:rsidRPr="00260562">
              <w:rPr>
                <w:rFonts w:ascii="Arial Narrow" w:hAnsi="Arial Narrow" w:cs="Arial"/>
                <w:b/>
                <w:sz w:val="20"/>
                <w:szCs w:val="20"/>
              </w:rPr>
              <w:t xml:space="preserve">Rozdział </w:t>
            </w:r>
            <w:r>
              <w:rPr>
                <w:rFonts w:ascii="Arial Narrow" w:hAnsi="Arial Narrow" w:cs="Arial"/>
                <w:b/>
                <w:sz w:val="20"/>
                <w:szCs w:val="20"/>
              </w:rPr>
              <w:t>3</w:t>
            </w:r>
            <w:r w:rsidRPr="00260562">
              <w:rPr>
                <w:rFonts w:ascii="Arial Narrow" w:hAnsi="Arial Narrow" w:cs="Arial"/>
                <w:b/>
                <w:sz w:val="20"/>
                <w:szCs w:val="20"/>
              </w:rPr>
              <w:t>.</w:t>
            </w:r>
          </w:p>
        </w:tc>
        <w:tc>
          <w:tcPr>
            <w:tcW w:w="142" w:type="dxa"/>
            <w:tcBorders>
              <w:bottom w:val="single" w:sz="4" w:space="0" w:color="auto"/>
            </w:tcBorders>
            <w:vAlign w:val="center"/>
          </w:tcPr>
          <w:p w14:paraId="7B061468" w14:textId="77777777" w:rsidR="00955355" w:rsidRPr="00260562" w:rsidRDefault="00955355" w:rsidP="00955355">
            <w:pPr>
              <w:snapToGrid w:val="0"/>
              <w:rPr>
                <w:rFonts w:ascii="Arial Narrow" w:hAnsi="Arial Narrow" w:cs="Arial"/>
                <w:bCs/>
                <w:sz w:val="20"/>
                <w:szCs w:val="20"/>
              </w:rPr>
            </w:pPr>
          </w:p>
        </w:tc>
        <w:tc>
          <w:tcPr>
            <w:tcW w:w="5954" w:type="dxa"/>
            <w:tcBorders>
              <w:bottom w:val="single" w:sz="4" w:space="0" w:color="auto"/>
            </w:tcBorders>
            <w:vAlign w:val="center"/>
          </w:tcPr>
          <w:p w14:paraId="3349D125" w14:textId="77777777" w:rsidR="00955355" w:rsidRPr="00260562" w:rsidRDefault="00955355" w:rsidP="00955355">
            <w:pPr>
              <w:pStyle w:val="Nagwek1"/>
              <w:snapToGrid w:val="0"/>
              <w:spacing w:before="0"/>
              <w:ind w:left="32" w:hanging="32"/>
              <w:rPr>
                <w:rFonts w:ascii="Arial Narrow" w:hAnsi="Arial Narrow" w:cs="Arial"/>
                <w:bCs/>
                <w:color w:val="auto"/>
                <w:sz w:val="20"/>
                <w:szCs w:val="20"/>
              </w:rPr>
            </w:pPr>
            <w:r w:rsidRPr="00260562">
              <w:rPr>
                <w:rFonts w:ascii="Arial Narrow" w:hAnsi="Arial Narrow" w:cs="Arial"/>
                <w:color w:val="auto"/>
                <w:sz w:val="20"/>
                <w:szCs w:val="20"/>
              </w:rPr>
              <w:t>CZĘŚĆ RYSUNKOWA</w:t>
            </w:r>
          </w:p>
        </w:tc>
        <w:tc>
          <w:tcPr>
            <w:tcW w:w="1221" w:type="dxa"/>
            <w:tcBorders>
              <w:bottom w:val="single" w:sz="4" w:space="0" w:color="auto"/>
            </w:tcBorders>
            <w:vAlign w:val="center"/>
          </w:tcPr>
          <w:p w14:paraId="31E9398E" w14:textId="77777777" w:rsidR="00955355" w:rsidRPr="00260562" w:rsidRDefault="00955355" w:rsidP="00955355">
            <w:pPr>
              <w:pStyle w:val="Nagwek1"/>
              <w:snapToGrid w:val="0"/>
              <w:spacing w:before="0"/>
              <w:jc w:val="right"/>
              <w:rPr>
                <w:rFonts w:ascii="Arial Narrow" w:hAnsi="Arial Narrow" w:cs="Arial"/>
                <w:bCs/>
                <w:color w:val="auto"/>
                <w:sz w:val="20"/>
                <w:szCs w:val="20"/>
              </w:rPr>
            </w:pPr>
          </w:p>
        </w:tc>
      </w:tr>
      <w:tr w:rsidR="00955355" w:rsidRPr="00260562" w14:paraId="71ABB216" w14:textId="77777777" w:rsidTr="00501681">
        <w:tblPrEx>
          <w:tblCellMar>
            <w:top w:w="0" w:type="dxa"/>
            <w:left w:w="0" w:type="dxa"/>
            <w:bottom w:w="0" w:type="dxa"/>
            <w:right w:w="0" w:type="dxa"/>
          </w:tblCellMar>
        </w:tblPrEx>
        <w:trPr>
          <w:trHeight w:val="195"/>
        </w:trPr>
        <w:tc>
          <w:tcPr>
            <w:tcW w:w="1631" w:type="dxa"/>
            <w:tcBorders>
              <w:top w:val="single" w:sz="4" w:space="0" w:color="auto"/>
            </w:tcBorders>
            <w:vAlign w:val="center"/>
          </w:tcPr>
          <w:p w14:paraId="6CB8CF7C" w14:textId="77777777" w:rsidR="00955355" w:rsidRPr="00260562" w:rsidRDefault="00955355" w:rsidP="00955355">
            <w:pPr>
              <w:snapToGrid w:val="0"/>
              <w:jc w:val="right"/>
              <w:rPr>
                <w:rFonts w:ascii="Arial Narrow" w:hAnsi="Arial Narrow" w:cs="Arial"/>
                <w:bCs/>
                <w:sz w:val="20"/>
                <w:szCs w:val="20"/>
              </w:rPr>
            </w:pPr>
          </w:p>
        </w:tc>
        <w:tc>
          <w:tcPr>
            <w:tcW w:w="142" w:type="dxa"/>
            <w:tcBorders>
              <w:top w:val="single" w:sz="4" w:space="0" w:color="auto"/>
            </w:tcBorders>
            <w:vAlign w:val="center"/>
          </w:tcPr>
          <w:p w14:paraId="08FCB419" w14:textId="77777777" w:rsidR="00955355" w:rsidRPr="00260562" w:rsidRDefault="00955355" w:rsidP="00955355">
            <w:pPr>
              <w:snapToGrid w:val="0"/>
              <w:rPr>
                <w:rFonts w:ascii="Arial Narrow" w:hAnsi="Arial Narrow" w:cs="Arial"/>
                <w:bCs/>
                <w:sz w:val="20"/>
                <w:szCs w:val="20"/>
              </w:rPr>
            </w:pPr>
          </w:p>
        </w:tc>
        <w:tc>
          <w:tcPr>
            <w:tcW w:w="5954" w:type="dxa"/>
            <w:tcBorders>
              <w:top w:val="single" w:sz="4" w:space="0" w:color="auto"/>
            </w:tcBorders>
            <w:vAlign w:val="center"/>
          </w:tcPr>
          <w:p w14:paraId="6195D3DC" w14:textId="77777777" w:rsidR="00955355" w:rsidRPr="00260562" w:rsidRDefault="00955355" w:rsidP="00955355">
            <w:pPr>
              <w:pStyle w:val="Nagwek1"/>
              <w:snapToGrid w:val="0"/>
              <w:spacing w:before="0"/>
              <w:ind w:left="32" w:hanging="32"/>
              <w:rPr>
                <w:rFonts w:ascii="Arial Narrow" w:hAnsi="Arial Narrow" w:cs="Arial"/>
                <w:bCs/>
                <w:color w:val="auto"/>
                <w:sz w:val="20"/>
                <w:szCs w:val="20"/>
              </w:rPr>
            </w:pPr>
          </w:p>
        </w:tc>
        <w:tc>
          <w:tcPr>
            <w:tcW w:w="1221" w:type="dxa"/>
            <w:tcBorders>
              <w:top w:val="single" w:sz="4" w:space="0" w:color="auto"/>
            </w:tcBorders>
            <w:vAlign w:val="center"/>
          </w:tcPr>
          <w:p w14:paraId="4BED8247" w14:textId="77777777" w:rsidR="00955355" w:rsidRPr="00260562" w:rsidRDefault="00955355" w:rsidP="00955355">
            <w:pPr>
              <w:pStyle w:val="Nagwek1"/>
              <w:snapToGrid w:val="0"/>
              <w:spacing w:before="0"/>
              <w:jc w:val="right"/>
              <w:rPr>
                <w:rFonts w:ascii="Arial Narrow" w:hAnsi="Arial Narrow" w:cs="Arial"/>
                <w:bCs/>
                <w:color w:val="auto"/>
                <w:sz w:val="20"/>
                <w:szCs w:val="20"/>
              </w:rPr>
            </w:pPr>
          </w:p>
        </w:tc>
      </w:tr>
      <w:tr w:rsidR="00955355" w:rsidRPr="00260562" w14:paraId="38BC96E8" w14:textId="77777777" w:rsidTr="00501681">
        <w:tblPrEx>
          <w:tblCellMar>
            <w:top w:w="0" w:type="dxa"/>
            <w:left w:w="0" w:type="dxa"/>
            <w:bottom w:w="0" w:type="dxa"/>
            <w:right w:w="0" w:type="dxa"/>
          </w:tblCellMar>
        </w:tblPrEx>
        <w:trPr>
          <w:trHeight w:val="195"/>
        </w:trPr>
        <w:tc>
          <w:tcPr>
            <w:tcW w:w="1631" w:type="dxa"/>
            <w:vAlign w:val="center"/>
          </w:tcPr>
          <w:p w14:paraId="62DBDD17" w14:textId="77777777" w:rsidR="00955355" w:rsidRPr="00260562" w:rsidRDefault="00955355" w:rsidP="00955355">
            <w:pPr>
              <w:snapToGrid w:val="0"/>
              <w:jc w:val="center"/>
              <w:rPr>
                <w:rFonts w:ascii="Arial Narrow" w:hAnsi="Arial Narrow" w:cs="Arial"/>
                <w:b/>
                <w:sz w:val="20"/>
                <w:szCs w:val="20"/>
              </w:rPr>
            </w:pPr>
            <w:r w:rsidRPr="00260562">
              <w:rPr>
                <w:rFonts w:ascii="Arial Narrow" w:hAnsi="Arial Narrow" w:cs="Arial"/>
                <w:b/>
                <w:sz w:val="20"/>
                <w:szCs w:val="20"/>
              </w:rPr>
              <w:t>Nr rys.</w:t>
            </w:r>
          </w:p>
        </w:tc>
        <w:tc>
          <w:tcPr>
            <w:tcW w:w="142" w:type="dxa"/>
            <w:vAlign w:val="center"/>
          </w:tcPr>
          <w:p w14:paraId="27BDB929" w14:textId="77777777" w:rsidR="00955355" w:rsidRPr="00260562" w:rsidRDefault="00955355" w:rsidP="00955355">
            <w:pPr>
              <w:snapToGrid w:val="0"/>
              <w:jc w:val="center"/>
              <w:rPr>
                <w:rFonts w:ascii="Arial Narrow" w:hAnsi="Arial Narrow" w:cs="Arial"/>
                <w:b/>
                <w:sz w:val="20"/>
                <w:szCs w:val="20"/>
              </w:rPr>
            </w:pPr>
          </w:p>
        </w:tc>
        <w:tc>
          <w:tcPr>
            <w:tcW w:w="5954" w:type="dxa"/>
            <w:vAlign w:val="center"/>
          </w:tcPr>
          <w:p w14:paraId="347532C3" w14:textId="77777777" w:rsidR="00955355" w:rsidRPr="00260562" w:rsidRDefault="00955355" w:rsidP="00955355">
            <w:pPr>
              <w:pStyle w:val="Nagwek1"/>
              <w:snapToGrid w:val="0"/>
              <w:spacing w:before="0"/>
              <w:ind w:left="32" w:hanging="32"/>
              <w:jc w:val="center"/>
              <w:rPr>
                <w:rFonts w:ascii="Arial Narrow" w:hAnsi="Arial Narrow" w:cs="Arial"/>
                <w:b/>
                <w:color w:val="auto"/>
                <w:sz w:val="20"/>
                <w:szCs w:val="20"/>
              </w:rPr>
            </w:pPr>
            <w:r w:rsidRPr="00260562">
              <w:rPr>
                <w:rFonts w:ascii="Arial Narrow" w:hAnsi="Arial Narrow" w:cs="Arial"/>
                <w:b/>
                <w:color w:val="auto"/>
                <w:sz w:val="20"/>
                <w:szCs w:val="20"/>
              </w:rPr>
              <w:t>Nazwa rysunku</w:t>
            </w:r>
          </w:p>
        </w:tc>
        <w:tc>
          <w:tcPr>
            <w:tcW w:w="1221" w:type="dxa"/>
            <w:vAlign w:val="center"/>
          </w:tcPr>
          <w:p w14:paraId="0F2926A7" w14:textId="77777777" w:rsidR="00955355" w:rsidRPr="00260562" w:rsidRDefault="00955355" w:rsidP="00955355">
            <w:pPr>
              <w:pStyle w:val="Nagwek1"/>
              <w:snapToGrid w:val="0"/>
              <w:spacing w:before="0"/>
              <w:jc w:val="center"/>
              <w:rPr>
                <w:rFonts w:ascii="Arial Narrow" w:hAnsi="Arial Narrow" w:cs="Arial"/>
                <w:b/>
                <w:color w:val="auto"/>
                <w:sz w:val="20"/>
                <w:szCs w:val="20"/>
              </w:rPr>
            </w:pPr>
            <w:r w:rsidRPr="00260562">
              <w:rPr>
                <w:rFonts w:ascii="Arial Narrow" w:hAnsi="Arial Narrow" w:cs="Arial"/>
                <w:b/>
                <w:color w:val="auto"/>
                <w:sz w:val="20"/>
                <w:szCs w:val="20"/>
              </w:rPr>
              <w:t>Skala</w:t>
            </w:r>
          </w:p>
        </w:tc>
      </w:tr>
      <w:tr w:rsidR="00955355" w:rsidRPr="00260562" w14:paraId="7CB8A7D3" w14:textId="77777777" w:rsidTr="00501681">
        <w:tblPrEx>
          <w:tblCellMar>
            <w:top w:w="0" w:type="dxa"/>
            <w:left w:w="0" w:type="dxa"/>
            <w:bottom w:w="0" w:type="dxa"/>
            <w:right w:w="0" w:type="dxa"/>
          </w:tblCellMar>
        </w:tblPrEx>
        <w:trPr>
          <w:trHeight w:val="195"/>
        </w:trPr>
        <w:tc>
          <w:tcPr>
            <w:tcW w:w="1631" w:type="dxa"/>
            <w:vAlign w:val="center"/>
          </w:tcPr>
          <w:p w14:paraId="35F60BA3" w14:textId="77777777" w:rsidR="00955355" w:rsidRPr="00260562" w:rsidRDefault="00955355" w:rsidP="00955355">
            <w:pPr>
              <w:snapToGrid w:val="0"/>
              <w:jc w:val="center"/>
              <w:rPr>
                <w:rFonts w:ascii="Arial Narrow" w:hAnsi="Arial Narrow" w:cs="Arial"/>
                <w:b/>
                <w:sz w:val="20"/>
                <w:szCs w:val="20"/>
              </w:rPr>
            </w:pPr>
          </w:p>
        </w:tc>
        <w:tc>
          <w:tcPr>
            <w:tcW w:w="142" w:type="dxa"/>
            <w:vAlign w:val="center"/>
          </w:tcPr>
          <w:p w14:paraId="3B293F63"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38718445" w14:textId="77777777" w:rsidR="00955355" w:rsidRPr="00260562" w:rsidRDefault="00955355" w:rsidP="00955355">
            <w:pPr>
              <w:pStyle w:val="Nagwek1"/>
              <w:snapToGrid w:val="0"/>
              <w:spacing w:before="0"/>
              <w:ind w:left="32" w:hanging="32"/>
              <w:rPr>
                <w:rFonts w:ascii="Arial Narrow" w:hAnsi="Arial Narrow" w:cs="Arial"/>
                <w:bCs/>
                <w:color w:val="auto"/>
                <w:sz w:val="20"/>
                <w:szCs w:val="20"/>
              </w:rPr>
            </w:pPr>
          </w:p>
        </w:tc>
        <w:tc>
          <w:tcPr>
            <w:tcW w:w="1221" w:type="dxa"/>
            <w:vAlign w:val="center"/>
          </w:tcPr>
          <w:p w14:paraId="75EC1398" w14:textId="77777777" w:rsidR="00955355" w:rsidRPr="00260562" w:rsidRDefault="00955355" w:rsidP="00955355">
            <w:pPr>
              <w:pStyle w:val="Nagwek1"/>
              <w:snapToGrid w:val="0"/>
              <w:spacing w:before="0"/>
              <w:jc w:val="center"/>
              <w:rPr>
                <w:rFonts w:ascii="Arial Narrow" w:hAnsi="Arial Narrow" w:cs="Arial"/>
                <w:bCs/>
                <w:color w:val="auto"/>
                <w:sz w:val="20"/>
                <w:szCs w:val="20"/>
              </w:rPr>
            </w:pPr>
          </w:p>
        </w:tc>
      </w:tr>
      <w:tr w:rsidR="00955355" w:rsidRPr="00260562" w14:paraId="14A0A68A" w14:textId="77777777" w:rsidTr="00501681">
        <w:tblPrEx>
          <w:tblCellMar>
            <w:top w:w="0" w:type="dxa"/>
            <w:left w:w="0" w:type="dxa"/>
            <w:bottom w:w="0" w:type="dxa"/>
            <w:right w:w="0" w:type="dxa"/>
          </w:tblCellMar>
        </w:tblPrEx>
        <w:trPr>
          <w:trHeight w:val="195"/>
        </w:trPr>
        <w:tc>
          <w:tcPr>
            <w:tcW w:w="1631" w:type="dxa"/>
            <w:vAlign w:val="center"/>
          </w:tcPr>
          <w:p w14:paraId="530B425C" w14:textId="66C08933" w:rsidR="00955355" w:rsidRPr="00260562" w:rsidRDefault="00955355" w:rsidP="00955355">
            <w:pPr>
              <w:snapToGrid w:val="0"/>
              <w:jc w:val="center"/>
              <w:rPr>
                <w:rFonts w:ascii="Arial Narrow" w:hAnsi="Arial Narrow" w:cs="Arial"/>
                <w:b/>
                <w:sz w:val="20"/>
                <w:szCs w:val="20"/>
              </w:rPr>
            </w:pPr>
            <w:r>
              <w:rPr>
                <w:rFonts w:ascii="Arial Narrow" w:hAnsi="Arial Narrow" w:cs="Arial"/>
                <w:b/>
                <w:sz w:val="20"/>
                <w:szCs w:val="20"/>
              </w:rPr>
              <w:t>TT-S-01</w:t>
            </w:r>
          </w:p>
        </w:tc>
        <w:tc>
          <w:tcPr>
            <w:tcW w:w="142" w:type="dxa"/>
            <w:vAlign w:val="center"/>
          </w:tcPr>
          <w:p w14:paraId="71FDB53C"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2D1EBBA1" w14:textId="32C02D58" w:rsidR="00955355" w:rsidRPr="00260562" w:rsidRDefault="00955355" w:rsidP="00955355">
            <w:pPr>
              <w:pStyle w:val="Nagwek1"/>
              <w:snapToGrid w:val="0"/>
              <w:spacing w:before="0"/>
              <w:ind w:left="32" w:hanging="32"/>
              <w:rPr>
                <w:rFonts w:ascii="Arial Narrow" w:hAnsi="Arial Narrow" w:cs="Arial"/>
                <w:bCs/>
                <w:color w:val="auto"/>
                <w:sz w:val="20"/>
                <w:szCs w:val="20"/>
              </w:rPr>
            </w:pPr>
            <w:r>
              <w:rPr>
                <w:rFonts w:ascii="Arial Narrow" w:hAnsi="Arial Narrow" w:cs="Arial"/>
                <w:b/>
                <w:color w:val="auto"/>
                <w:sz w:val="20"/>
                <w:szCs w:val="20"/>
              </w:rPr>
              <w:t>Schemat instalacji okablowania strukturalnego</w:t>
            </w:r>
          </w:p>
        </w:tc>
        <w:tc>
          <w:tcPr>
            <w:tcW w:w="1221" w:type="dxa"/>
            <w:vAlign w:val="center"/>
          </w:tcPr>
          <w:p w14:paraId="0F10DAA5" w14:textId="21C5F501" w:rsidR="00955355" w:rsidRPr="00260562" w:rsidRDefault="00955355" w:rsidP="00955355">
            <w:pPr>
              <w:pStyle w:val="Nagwek1"/>
              <w:snapToGrid w:val="0"/>
              <w:spacing w:before="0"/>
              <w:jc w:val="center"/>
              <w:rPr>
                <w:rFonts w:ascii="Arial Narrow" w:hAnsi="Arial Narrow" w:cs="Arial"/>
                <w:bCs/>
                <w:color w:val="auto"/>
                <w:sz w:val="20"/>
                <w:szCs w:val="20"/>
              </w:rPr>
            </w:pPr>
            <w:r>
              <w:rPr>
                <w:rFonts w:ascii="Arial Narrow" w:hAnsi="Arial Narrow" w:cs="Arial"/>
                <w:b/>
                <w:color w:val="auto"/>
                <w:sz w:val="20"/>
                <w:szCs w:val="20"/>
              </w:rPr>
              <w:t>-</w:t>
            </w:r>
          </w:p>
        </w:tc>
      </w:tr>
      <w:tr w:rsidR="00955355" w:rsidRPr="00260562" w14:paraId="4ECEF32D" w14:textId="77777777" w:rsidTr="00501681">
        <w:tblPrEx>
          <w:tblCellMar>
            <w:top w:w="0" w:type="dxa"/>
            <w:left w:w="0" w:type="dxa"/>
            <w:bottom w:w="0" w:type="dxa"/>
            <w:right w:w="0" w:type="dxa"/>
          </w:tblCellMar>
        </w:tblPrEx>
        <w:trPr>
          <w:trHeight w:val="195"/>
        </w:trPr>
        <w:tc>
          <w:tcPr>
            <w:tcW w:w="1631" w:type="dxa"/>
            <w:vAlign w:val="center"/>
          </w:tcPr>
          <w:p w14:paraId="7221B141" w14:textId="319B8E9E" w:rsidR="00955355" w:rsidRPr="00260562" w:rsidRDefault="00955355" w:rsidP="00955355">
            <w:pPr>
              <w:snapToGrid w:val="0"/>
              <w:jc w:val="center"/>
              <w:rPr>
                <w:rFonts w:ascii="Arial Narrow" w:hAnsi="Arial Narrow" w:cs="Arial"/>
                <w:b/>
                <w:sz w:val="20"/>
                <w:szCs w:val="20"/>
              </w:rPr>
            </w:pPr>
            <w:r>
              <w:rPr>
                <w:rFonts w:ascii="Arial Narrow" w:hAnsi="Arial Narrow" w:cs="Arial"/>
                <w:b/>
                <w:sz w:val="20"/>
                <w:szCs w:val="20"/>
              </w:rPr>
              <w:t>TT-S-02</w:t>
            </w:r>
          </w:p>
        </w:tc>
        <w:tc>
          <w:tcPr>
            <w:tcW w:w="142" w:type="dxa"/>
            <w:vAlign w:val="center"/>
          </w:tcPr>
          <w:p w14:paraId="119A0280"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5C5EB3F4" w14:textId="2F565796" w:rsidR="00955355" w:rsidRPr="00260562" w:rsidRDefault="00955355" w:rsidP="00955355">
            <w:pPr>
              <w:pStyle w:val="Nagwek1"/>
              <w:snapToGrid w:val="0"/>
              <w:spacing w:before="0"/>
              <w:ind w:left="32" w:hanging="32"/>
              <w:rPr>
                <w:rFonts w:ascii="Arial Narrow" w:hAnsi="Arial Narrow" w:cs="Arial"/>
                <w:bCs/>
                <w:color w:val="auto"/>
                <w:sz w:val="20"/>
                <w:szCs w:val="20"/>
              </w:rPr>
            </w:pPr>
            <w:r>
              <w:rPr>
                <w:rFonts w:ascii="Arial Narrow" w:hAnsi="Arial Narrow" w:cs="Arial"/>
                <w:b/>
                <w:color w:val="auto"/>
                <w:sz w:val="20"/>
                <w:szCs w:val="20"/>
              </w:rPr>
              <w:t>Schemat instalacji CCTV</w:t>
            </w:r>
          </w:p>
        </w:tc>
        <w:tc>
          <w:tcPr>
            <w:tcW w:w="1221" w:type="dxa"/>
            <w:vAlign w:val="center"/>
          </w:tcPr>
          <w:p w14:paraId="382A6E1C" w14:textId="02DE438E" w:rsidR="00955355" w:rsidRPr="00260562" w:rsidRDefault="00955355" w:rsidP="00955355">
            <w:pPr>
              <w:pStyle w:val="Nagwek1"/>
              <w:snapToGrid w:val="0"/>
              <w:spacing w:before="0"/>
              <w:jc w:val="center"/>
              <w:rPr>
                <w:rFonts w:ascii="Arial Narrow" w:hAnsi="Arial Narrow" w:cs="Arial"/>
                <w:bCs/>
                <w:color w:val="auto"/>
                <w:sz w:val="20"/>
                <w:szCs w:val="20"/>
              </w:rPr>
            </w:pPr>
            <w:r>
              <w:rPr>
                <w:rFonts w:ascii="Arial Narrow" w:hAnsi="Arial Narrow" w:cs="Arial"/>
                <w:b/>
                <w:color w:val="auto"/>
                <w:sz w:val="20"/>
                <w:szCs w:val="20"/>
              </w:rPr>
              <w:t>-</w:t>
            </w:r>
          </w:p>
        </w:tc>
      </w:tr>
      <w:tr w:rsidR="00955355" w:rsidRPr="00260562" w14:paraId="68B3B032" w14:textId="77777777" w:rsidTr="00501681">
        <w:tblPrEx>
          <w:tblCellMar>
            <w:top w:w="0" w:type="dxa"/>
            <w:left w:w="0" w:type="dxa"/>
            <w:bottom w:w="0" w:type="dxa"/>
            <w:right w:w="0" w:type="dxa"/>
          </w:tblCellMar>
        </w:tblPrEx>
        <w:trPr>
          <w:trHeight w:val="195"/>
        </w:trPr>
        <w:tc>
          <w:tcPr>
            <w:tcW w:w="1631" w:type="dxa"/>
            <w:vAlign w:val="center"/>
          </w:tcPr>
          <w:p w14:paraId="7453D85E" w14:textId="37BB05B6" w:rsidR="00955355" w:rsidRPr="00260562" w:rsidRDefault="00955355" w:rsidP="00955355">
            <w:pPr>
              <w:snapToGrid w:val="0"/>
              <w:jc w:val="center"/>
              <w:rPr>
                <w:rFonts w:ascii="Arial Narrow" w:hAnsi="Arial Narrow" w:cs="Arial"/>
                <w:b/>
                <w:sz w:val="20"/>
                <w:szCs w:val="20"/>
              </w:rPr>
            </w:pPr>
            <w:r>
              <w:rPr>
                <w:rFonts w:ascii="Arial Narrow" w:hAnsi="Arial Narrow" w:cs="Arial"/>
                <w:b/>
                <w:sz w:val="20"/>
                <w:szCs w:val="20"/>
              </w:rPr>
              <w:t>TT-S-03</w:t>
            </w:r>
          </w:p>
        </w:tc>
        <w:tc>
          <w:tcPr>
            <w:tcW w:w="142" w:type="dxa"/>
            <w:vAlign w:val="center"/>
          </w:tcPr>
          <w:p w14:paraId="4FA071E1"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593D9596" w14:textId="348BBAC1" w:rsidR="00955355" w:rsidRPr="00260562" w:rsidRDefault="00955355" w:rsidP="00955355">
            <w:pPr>
              <w:pStyle w:val="Nagwek1"/>
              <w:snapToGrid w:val="0"/>
              <w:spacing w:before="0"/>
              <w:ind w:left="32" w:hanging="32"/>
              <w:rPr>
                <w:rFonts w:ascii="Arial Narrow" w:hAnsi="Arial Narrow" w:cs="Arial"/>
                <w:bCs/>
                <w:color w:val="auto"/>
                <w:sz w:val="20"/>
                <w:szCs w:val="20"/>
              </w:rPr>
            </w:pPr>
            <w:r>
              <w:rPr>
                <w:rFonts w:ascii="Arial Narrow" w:hAnsi="Arial Narrow" w:cs="Arial"/>
                <w:b/>
                <w:color w:val="auto"/>
                <w:sz w:val="20"/>
                <w:szCs w:val="20"/>
              </w:rPr>
              <w:t>Schemat instalacji przyzywowej</w:t>
            </w:r>
          </w:p>
        </w:tc>
        <w:tc>
          <w:tcPr>
            <w:tcW w:w="1221" w:type="dxa"/>
            <w:vAlign w:val="center"/>
          </w:tcPr>
          <w:p w14:paraId="2AA074F5" w14:textId="1527BB94" w:rsidR="00955355" w:rsidRPr="00260562" w:rsidRDefault="00955355" w:rsidP="00955355">
            <w:pPr>
              <w:pStyle w:val="Nagwek1"/>
              <w:snapToGrid w:val="0"/>
              <w:spacing w:before="0"/>
              <w:jc w:val="center"/>
              <w:rPr>
                <w:rFonts w:ascii="Arial Narrow" w:hAnsi="Arial Narrow" w:cs="Arial"/>
                <w:bCs/>
                <w:color w:val="auto"/>
                <w:sz w:val="20"/>
                <w:szCs w:val="20"/>
              </w:rPr>
            </w:pPr>
            <w:r>
              <w:rPr>
                <w:rFonts w:ascii="Arial Narrow" w:hAnsi="Arial Narrow" w:cs="Arial"/>
                <w:b/>
                <w:color w:val="auto"/>
                <w:sz w:val="20"/>
                <w:szCs w:val="20"/>
              </w:rPr>
              <w:t>-</w:t>
            </w:r>
          </w:p>
        </w:tc>
      </w:tr>
      <w:tr w:rsidR="00955355" w:rsidRPr="00260562" w14:paraId="7E94CCC5" w14:textId="77777777" w:rsidTr="00501681">
        <w:tblPrEx>
          <w:tblCellMar>
            <w:top w:w="0" w:type="dxa"/>
            <w:left w:w="0" w:type="dxa"/>
            <w:bottom w:w="0" w:type="dxa"/>
            <w:right w:w="0" w:type="dxa"/>
          </w:tblCellMar>
        </w:tblPrEx>
        <w:trPr>
          <w:trHeight w:val="195"/>
        </w:trPr>
        <w:tc>
          <w:tcPr>
            <w:tcW w:w="1631" w:type="dxa"/>
            <w:vAlign w:val="center"/>
          </w:tcPr>
          <w:p w14:paraId="507B5C28" w14:textId="1CD6E771" w:rsidR="00955355" w:rsidRPr="00260562" w:rsidRDefault="00955355" w:rsidP="00955355">
            <w:pPr>
              <w:snapToGrid w:val="0"/>
              <w:jc w:val="center"/>
              <w:rPr>
                <w:rFonts w:ascii="Arial Narrow" w:hAnsi="Arial Narrow" w:cs="Arial"/>
                <w:b/>
                <w:sz w:val="20"/>
                <w:szCs w:val="20"/>
              </w:rPr>
            </w:pPr>
            <w:r>
              <w:rPr>
                <w:rFonts w:ascii="Arial Narrow" w:hAnsi="Arial Narrow" w:cs="Arial"/>
                <w:b/>
                <w:sz w:val="20"/>
                <w:szCs w:val="20"/>
              </w:rPr>
              <w:t>TT-S-04</w:t>
            </w:r>
          </w:p>
        </w:tc>
        <w:tc>
          <w:tcPr>
            <w:tcW w:w="142" w:type="dxa"/>
            <w:vAlign w:val="center"/>
          </w:tcPr>
          <w:p w14:paraId="278B5D40"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28851740" w14:textId="566FF863" w:rsidR="00955355" w:rsidRPr="00260562" w:rsidRDefault="00955355" w:rsidP="00955355">
            <w:pPr>
              <w:pStyle w:val="Nagwek1"/>
              <w:snapToGrid w:val="0"/>
              <w:spacing w:before="0"/>
              <w:ind w:left="32" w:hanging="32"/>
              <w:rPr>
                <w:rFonts w:ascii="Arial Narrow" w:hAnsi="Arial Narrow" w:cs="Arial"/>
                <w:bCs/>
                <w:color w:val="auto"/>
                <w:sz w:val="20"/>
                <w:szCs w:val="20"/>
              </w:rPr>
            </w:pPr>
            <w:r>
              <w:rPr>
                <w:rFonts w:ascii="Arial Narrow" w:hAnsi="Arial Narrow" w:cs="Arial"/>
                <w:b/>
                <w:color w:val="auto"/>
                <w:sz w:val="20"/>
                <w:szCs w:val="20"/>
              </w:rPr>
              <w:t>Schemat systemu kontroli dostępu</w:t>
            </w:r>
          </w:p>
        </w:tc>
        <w:tc>
          <w:tcPr>
            <w:tcW w:w="1221" w:type="dxa"/>
            <w:vAlign w:val="center"/>
          </w:tcPr>
          <w:p w14:paraId="14D9B22B" w14:textId="4C5A4CFF" w:rsidR="00955355" w:rsidRPr="00260562" w:rsidRDefault="00955355" w:rsidP="00955355">
            <w:pPr>
              <w:pStyle w:val="Nagwek1"/>
              <w:snapToGrid w:val="0"/>
              <w:spacing w:before="0"/>
              <w:jc w:val="center"/>
              <w:rPr>
                <w:rFonts w:ascii="Arial Narrow" w:hAnsi="Arial Narrow" w:cs="Arial"/>
                <w:bCs/>
                <w:color w:val="auto"/>
                <w:sz w:val="20"/>
                <w:szCs w:val="20"/>
              </w:rPr>
            </w:pPr>
            <w:r>
              <w:rPr>
                <w:rFonts w:ascii="Arial Narrow" w:hAnsi="Arial Narrow" w:cs="Arial"/>
                <w:b/>
                <w:color w:val="auto"/>
                <w:sz w:val="20"/>
                <w:szCs w:val="20"/>
              </w:rPr>
              <w:t>-</w:t>
            </w:r>
          </w:p>
        </w:tc>
      </w:tr>
      <w:tr w:rsidR="00955355" w:rsidRPr="00260562" w14:paraId="32390695" w14:textId="77777777" w:rsidTr="00501681">
        <w:tblPrEx>
          <w:tblCellMar>
            <w:top w:w="0" w:type="dxa"/>
            <w:left w:w="0" w:type="dxa"/>
            <w:bottom w:w="0" w:type="dxa"/>
            <w:right w:w="0" w:type="dxa"/>
          </w:tblCellMar>
        </w:tblPrEx>
        <w:trPr>
          <w:trHeight w:val="195"/>
        </w:trPr>
        <w:tc>
          <w:tcPr>
            <w:tcW w:w="1631" w:type="dxa"/>
            <w:vAlign w:val="center"/>
          </w:tcPr>
          <w:p w14:paraId="05B50731" w14:textId="7B79A919"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TT-S-05</w:t>
            </w:r>
          </w:p>
        </w:tc>
        <w:tc>
          <w:tcPr>
            <w:tcW w:w="142" w:type="dxa"/>
            <w:vAlign w:val="center"/>
          </w:tcPr>
          <w:p w14:paraId="0CE185DF"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42D96FCA" w14:textId="642B3591"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Schemat systemu sygnalizacji włamania i napadu</w:t>
            </w:r>
          </w:p>
        </w:tc>
        <w:tc>
          <w:tcPr>
            <w:tcW w:w="1221" w:type="dxa"/>
            <w:vAlign w:val="center"/>
          </w:tcPr>
          <w:p w14:paraId="2AA25F91" w14:textId="1417035B"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w:t>
            </w:r>
          </w:p>
        </w:tc>
      </w:tr>
      <w:tr w:rsidR="00955355" w:rsidRPr="00260562" w14:paraId="2FAD443C" w14:textId="77777777" w:rsidTr="00501681">
        <w:tblPrEx>
          <w:tblCellMar>
            <w:top w:w="0" w:type="dxa"/>
            <w:left w:w="0" w:type="dxa"/>
            <w:bottom w:w="0" w:type="dxa"/>
            <w:right w:w="0" w:type="dxa"/>
          </w:tblCellMar>
        </w:tblPrEx>
        <w:trPr>
          <w:trHeight w:val="195"/>
        </w:trPr>
        <w:tc>
          <w:tcPr>
            <w:tcW w:w="1631" w:type="dxa"/>
            <w:vAlign w:val="center"/>
          </w:tcPr>
          <w:p w14:paraId="56AB1021" w14:textId="05591620"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TT-S-06</w:t>
            </w:r>
          </w:p>
        </w:tc>
        <w:tc>
          <w:tcPr>
            <w:tcW w:w="142" w:type="dxa"/>
            <w:vAlign w:val="center"/>
          </w:tcPr>
          <w:p w14:paraId="7B96ACAF"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5E6BA896" w14:textId="2770CF7A"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Schemat systemu kolejkowego</w:t>
            </w:r>
          </w:p>
        </w:tc>
        <w:tc>
          <w:tcPr>
            <w:tcW w:w="1221" w:type="dxa"/>
            <w:vAlign w:val="center"/>
          </w:tcPr>
          <w:p w14:paraId="632F7BCD" w14:textId="35263A12"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w:t>
            </w:r>
          </w:p>
        </w:tc>
      </w:tr>
      <w:tr w:rsidR="00955355" w:rsidRPr="00260562" w14:paraId="53E373F8" w14:textId="77777777" w:rsidTr="00501681">
        <w:tblPrEx>
          <w:tblCellMar>
            <w:top w:w="0" w:type="dxa"/>
            <w:left w:w="0" w:type="dxa"/>
            <w:bottom w:w="0" w:type="dxa"/>
            <w:right w:w="0" w:type="dxa"/>
          </w:tblCellMar>
        </w:tblPrEx>
        <w:trPr>
          <w:trHeight w:val="195"/>
        </w:trPr>
        <w:tc>
          <w:tcPr>
            <w:tcW w:w="1631" w:type="dxa"/>
            <w:vAlign w:val="center"/>
          </w:tcPr>
          <w:p w14:paraId="341359DA" w14:textId="45B28EC9"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TT-S-07</w:t>
            </w:r>
          </w:p>
        </w:tc>
        <w:tc>
          <w:tcPr>
            <w:tcW w:w="142" w:type="dxa"/>
            <w:vAlign w:val="center"/>
          </w:tcPr>
          <w:p w14:paraId="656ADF47"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500493E3" w14:textId="0B74B558"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Schemat instalacji pętli indukcyjnej</w:t>
            </w:r>
          </w:p>
        </w:tc>
        <w:tc>
          <w:tcPr>
            <w:tcW w:w="1221" w:type="dxa"/>
            <w:vAlign w:val="center"/>
          </w:tcPr>
          <w:p w14:paraId="5AAA5749" w14:textId="7EC32DEF"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w:t>
            </w:r>
          </w:p>
        </w:tc>
      </w:tr>
      <w:tr w:rsidR="00955355" w:rsidRPr="00260562" w14:paraId="505A1663" w14:textId="77777777" w:rsidTr="00501681">
        <w:tblPrEx>
          <w:tblCellMar>
            <w:top w:w="0" w:type="dxa"/>
            <w:left w:w="0" w:type="dxa"/>
            <w:bottom w:w="0" w:type="dxa"/>
            <w:right w:w="0" w:type="dxa"/>
          </w:tblCellMar>
        </w:tblPrEx>
        <w:trPr>
          <w:trHeight w:val="195"/>
        </w:trPr>
        <w:tc>
          <w:tcPr>
            <w:tcW w:w="1631" w:type="dxa"/>
            <w:vAlign w:val="center"/>
          </w:tcPr>
          <w:p w14:paraId="79402CD3" w14:textId="6E1C8198"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TT-S-08</w:t>
            </w:r>
          </w:p>
        </w:tc>
        <w:tc>
          <w:tcPr>
            <w:tcW w:w="142" w:type="dxa"/>
            <w:vAlign w:val="center"/>
          </w:tcPr>
          <w:p w14:paraId="2E0495E9"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00F7DDD8" w14:textId="5D713E34"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Schemat instalacji oddymiania klatek schodowych</w:t>
            </w:r>
          </w:p>
        </w:tc>
        <w:tc>
          <w:tcPr>
            <w:tcW w:w="1221" w:type="dxa"/>
            <w:vAlign w:val="center"/>
          </w:tcPr>
          <w:p w14:paraId="400664E9" w14:textId="5501199D"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w:t>
            </w:r>
          </w:p>
        </w:tc>
      </w:tr>
      <w:tr w:rsidR="00955355" w:rsidRPr="00260562" w14:paraId="74765C1F" w14:textId="77777777" w:rsidTr="00501681">
        <w:tblPrEx>
          <w:tblCellMar>
            <w:top w:w="0" w:type="dxa"/>
            <w:left w:w="0" w:type="dxa"/>
            <w:bottom w:w="0" w:type="dxa"/>
            <w:right w:w="0" w:type="dxa"/>
          </w:tblCellMar>
        </w:tblPrEx>
        <w:trPr>
          <w:trHeight w:val="195"/>
        </w:trPr>
        <w:tc>
          <w:tcPr>
            <w:tcW w:w="1631" w:type="dxa"/>
            <w:vAlign w:val="center"/>
          </w:tcPr>
          <w:p w14:paraId="34AE014E" w14:textId="10C678EE" w:rsidR="00955355" w:rsidRDefault="00955355" w:rsidP="00955355">
            <w:pPr>
              <w:snapToGrid w:val="0"/>
              <w:jc w:val="center"/>
              <w:rPr>
                <w:rFonts w:ascii="Arial Narrow" w:hAnsi="Arial Narrow" w:cs="Arial"/>
                <w:b/>
                <w:sz w:val="20"/>
                <w:szCs w:val="20"/>
              </w:rPr>
            </w:pPr>
          </w:p>
        </w:tc>
        <w:tc>
          <w:tcPr>
            <w:tcW w:w="142" w:type="dxa"/>
            <w:vAlign w:val="center"/>
          </w:tcPr>
          <w:p w14:paraId="1274E2FB"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29348243" w14:textId="291A0214" w:rsidR="00955355" w:rsidRDefault="00955355" w:rsidP="00955355">
            <w:pPr>
              <w:pStyle w:val="Nagwek1"/>
              <w:snapToGrid w:val="0"/>
              <w:spacing w:before="0"/>
              <w:ind w:left="32" w:hanging="32"/>
              <w:rPr>
                <w:rFonts w:ascii="Arial Narrow" w:hAnsi="Arial Narrow" w:cs="Arial"/>
                <w:b/>
                <w:color w:val="auto"/>
                <w:sz w:val="20"/>
                <w:szCs w:val="20"/>
              </w:rPr>
            </w:pPr>
          </w:p>
        </w:tc>
        <w:tc>
          <w:tcPr>
            <w:tcW w:w="1221" w:type="dxa"/>
            <w:vAlign w:val="center"/>
          </w:tcPr>
          <w:p w14:paraId="5E761E54" w14:textId="65CE74E8" w:rsidR="00955355" w:rsidRDefault="00955355" w:rsidP="00955355">
            <w:pPr>
              <w:pStyle w:val="Nagwek1"/>
              <w:snapToGrid w:val="0"/>
              <w:spacing w:before="0"/>
              <w:jc w:val="center"/>
              <w:rPr>
                <w:rFonts w:ascii="Arial Narrow" w:hAnsi="Arial Narrow" w:cs="Arial"/>
                <w:b/>
                <w:color w:val="auto"/>
                <w:sz w:val="20"/>
                <w:szCs w:val="20"/>
              </w:rPr>
            </w:pPr>
          </w:p>
        </w:tc>
      </w:tr>
      <w:tr w:rsidR="00E306ED" w:rsidRPr="00260562" w14:paraId="5C3B2EA5" w14:textId="77777777" w:rsidTr="00501681">
        <w:tblPrEx>
          <w:tblCellMar>
            <w:top w:w="0" w:type="dxa"/>
            <w:left w:w="0" w:type="dxa"/>
            <w:bottom w:w="0" w:type="dxa"/>
            <w:right w:w="0" w:type="dxa"/>
          </w:tblCellMar>
        </w:tblPrEx>
        <w:trPr>
          <w:trHeight w:val="195"/>
        </w:trPr>
        <w:tc>
          <w:tcPr>
            <w:tcW w:w="1631" w:type="dxa"/>
            <w:vAlign w:val="center"/>
          </w:tcPr>
          <w:p w14:paraId="68530324" w14:textId="38DA44DF" w:rsidR="00E306ED" w:rsidRDefault="00E306ED" w:rsidP="00955355">
            <w:pPr>
              <w:snapToGrid w:val="0"/>
              <w:jc w:val="center"/>
              <w:rPr>
                <w:rFonts w:ascii="Arial Narrow" w:hAnsi="Arial Narrow" w:cs="Arial"/>
                <w:b/>
                <w:sz w:val="20"/>
                <w:szCs w:val="20"/>
              </w:rPr>
            </w:pPr>
            <w:r>
              <w:rPr>
                <w:rFonts w:ascii="Arial Narrow" w:hAnsi="Arial Narrow" w:cs="Arial"/>
                <w:b/>
                <w:sz w:val="20"/>
                <w:szCs w:val="20"/>
              </w:rPr>
              <w:t>TT-R-PZT</w:t>
            </w:r>
          </w:p>
        </w:tc>
        <w:tc>
          <w:tcPr>
            <w:tcW w:w="142" w:type="dxa"/>
            <w:vAlign w:val="center"/>
          </w:tcPr>
          <w:p w14:paraId="53AC728A" w14:textId="77777777" w:rsidR="00E306ED" w:rsidRPr="00260562" w:rsidRDefault="00E306ED" w:rsidP="00955355">
            <w:pPr>
              <w:snapToGrid w:val="0"/>
              <w:rPr>
                <w:rFonts w:ascii="Arial Narrow" w:hAnsi="Arial Narrow" w:cs="Arial"/>
                <w:bCs/>
                <w:sz w:val="20"/>
                <w:szCs w:val="20"/>
              </w:rPr>
            </w:pPr>
          </w:p>
        </w:tc>
        <w:tc>
          <w:tcPr>
            <w:tcW w:w="5954" w:type="dxa"/>
            <w:vAlign w:val="center"/>
          </w:tcPr>
          <w:p w14:paraId="19B2F8A5" w14:textId="278CDC37" w:rsidR="00E306ED" w:rsidRDefault="00C3004A" w:rsidP="00E306ED">
            <w:pPr>
              <w:pStyle w:val="Nagwek1"/>
              <w:snapToGrid w:val="0"/>
              <w:spacing w:before="0"/>
              <w:rPr>
                <w:rFonts w:ascii="Arial Narrow" w:hAnsi="Arial Narrow" w:cs="Arial"/>
                <w:b/>
                <w:color w:val="auto"/>
                <w:sz w:val="20"/>
                <w:szCs w:val="20"/>
              </w:rPr>
            </w:pPr>
            <w:r>
              <w:rPr>
                <w:rFonts w:ascii="Arial Narrow" w:hAnsi="Arial Narrow" w:cs="Arial"/>
                <w:b/>
                <w:color w:val="auto"/>
                <w:sz w:val="20"/>
                <w:szCs w:val="20"/>
              </w:rPr>
              <w:t>Instalacje teletechniczn</w:t>
            </w:r>
            <w:r w:rsidR="008852DF">
              <w:rPr>
                <w:rFonts w:ascii="Arial Narrow" w:hAnsi="Arial Narrow" w:cs="Arial"/>
                <w:b/>
                <w:color w:val="auto"/>
                <w:sz w:val="20"/>
                <w:szCs w:val="20"/>
              </w:rPr>
              <w:t>e</w:t>
            </w:r>
            <w:r w:rsidR="00E306ED">
              <w:rPr>
                <w:rFonts w:ascii="Arial Narrow" w:hAnsi="Arial Narrow" w:cs="Arial"/>
                <w:b/>
                <w:color w:val="auto"/>
                <w:sz w:val="20"/>
                <w:szCs w:val="20"/>
              </w:rPr>
              <w:t xml:space="preserve"> – plan zagospodarowania terenu</w:t>
            </w:r>
          </w:p>
        </w:tc>
        <w:tc>
          <w:tcPr>
            <w:tcW w:w="1221" w:type="dxa"/>
            <w:vAlign w:val="center"/>
          </w:tcPr>
          <w:p w14:paraId="01F9839F" w14:textId="001E4217" w:rsidR="00E306ED" w:rsidRDefault="00B910BD"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w:t>
            </w:r>
            <w:r w:rsidR="008B12CE">
              <w:rPr>
                <w:rFonts w:ascii="Arial Narrow" w:hAnsi="Arial Narrow" w:cs="Arial"/>
                <w:b/>
                <w:color w:val="auto"/>
                <w:sz w:val="20"/>
                <w:szCs w:val="20"/>
              </w:rPr>
              <w:t>2</w:t>
            </w:r>
            <w:r>
              <w:rPr>
                <w:rFonts w:ascii="Arial Narrow" w:hAnsi="Arial Narrow" w:cs="Arial"/>
                <w:b/>
                <w:color w:val="auto"/>
                <w:sz w:val="20"/>
                <w:szCs w:val="20"/>
              </w:rPr>
              <w:t>00</w:t>
            </w:r>
          </w:p>
        </w:tc>
      </w:tr>
      <w:tr w:rsidR="00955355" w:rsidRPr="00260562" w14:paraId="67F56513" w14:textId="77777777" w:rsidTr="00501681">
        <w:tblPrEx>
          <w:tblCellMar>
            <w:top w:w="0" w:type="dxa"/>
            <w:left w:w="0" w:type="dxa"/>
            <w:bottom w:w="0" w:type="dxa"/>
            <w:right w:w="0" w:type="dxa"/>
          </w:tblCellMar>
        </w:tblPrEx>
        <w:trPr>
          <w:trHeight w:val="195"/>
        </w:trPr>
        <w:tc>
          <w:tcPr>
            <w:tcW w:w="1631" w:type="dxa"/>
            <w:vAlign w:val="center"/>
          </w:tcPr>
          <w:p w14:paraId="2DFB9D8E" w14:textId="56A4967C"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TT-R-01</w:t>
            </w:r>
          </w:p>
        </w:tc>
        <w:tc>
          <w:tcPr>
            <w:tcW w:w="142" w:type="dxa"/>
            <w:vAlign w:val="center"/>
          </w:tcPr>
          <w:p w14:paraId="28D82389"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06D7F52C" w14:textId="7AB389FD"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Instalacja OS, CCTV i przyzywowa – rzut piwnicy</w:t>
            </w:r>
          </w:p>
        </w:tc>
        <w:tc>
          <w:tcPr>
            <w:tcW w:w="1221" w:type="dxa"/>
            <w:vAlign w:val="center"/>
          </w:tcPr>
          <w:p w14:paraId="25E54784" w14:textId="0841F16B"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0320B0FB" w14:textId="77777777" w:rsidTr="00501681">
        <w:tblPrEx>
          <w:tblCellMar>
            <w:top w:w="0" w:type="dxa"/>
            <w:left w:w="0" w:type="dxa"/>
            <w:bottom w:w="0" w:type="dxa"/>
            <w:right w:w="0" w:type="dxa"/>
          </w:tblCellMar>
        </w:tblPrEx>
        <w:trPr>
          <w:trHeight w:val="195"/>
        </w:trPr>
        <w:tc>
          <w:tcPr>
            <w:tcW w:w="1631" w:type="dxa"/>
            <w:vAlign w:val="center"/>
          </w:tcPr>
          <w:p w14:paraId="334EB586" w14:textId="032DED0A"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TT-R-02</w:t>
            </w:r>
          </w:p>
        </w:tc>
        <w:tc>
          <w:tcPr>
            <w:tcW w:w="142" w:type="dxa"/>
            <w:vAlign w:val="center"/>
          </w:tcPr>
          <w:p w14:paraId="6D9691EB"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4468E612" w14:textId="29EC40F2"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Instalacja OS, CCTV i przyzywowa – rzut parteru</w:t>
            </w:r>
          </w:p>
        </w:tc>
        <w:tc>
          <w:tcPr>
            <w:tcW w:w="1221" w:type="dxa"/>
            <w:vAlign w:val="center"/>
          </w:tcPr>
          <w:p w14:paraId="074F2A91" w14:textId="0A20902E"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7A63EBD3" w14:textId="77777777" w:rsidTr="00501681">
        <w:tblPrEx>
          <w:tblCellMar>
            <w:top w:w="0" w:type="dxa"/>
            <w:left w:w="0" w:type="dxa"/>
            <w:bottom w:w="0" w:type="dxa"/>
            <w:right w:w="0" w:type="dxa"/>
          </w:tblCellMar>
        </w:tblPrEx>
        <w:trPr>
          <w:trHeight w:val="195"/>
        </w:trPr>
        <w:tc>
          <w:tcPr>
            <w:tcW w:w="1631" w:type="dxa"/>
            <w:vAlign w:val="center"/>
          </w:tcPr>
          <w:p w14:paraId="4F699101" w14:textId="13EB51E2"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TT-R-03</w:t>
            </w:r>
          </w:p>
        </w:tc>
        <w:tc>
          <w:tcPr>
            <w:tcW w:w="142" w:type="dxa"/>
            <w:vAlign w:val="center"/>
          </w:tcPr>
          <w:p w14:paraId="1FECB85E"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5769C24B" w14:textId="5A305C40"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Instalacja OS, CCTV i przyzywowa – rzut I piętra</w:t>
            </w:r>
          </w:p>
        </w:tc>
        <w:tc>
          <w:tcPr>
            <w:tcW w:w="1221" w:type="dxa"/>
            <w:vAlign w:val="center"/>
          </w:tcPr>
          <w:p w14:paraId="0F4F906A" w14:textId="21E49DEF"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4B4556E9" w14:textId="77777777" w:rsidTr="00501681">
        <w:tblPrEx>
          <w:tblCellMar>
            <w:top w:w="0" w:type="dxa"/>
            <w:left w:w="0" w:type="dxa"/>
            <w:bottom w:w="0" w:type="dxa"/>
            <w:right w:w="0" w:type="dxa"/>
          </w:tblCellMar>
        </w:tblPrEx>
        <w:trPr>
          <w:trHeight w:val="195"/>
        </w:trPr>
        <w:tc>
          <w:tcPr>
            <w:tcW w:w="1631" w:type="dxa"/>
            <w:vAlign w:val="center"/>
          </w:tcPr>
          <w:p w14:paraId="15D50C24" w14:textId="45B0F5E3"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TT-R-04</w:t>
            </w:r>
          </w:p>
        </w:tc>
        <w:tc>
          <w:tcPr>
            <w:tcW w:w="142" w:type="dxa"/>
            <w:vAlign w:val="center"/>
          </w:tcPr>
          <w:p w14:paraId="293F8DE2"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0632D18D" w14:textId="7398D6B5"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Instalacja OS, CCTV i przyzywowa – rzut II piętra</w:t>
            </w:r>
          </w:p>
        </w:tc>
        <w:tc>
          <w:tcPr>
            <w:tcW w:w="1221" w:type="dxa"/>
            <w:vAlign w:val="center"/>
          </w:tcPr>
          <w:p w14:paraId="669DB568" w14:textId="5F6CB30F"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534E132F" w14:textId="77777777" w:rsidTr="00501681">
        <w:tblPrEx>
          <w:tblCellMar>
            <w:top w:w="0" w:type="dxa"/>
            <w:left w:w="0" w:type="dxa"/>
            <w:bottom w:w="0" w:type="dxa"/>
            <w:right w:w="0" w:type="dxa"/>
          </w:tblCellMar>
        </w:tblPrEx>
        <w:trPr>
          <w:trHeight w:val="195"/>
        </w:trPr>
        <w:tc>
          <w:tcPr>
            <w:tcW w:w="1631" w:type="dxa"/>
            <w:vAlign w:val="center"/>
          </w:tcPr>
          <w:p w14:paraId="64293D68" w14:textId="30D5EB72"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TT-R-05</w:t>
            </w:r>
          </w:p>
        </w:tc>
        <w:tc>
          <w:tcPr>
            <w:tcW w:w="142" w:type="dxa"/>
            <w:vAlign w:val="center"/>
          </w:tcPr>
          <w:p w14:paraId="1D25A031"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6A3F8F87" w14:textId="77777777"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 xml:space="preserve">Instalacja kontroli dostępu i systemu sygnalizacji włamania i napadu – </w:t>
            </w:r>
          </w:p>
          <w:p w14:paraId="477F305F" w14:textId="6111282F"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rzut piwnicy</w:t>
            </w:r>
          </w:p>
        </w:tc>
        <w:tc>
          <w:tcPr>
            <w:tcW w:w="1221" w:type="dxa"/>
            <w:vAlign w:val="center"/>
          </w:tcPr>
          <w:p w14:paraId="756F8BAB" w14:textId="22023CE8"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38359F42" w14:textId="77777777" w:rsidTr="00501681">
        <w:tblPrEx>
          <w:tblCellMar>
            <w:top w:w="0" w:type="dxa"/>
            <w:left w:w="0" w:type="dxa"/>
            <w:bottom w:w="0" w:type="dxa"/>
            <w:right w:w="0" w:type="dxa"/>
          </w:tblCellMar>
        </w:tblPrEx>
        <w:trPr>
          <w:trHeight w:val="195"/>
        </w:trPr>
        <w:tc>
          <w:tcPr>
            <w:tcW w:w="1631" w:type="dxa"/>
            <w:vAlign w:val="center"/>
          </w:tcPr>
          <w:p w14:paraId="0DBBC14D" w14:textId="19B6300F"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TT-R-06</w:t>
            </w:r>
          </w:p>
        </w:tc>
        <w:tc>
          <w:tcPr>
            <w:tcW w:w="142" w:type="dxa"/>
            <w:vAlign w:val="center"/>
          </w:tcPr>
          <w:p w14:paraId="76F368FB"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5B730C5D" w14:textId="77777777"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 xml:space="preserve">Instalacja kontroli dostępu i systemu sygnalizacji włamania i napadu </w:t>
            </w:r>
          </w:p>
          <w:p w14:paraId="730F665B" w14:textId="2717E9DA"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 rzut parteru</w:t>
            </w:r>
          </w:p>
        </w:tc>
        <w:tc>
          <w:tcPr>
            <w:tcW w:w="1221" w:type="dxa"/>
            <w:vAlign w:val="center"/>
          </w:tcPr>
          <w:p w14:paraId="30D6B6F5" w14:textId="354A953C"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07C6A123" w14:textId="77777777" w:rsidTr="00501681">
        <w:tblPrEx>
          <w:tblCellMar>
            <w:top w:w="0" w:type="dxa"/>
            <w:left w:w="0" w:type="dxa"/>
            <w:bottom w:w="0" w:type="dxa"/>
            <w:right w:w="0" w:type="dxa"/>
          </w:tblCellMar>
        </w:tblPrEx>
        <w:trPr>
          <w:trHeight w:val="195"/>
        </w:trPr>
        <w:tc>
          <w:tcPr>
            <w:tcW w:w="1631" w:type="dxa"/>
            <w:vAlign w:val="center"/>
          </w:tcPr>
          <w:p w14:paraId="0157873B" w14:textId="7D5E7966"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TT-R-07</w:t>
            </w:r>
          </w:p>
        </w:tc>
        <w:tc>
          <w:tcPr>
            <w:tcW w:w="142" w:type="dxa"/>
            <w:vAlign w:val="center"/>
          </w:tcPr>
          <w:p w14:paraId="15EB916B"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7C1618EB" w14:textId="77777777"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 xml:space="preserve">Instalacja kontroli dostępu i systemu sygnalizacji włamania i napadu </w:t>
            </w:r>
          </w:p>
          <w:p w14:paraId="09366515" w14:textId="0FA3057C"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 rzut I piętra</w:t>
            </w:r>
          </w:p>
        </w:tc>
        <w:tc>
          <w:tcPr>
            <w:tcW w:w="1221" w:type="dxa"/>
            <w:vAlign w:val="center"/>
          </w:tcPr>
          <w:p w14:paraId="06D07FE1" w14:textId="750D4C3D"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50215B34" w14:textId="77777777" w:rsidTr="00501681">
        <w:tblPrEx>
          <w:tblCellMar>
            <w:top w:w="0" w:type="dxa"/>
            <w:left w:w="0" w:type="dxa"/>
            <w:bottom w:w="0" w:type="dxa"/>
            <w:right w:w="0" w:type="dxa"/>
          </w:tblCellMar>
        </w:tblPrEx>
        <w:trPr>
          <w:trHeight w:val="195"/>
        </w:trPr>
        <w:tc>
          <w:tcPr>
            <w:tcW w:w="1631" w:type="dxa"/>
            <w:vAlign w:val="center"/>
          </w:tcPr>
          <w:p w14:paraId="4143A62F" w14:textId="2C6448F9"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TT-R-08</w:t>
            </w:r>
          </w:p>
        </w:tc>
        <w:tc>
          <w:tcPr>
            <w:tcW w:w="142" w:type="dxa"/>
            <w:vAlign w:val="center"/>
          </w:tcPr>
          <w:p w14:paraId="5B4B2187"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7DED07CB" w14:textId="77777777"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 xml:space="preserve">Instalacja kontroli dostępu i systemu sygnalizacji włamania i napadu </w:t>
            </w:r>
          </w:p>
          <w:p w14:paraId="6C522AAE" w14:textId="3DA1A969"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 rzut II piętra</w:t>
            </w:r>
          </w:p>
        </w:tc>
        <w:tc>
          <w:tcPr>
            <w:tcW w:w="1221" w:type="dxa"/>
            <w:vAlign w:val="center"/>
          </w:tcPr>
          <w:p w14:paraId="273C51F8" w14:textId="5B703B07"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1B3EF5A6" w14:textId="77777777" w:rsidTr="00501681">
        <w:tblPrEx>
          <w:tblCellMar>
            <w:top w:w="0" w:type="dxa"/>
            <w:left w:w="0" w:type="dxa"/>
            <w:bottom w:w="0" w:type="dxa"/>
            <w:right w:w="0" w:type="dxa"/>
          </w:tblCellMar>
        </w:tblPrEx>
        <w:trPr>
          <w:trHeight w:val="195"/>
        </w:trPr>
        <w:tc>
          <w:tcPr>
            <w:tcW w:w="1631" w:type="dxa"/>
            <w:vAlign w:val="center"/>
          </w:tcPr>
          <w:p w14:paraId="0F05A3E3" w14:textId="614DECFE"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TT-R-09</w:t>
            </w:r>
          </w:p>
        </w:tc>
        <w:tc>
          <w:tcPr>
            <w:tcW w:w="142" w:type="dxa"/>
            <w:vAlign w:val="center"/>
          </w:tcPr>
          <w:p w14:paraId="666CE5CC"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7AB8B4FF" w14:textId="167C8483"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Instalacja systemu kolejkowego i pętli indukcyjnej – rzut piwnicy</w:t>
            </w:r>
          </w:p>
        </w:tc>
        <w:tc>
          <w:tcPr>
            <w:tcW w:w="1221" w:type="dxa"/>
            <w:vAlign w:val="center"/>
          </w:tcPr>
          <w:p w14:paraId="1B049E70" w14:textId="364D2F86"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3F9A8559" w14:textId="77777777" w:rsidTr="00501681">
        <w:tblPrEx>
          <w:tblCellMar>
            <w:top w:w="0" w:type="dxa"/>
            <w:left w:w="0" w:type="dxa"/>
            <w:bottom w:w="0" w:type="dxa"/>
            <w:right w:w="0" w:type="dxa"/>
          </w:tblCellMar>
        </w:tblPrEx>
        <w:trPr>
          <w:trHeight w:val="195"/>
        </w:trPr>
        <w:tc>
          <w:tcPr>
            <w:tcW w:w="1631" w:type="dxa"/>
            <w:vAlign w:val="center"/>
          </w:tcPr>
          <w:p w14:paraId="145DD447" w14:textId="4D5397A8"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TT-R-10</w:t>
            </w:r>
          </w:p>
        </w:tc>
        <w:tc>
          <w:tcPr>
            <w:tcW w:w="142" w:type="dxa"/>
            <w:vAlign w:val="center"/>
          </w:tcPr>
          <w:p w14:paraId="6EA55ECA"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593251A9" w14:textId="3F44C5A5"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Instalacja systemu kolejkowego i pętli indukcyjnej – rzut parteru</w:t>
            </w:r>
          </w:p>
        </w:tc>
        <w:tc>
          <w:tcPr>
            <w:tcW w:w="1221" w:type="dxa"/>
            <w:vAlign w:val="center"/>
          </w:tcPr>
          <w:p w14:paraId="7A7397FC" w14:textId="7B493BDA"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6A6EBEB8" w14:textId="77777777" w:rsidTr="00501681">
        <w:tblPrEx>
          <w:tblCellMar>
            <w:top w:w="0" w:type="dxa"/>
            <w:left w:w="0" w:type="dxa"/>
            <w:bottom w:w="0" w:type="dxa"/>
            <w:right w:w="0" w:type="dxa"/>
          </w:tblCellMar>
        </w:tblPrEx>
        <w:trPr>
          <w:trHeight w:val="195"/>
        </w:trPr>
        <w:tc>
          <w:tcPr>
            <w:tcW w:w="1631" w:type="dxa"/>
            <w:vAlign w:val="center"/>
          </w:tcPr>
          <w:p w14:paraId="11F64DB7" w14:textId="35495F4D"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TT-R-11</w:t>
            </w:r>
          </w:p>
        </w:tc>
        <w:tc>
          <w:tcPr>
            <w:tcW w:w="142" w:type="dxa"/>
            <w:vAlign w:val="center"/>
          </w:tcPr>
          <w:p w14:paraId="311021A3"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52E73EB2" w14:textId="503E0EE7"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Instalacja systemu kolejkowego i pętli indukcyjnej – rzut I piętra</w:t>
            </w:r>
          </w:p>
        </w:tc>
        <w:tc>
          <w:tcPr>
            <w:tcW w:w="1221" w:type="dxa"/>
            <w:vAlign w:val="center"/>
          </w:tcPr>
          <w:p w14:paraId="0C5D1802" w14:textId="49AB4273"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tr w:rsidR="00955355" w:rsidRPr="00260562" w14:paraId="55035601" w14:textId="77777777" w:rsidTr="00501681">
        <w:tblPrEx>
          <w:tblCellMar>
            <w:top w:w="0" w:type="dxa"/>
            <w:left w:w="0" w:type="dxa"/>
            <w:bottom w:w="0" w:type="dxa"/>
            <w:right w:w="0" w:type="dxa"/>
          </w:tblCellMar>
        </w:tblPrEx>
        <w:trPr>
          <w:trHeight w:val="195"/>
        </w:trPr>
        <w:tc>
          <w:tcPr>
            <w:tcW w:w="1631" w:type="dxa"/>
            <w:vAlign w:val="center"/>
          </w:tcPr>
          <w:p w14:paraId="63EBB678" w14:textId="74E5C651" w:rsidR="00955355" w:rsidRDefault="00955355" w:rsidP="00955355">
            <w:pPr>
              <w:snapToGrid w:val="0"/>
              <w:jc w:val="center"/>
              <w:rPr>
                <w:rFonts w:ascii="Arial Narrow" w:hAnsi="Arial Narrow" w:cs="Arial"/>
                <w:b/>
                <w:sz w:val="20"/>
                <w:szCs w:val="20"/>
              </w:rPr>
            </w:pPr>
            <w:r>
              <w:rPr>
                <w:rFonts w:ascii="Arial Narrow" w:hAnsi="Arial Narrow" w:cs="Arial"/>
                <w:b/>
                <w:sz w:val="20"/>
                <w:szCs w:val="20"/>
              </w:rPr>
              <w:t>TT-R-12</w:t>
            </w:r>
          </w:p>
        </w:tc>
        <w:tc>
          <w:tcPr>
            <w:tcW w:w="142" w:type="dxa"/>
            <w:vAlign w:val="center"/>
          </w:tcPr>
          <w:p w14:paraId="64C3F9CD" w14:textId="77777777" w:rsidR="00955355" w:rsidRPr="00260562" w:rsidRDefault="00955355" w:rsidP="00955355">
            <w:pPr>
              <w:snapToGrid w:val="0"/>
              <w:rPr>
                <w:rFonts w:ascii="Arial Narrow" w:hAnsi="Arial Narrow" w:cs="Arial"/>
                <w:bCs/>
                <w:sz w:val="20"/>
                <w:szCs w:val="20"/>
              </w:rPr>
            </w:pPr>
          </w:p>
        </w:tc>
        <w:tc>
          <w:tcPr>
            <w:tcW w:w="5954" w:type="dxa"/>
            <w:vAlign w:val="center"/>
          </w:tcPr>
          <w:p w14:paraId="4D531001" w14:textId="3B77098B" w:rsidR="00955355" w:rsidRDefault="00955355" w:rsidP="00955355">
            <w:pPr>
              <w:pStyle w:val="Nagwek1"/>
              <w:snapToGrid w:val="0"/>
              <w:spacing w:before="0"/>
              <w:ind w:left="32" w:hanging="32"/>
              <w:rPr>
                <w:rFonts w:ascii="Arial Narrow" w:hAnsi="Arial Narrow" w:cs="Arial"/>
                <w:b/>
                <w:color w:val="auto"/>
                <w:sz w:val="20"/>
                <w:szCs w:val="20"/>
              </w:rPr>
            </w:pPr>
            <w:r>
              <w:rPr>
                <w:rFonts w:ascii="Arial Narrow" w:hAnsi="Arial Narrow" w:cs="Arial"/>
                <w:b/>
                <w:color w:val="auto"/>
                <w:sz w:val="20"/>
                <w:szCs w:val="20"/>
              </w:rPr>
              <w:t>Instalacja oddymiania – rzuty</w:t>
            </w:r>
          </w:p>
        </w:tc>
        <w:tc>
          <w:tcPr>
            <w:tcW w:w="1221" w:type="dxa"/>
            <w:vAlign w:val="center"/>
          </w:tcPr>
          <w:p w14:paraId="0699CABD" w14:textId="60B5FF06" w:rsidR="00955355" w:rsidRDefault="00955355" w:rsidP="00955355">
            <w:pPr>
              <w:pStyle w:val="Nagwek1"/>
              <w:snapToGrid w:val="0"/>
              <w:spacing w:before="0"/>
              <w:jc w:val="center"/>
              <w:rPr>
                <w:rFonts w:ascii="Arial Narrow" w:hAnsi="Arial Narrow" w:cs="Arial"/>
                <w:b/>
                <w:color w:val="auto"/>
                <w:sz w:val="20"/>
                <w:szCs w:val="20"/>
              </w:rPr>
            </w:pPr>
            <w:r>
              <w:rPr>
                <w:rFonts w:ascii="Arial Narrow" w:hAnsi="Arial Narrow" w:cs="Arial"/>
                <w:b/>
                <w:color w:val="auto"/>
                <w:sz w:val="20"/>
                <w:szCs w:val="20"/>
              </w:rPr>
              <w:t>1:100</w:t>
            </w:r>
          </w:p>
        </w:tc>
      </w:tr>
      <w:bookmarkEnd w:id="2"/>
    </w:tbl>
    <w:p w14:paraId="75E0B020" w14:textId="77777777" w:rsidR="00C3004A" w:rsidRDefault="00C3004A" w:rsidP="00232739">
      <w:pPr>
        <w:suppressLineNumbers/>
        <w:autoSpaceDN w:val="0"/>
        <w:textAlignment w:val="baseline"/>
        <w:rPr>
          <w:rFonts w:ascii="Arial" w:hAnsi="Arial" w:cs="Arial"/>
          <w:b/>
          <w:kern w:val="3"/>
          <w:lang w:eastAsia="pl-PL"/>
        </w:rPr>
      </w:pPr>
    </w:p>
    <w:p w14:paraId="1C5D371A" w14:textId="77777777" w:rsidR="00B214C9" w:rsidRDefault="00B214C9" w:rsidP="00232739">
      <w:pPr>
        <w:suppressLineNumbers/>
        <w:autoSpaceDN w:val="0"/>
        <w:textAlignment w:val="baseline"/>
        <w:rPr>
          <w:rFonts w:ascii="Arial" w:hAnsi="Arial" w:cs="Arial"/>
          <w:b/>
          <w:kern w:val="3"/>
          <w:lang w:eastAsia="pl-PL"/>
        </w:rPr>
      </w:pPr>
    </w:p>
    <w:p w14:paraId="0616FBF9" w14:textId="77777777" w:rsidR="00B214C9" w:rsidRDefault="00B214C9" w:rsidP="00232739">
      <w:pPr>
        <w:suppressLineNumbers/>
        <w:autoSpaceDN w:val="0"/>
        <w:textAlignment w:val="baseline"/>
        <w:rPr>
          <w:rFonts w:ascii="Arial" w:hAnsi="Arial" w:cs="Arial"/>
          <w:b/>
          <w:kern w:val="3"/>
          <w:lang w:eastAsia="pl-PL"/>
        </w:rPr>
      </w:pPr>
    </w:p>
    <w:p w14:paraId="6AE6067D" w14:textId="77777777" w:rsidR="00B214C9" w:rsidRDefault="00B214C9" w:rsidP="00232739">
      <w:pPr>
        <w:suppressLineNumbers/>
        <w:autoSpaceDN w:val="0"/>
        <w:textAlignment w:val="baseline"/>
        <w:rPr>
          <w:rFonts w:ascii="Arial" w:hAnsi="Arial" w:cs="Arial"/>
          <w:b/>
          <w:kern w:val="3"/>
          <w:lang w:eastAsia="pl-PL"/>
        </w:rPr>
      </w:pPr>
    </w:p>
    <w:p w14:paraId="4132515D" w14:textId="3ACD23DF" w:rsidR="00232739" w:rsidRPr="00515217" w:rsidRDefault="00232739" w:rsidP="00232739">
      <w:pPr>
        <w:suppressLineNumbers/>
        <w:autoSpaceDN w:val="0"/>
        <w:textAlignment w:val="baseline"/>
        <w:rPr>
          <w:rFonts w:ascii="Arial" w:hAnsi="Arial"/>
          <w:b/>
          <w:bCs/>
          <w:kern w:val="3"/>
          <w:lang w:eastAsia="pl-PL"/>
        </w:rPr>
      </w:pPr>
      <w:r w:rsidRPr="00515217">
        <w:rPr>
          <w:rFonts w:ascii="Arial" w:hAnsi="Arial" w:cs="Arial"/>
          <w:b/>
          <w:kern w:val="3"/>
          <w:lang w:eastAsia="pl-PL"/>
        </w:rPr>
        <w:lastRenderedPageBreak/>
        <w:t>1. OPIS TECHNICZNY</w:t>
      </w:r>
    </w:p>
    <w:p w14:paraId="4268301B" w14:textId="77777777" w:rsidR="00232739" w:rsidRPr="00BC21AE" w:rsidRDefault="00232739" w:rsidP="00232739">
      <w:pPr>
        <w:suppressAutoHyphens w:val="0"/>
        <w:jc w:val="both"/>
        <w:rPr>
          <w:rFonts w:ascii="Arial" w:hAnsi="Arial" w:cs="Arial"/>
          <w:b/>
          <w:sz w:val="22"/>
          <w:szCs w:val="22"/>
          <w:lang w:eastAsia="pl-PL"/>
        </w:rPr>
      </w:pPr>
    </w:p>
    <w:p w14:paraId="320A550D" w14:textId="77777777" w:rsidR="00232739" w:rsidRPr="00BC21AE" w:rsidRDefault="00232739" w:rsidP="00232739">
      <w:pPr>
        <w:suppressAutoHyphens w:val="0"/>
        <w:jc w:val="both"/>
        <w:rPr>
          <w:rFonts w:ascii="Arial" w:hAnsi="Arial"/>
          <w:sz w:val="22"/>
          <w:lang w:eastAsia="pl-PL"/>
        </w:rPr>
      </w:pPr>
    </w:p>
    <w:p w14:paraId="516D9403" w14:textId="7E2F4E4C" w:rsidR="00232739" w:rsidRPr="00AC1A94" w:rsidRDefault="00232739" w:rsidP="00232739">
      <w:pPr>
        <w:rPr>
          <w:rFonts w:ascii="Arial" w:hAnsi="Arial" w:cs="Arial"/>
          <w:b/>
          <w:bCs/>
          <w:lang w:eastAsia="pl-PL"/>
        </w:rPr>
      </w:pPr>
      <w:r>
        <w:rPr>
          <w:rFonts w:ascii="Arial" w:hAnsi="Arial" w:cs="Arial"/>
          <w:b/>
          <w:bCs/>
          <w:lang w:eastAsia="pl-PL"/>
        </w:rPr>
        <w:t xml:space="preserve">1.1. </w:t>
      </w:r>
      <w:r w:rsidRPr="00AC1A94">
        <w:rPr>
          <w:rFonts w:ascii="Arial" w:hAnsi="Arial" w:cs="Arial"/>
          <w:b/>
          <w:bCs/>
          <w:lang w:eastAsia="pl-PL"/>
        </w:rPr>
        <w:t>Przedmiot opracowania</w:t>
      </w:r>
    </w:p>
    <w:p w14:paraId="73D40B15" w14:textId="77777777" w:rsidR="00232739" w:rsidRDefault="00232739" w:rsidP="00232739">
      <w:pPr>
        <w:rPr>
          <w:rFonts w:ascii="Arial" w:hAnsi="Arial" w:cs="Arial"/>
          <w:b/>
          <w:bCs/>
          <w:lang w:eastAsia="pl-PL"/>
        </w:rPr>
      </w:pPr>
    </w:p>
    <w:p w14:paraId="05F34A46" w14:textId="2A44D647" w:rsidR="00232739" w:rsidRPr="00AC1A94" w:rsidRDefault="00232739" w:rsidP="006D2464">
      <w:pPr>
        <w:ind w:firstLine="708"/>
        <w:rPr>
          <w:rFonts w:ascii="Arial" w:hAnsi="Arial" w:cs="Arial"/>
          <w:sz w:val="22"/>
          <w:szCs w:val="22"/>
          <w:lang w:eastAsia="pl-PL"/>
        </w:rPr>
      </w:pPr>
      <w:r w:rsidRPr="00AC1A94">
        <w:rPr>
          <w:rFonts w:ascii="Arial" w:hAnsi="Arial" w:cs="Arial"/>
          <w:sz w:val="22"/>
          <w:szCs w:val="22"/>
          <w:lang w:eastAsia="pl-PL"/>
        </w:rPr>
        <w:t>Przedm</w:t>
      </w:r>
      <w:r w:rsidR="0058786B">
        <w:rPr>
          <w:rFonts w:ascii="Arial" w:hAnsi="Arial" w:cs="Arial"/>
          <w:sz w:val="22"/>
          <w:szCs w:val="22"/>
          <w:lang w:eastAsia="pl-PL"/>
        </w:rPr>
        <w:t xml:space="preserve">iotem opracowania jest projekt </w:t>
      </w:r>
      <w:r w:rsidR="006D2464">
        <w:rPr>
          <w:rFonts w:ascii="Arial" w:hAnsi="Arial" w:cs="Arial"/>
          <w:sz w:val="22"/>
          <w:szCs w:val="22"/>
          <w:lang w:eastAsia="pl-PL"/>
        </w:rPr>
        <w:t>techniczny</w:t>
      </w:r>
      <w:r w:rsidRPr="00AC1A94">
        <w:rPr>
          <w:rFonts w:ascii="Arial" w:hAnsi="Arial" w:cs="Arial"/>
          <w:sz w:val="22"/>
          <w:szCs w:val="22"/>
          <w:lang w:eastAsia="pl-PL"/>
        </w:rPr>
        <w:t xml:space="preserve"> instalacji </w:t>
      </w:r>
      <w:r w:rsidR="00BB3398">
        <w:rPr>
          <w:rFonts w:ascii="Arial" w:hAnsi="Arial" w:cs="Arial"/>
          <w:sz w:val="22"/>
          <w:szCs w:val="22"/>
          <w:lang w:eastAsia="pl-PL"/>
        </w:rPr>
        <w:t>teletechni</w:t>
      </w:r>
      <w:r w:rsidRPr="00AC1A94">
        <w:rPr>
          <w:rFonts w:ascii="Arial" w:hAnsi="Arial" w:cs="Arial"/>
          <w:sz w:val="22"/>
          <w:szCs w:val="22"/>
          <w:lang w:eastAsia="pl-PL"/>
        </w:rPr>
        <w:t>cznych</w:t>
      </w:r>
      <w:r>
        <w:rPr>
          <w:rFonts w:ascii="Arial" w:hAnsi="Arial" w:cs="Arial"/>
          <w:sz w:val="22"/>
          <w:szCs w:val="22"/>
          <w:lang w:eastAsia="pl-PL"/>
        </w:rPr>
        <w:t xml:space="preserve"> </w:t>
      </w:r>
      <w:r w:rsidR="006D2464">
        <w:rPr>
          <w:rFonts w:ascii="Arial" w:hAnsi="Arial" w:cs="Arial"/>
          <w:sz w:val="22"/>
          <w:szCs w:val="22"/>
          <w:lang w:eastAsia="pl-PL"/>
        </w:rPr>
        <w:t>rozbudowy i przebudowy budynku Miejskiego Ośrodka Zdrowia przy ul. Rzepnikowskiego 20 w Lubawie</w:t>
      </w:r>
    </w:p>
    <w:p w14:paraId="6175106E" w14:textId="77777777" w:rsidR="00232739" w:rsidRDefault="00232739" w:rsidP="00232739">
      <w:pPr>
        <w:pStyle w:val="Akapitzlist"/>
        <w:jc w:val="both"/>
        <w:rPr>
          <w:rFonts w:ascii="Arial" w:hAnsi="Arial" w:cs="Arial"/>
          <w:b/>
          <w:bCs/>
          <w:lang w:eastAsia="pl-PL"/>
        </w:rPr>
      </w:pPr>
    </w:p>
    <w:p w14:paraId="63044438" w14:textId="77777777" w:rsidR="007C4513" w:rsidRDefault="007C4513" w:rsidP="00232739">
      <w:pPr>
        <w:pStyle w:val="Akapitzlist"/>
        <w:jc w:val="both"/>
        <w:rPr>
          <w:rFonts w:ascii="Arial" w:hAnsi="Arial" w:cs="Arial"/>
          <w:b/>
          <w:bCs/>
          <w:lang w:eastAsia="pl-PL"/>
        </w:rPr>
      </w:pPr>
    </w:p>
    <w:p w14:paraId="35BA06A4" w14:textId="273CCB1E" w:rsidR="00E459A2" w:rsidRPr="00AC1A94" w:rsidRDefault="00E459A2" w:rsidP="00E459A2">
      <w:pPr>
        <w:rPr>
          <w:rFonts w:ascii="Arial" w:hAnsi="Arial" w:cs="Arial"/>
          <w:b/>
          <w:bCs/>
          <w:lang w:eastAsia="pl-PL"/>
        </w:rPr>
      </w:pPr>
      <w:r>
        <w:rPr>
          <w:rFonts w:ascii="Arial" w:hAnsi="Arial" w:cs="Arial"/>
          <w:b/>
          <w:bCs/>
          <w:lang w:eastAsia="pl-PL"/>
        </w:rPr>
        <w:t>1.2. Podstawa</w:t>
      </w:r>
      <w:r w:rsidRPr="00AC1A94">
        <w:rPr>
          <w:rFonts w:ascii="Arial" w:hAnsi="Arial" w:cs="Arial"/>
          <w:b/>
          <w:bCs/>
          <w:lang w:eastAsia="pl-PL"/>
        </w:rPr>
        <w:t xml:space="preserve"> opracowania</w:t>
      </w:r>
    </w:p>
    <w:p w14:paraId="3C9D8371" w14:textId="77777777" w:rsidR="002E0736" w:rsidRDefault="002E0736" w:rsidP="002E0736">
      <w:pPr>
        <w:ind w:left="708"/>
        <w:rPr>
          <w:rFonts w:ascii="Arial" w:hAnsi="Arial" w:cs="Arial"/>
          <w:sz w:val="22"/>
          <w:szCs w:val="22"/>
          <w:lang w:eastAsia="pl-PL"/>
        </w:rPr>
      </w:pPr>
    </w:p>
    <w:p w14:paraId="01C852EE" w14:textId="77777777" w:rsidR="002E0736" w:rsidRPr="002E0736" w:rsidRDefault="002E0736" w:rsidP="006D2464">
      <w:pPr>
        <w:jc w:val="both"/>
        <w:rPr>
          <w:rFonts w:ascii="Arial" w:hAnsi="Arial" w:cs="Arial"/>
          <w:sz w:val="22"/>
          <w:szCs w:val="22"/>
          <w:lang w:eastAsia="pl-PL"/>
        </w:rPr>
      </w:pPr>
      <w:r w:rsidRPr="002E0736">
        <w:rPr>
          <w:rFonts w:ascii="Arial" w:hAnsi="Arial" w:cs="Arial"/>
          <w:sz w:val="22"/>
          <w:szCs w:val="22"/>
          <w:lang w:eastAsia="pl-PL"/>
        </w:rPr>
        <w:t>Projekt opracowano na podstawie:</w:t>
      </w:r>
    </w:p>
    <w:p w14:paraId="7D2235DF" w14:textId="77777777" w:rsidR="002E0736" w:rsidRDefault="002E0736" w:rsidP="002E0736">
      <w:pPr>
        <w:jc w:val="both"/>
        <w:rPr>
          <w:rFonts w:ascii="Arial" w:hAnsi="Arial" w:cs="Arial"/>
          <w:sz w:val="22"/>
          <w:szCs w:val="22"/>
        </w:rPr>
      </w:pPr>
      <w:r w:rsidRPr="002E0736">
        <w:rPr>
          <w:rFonts w:ascii="Arial" w:hAnsi="Arial" w:cs="Arial"/>
          <w:sz w:val="22"/>
          <w:szCs w:val="22"/>
        </w:rPr>
        <w:t>- zlecenia Inwestora</w:t>
      </w:r>
    </w:p>
    <w:p w14:paraId="24799BCF" w14:textId="77777777" w:rsidR="00735833" w:rsidRPr="002E0736" w:rsidRDefault="00735833" w:rsidP="002E0736">
      <w:pPr>
        <w:jc w:val="both"/>
        <w:rPr>
          <w:rFonts w:ascii="Arial" w:hAnsi="Arial" w:cs="Arial"/>
          <w:sz w:val="22"/>
          <w:szCs w:val="22"/>
        </w:rPr>
      </w:pPr>
      <w:r>
        <w:rPr>
          <w:rFonts w:ascii="Arial" w:hAnsi="Arial" w:cs="Arial"/>
          <w:sz w:val="22"/>
          <w:szCs w:val="22"/>
        </w:rPr>
        <w:t>- wytycznych Inwestora</w:t>
      </w:r>
    </w:p>
    <w:p w14:paraId="685B1F0D" w14:textId="77777777" w:rsidR="002E0736" w:rsidRDefault="002E0736" w:rsidP="002E0736">
      <w:pPr>
        <w:jc w:val="both"/>
        <w:rPr>
          <w:rFonts w:ascii="Arial" w:hAnsi="Arial" w:cs="Arial"/>
          <w:sz w:val="22"/>
          <w:szCs w:val="22"/>
        </w:rPr>
      </w:pPr>
      <w:r w:rsidRPr="002E0736">
        <w:rPr>
          <w:rFonts w:ascii="Arial" w:hAnsi="Arial" w:cs="Arial"/>
          <w:sz w:val="22"/>
          <w:szCs w:val="22"/>
        </w:rPr>
        <w:t>- założeń architektonicznych</w:t>
      </w:r>
    </w:p>
    <w:p w14:paraId="0AC3212C" w14:textId="77777777" w:rsidR="00735833" w:rsidRPr="002E0736" w:rsidRDefault="00735833" w:rsidP="002E0736">
      <w:pPr>
        <w:jc w:val="both"/>
        <w:rPr>
          <w:rFonts w:ascii="Arial" w:hAnsi="Arial" w:cs="Arial"/>
          <w:sz w:val="22"/>
          <w:szCs w:val="22"/>
        </w:rPr>
      </w:pPr>
      <w:r>
        <w:rPr>
          <w:rFonts w:ascii="Arial" w:hAnsi="Arial" w:cs="Arial"/>
          <w:sz w:val="22"/>
          <w:szCs w:val="22"/>
        </w:rPr>
        <w:t>- inwentaryzacji istniejących instalacji</w:t>
      </w:r>
    </w:p>
    <w:p w14:paraId="7ADC5A97" w14:textId="77777777" w:rsidR="002E0736" w:rsidRPr="002E0736" w:rsidRDefault="002E0736" w:rsidP="002E0736">
      <w:pPr>
        <w:jc w:val="both"/>
        <w:rPr>
          <w:rFonts w:ascii="Arial" w:hAnsi="Arial" w:cs="Arial"/>
          <w:sz w:val="22"/>
          <w:szCs w:val="22"/>
        </w:rPr>
      </w:pPr>
      <w:r w:rsidRPr="002E0736">
        <w:rPr>
          <w:rFonts w:ascii="Arial" w:hAnsi="Arial" w:cs="Arial"/>
          <w:sz w:val="22"/>
          <w:szCs w:val="22"/>
        </w:rPr>
        <w:t>- uzgodnień międzybranżowych</w:t>
      </w:r>
    </w:p>
    <w:p w14:paraId="0AE2A911" w14:textId="6ABF2D1D" w:rsidR="007C4513" w:rsidRDefault="002E0736" w:rsidP="002E0736">
      <w:pPr>
        <w:jc w:val="both"/>
        <w:rPr>
          <w:rFonts w:ascii="Arial" w:hAnsi="Arial" w:cs="Arial"/>
          <w:sz w:val="22"/>
          <w:szCs w:val="22"/>
        </w:rPr>
      </w:pPr>
      <w:r w:rsidRPr="002E0736">
        <w:rPr>
          <w:rFonts w:ascii="Arial" w:hAnsi="Arial" w:cs="Arial"/>
          <w:sz w:val="22"/>
          <w:szCs w:val="22"/>
        </w:rPr>
        <w:t>- obowiązujących norm i przepisów.</w:t>
      </w:r>
    </w:p>
    <w:p w14:paraId="347CA70D" w14:textId="77777777" w:rsidR="007C4513" w:rsidRDefault="007C4513" w:rsidP="002E0736">
      <w:pPr>
        <w:jc w:val="both"/>
        <w:rPr>
          <w:rFonts w:ascii="Arial" w:hAnsi="Arial" w:cs="Arial"/>
          <w:sz w:val="22"/>
          <w:szCs w:val="22"/>
        </w:rPr>
      </w:pPr>
    </w:p>
    <w:p w14:paraId="2D216834" w14:textId="62490D53" w:rsidR="007C4513" w:rsidRDefault="007C4513" w:rsidP="002E0736">
      <w:pPr>
        <w:jc w:val="both"/>
        <w:rPr>
          <w:rFonts w:ascii="Arial" w:hAnsi="Arial" w:cs="Arial"/>
          <w:b/>
          <w:bCs/>
          <w:lang w:eastAsia="pl-PL"/>
        </w:rPr>
      </w:pPr>
      <w:r>
        <w:rPr>
          <w:rFonts w:ascii="Arial" w:hAnsi="Arial" w:cs="Arial"/>
          <w:b/>
          <w:bCs/>
          <w:lang w:eastAsia="pl-PL"/>
        </w:rPr>
        <w:t>1.3. Zakres projektu</w:t>
      </w:r>
    </w:p>
    <w:p w14:paraId="75A75B7E" w14:textId="77777777" w:rsidR="007C4513" w:rsidRDefault="007C4513" w:rsidP="002E0736">
      <w:pPr>
        <w:jc w:val="both"/>
        <w:rPr>
          <w:rFonts w:ascii="Arial" w:hAnsi="Arial" w:cs="Arial"/>
          <w:b/>
          <w:bCs/>
          <w:lang w:eastAsia="pl-PL"/>
        </w:rPr>
      </w:pPr>
    </w:p>
    <w:p w14:paraId="306DF15A" w14:textId="545FA3FF" w:rsidR="007C4513" w:rsidRDefault="007C4513" w:rsidP="007C4513">
      <w:pPr>
        <w:pStyle w:val="Normalny1"/>
        <w:ind w:left="0"/>
        <w:rPr>
          <w:lang w:val="pl-PL"/>
        </w:rPr>
      </w:pPr>
      <w:r>
        <w:rPr>
          <w:lang w:val="pl-PL"/>
        </w:rPr>
        <w:t xml:space="preserve">Niniejszy projekt obejmuje instalacje </w:t>
      </w:r>
      <w:r w:rsidR="00BB3398">
        <w:rPr>
          <w:lang w:val="pl-PL"/>
        </w:rPr>
        <w:t>teletechni</w:t>
      </w:r>
      <w:r>
        <w:rPr>
          <w:lang w:val="pl-PL"/>
        </w:rPr>
        <w:t>czne w następującym zakresie:</w:t>
      </w:r>
    </w:p>
    <w:p w14:paraId="6743FB85" w14:textId="4DC1D633" w:rsidR="00E119C5" w:rsidRPr="005768A1" w:rsidRDefault="00E119C5" w:rsidP="007C4513">
      <w:pPr>
        <w:pStyle w:val="Normalny1"/>
        <w:ind w:left="0"/>
        <w:rPr>
          <w:lang w:val="pl-PL"/>
        </w:rPr>
      </w:pPr>
      <w:r>
        <w:rPr>
          <w:lang w:val="pl-PL"/>
        </w:rPr>
        <w:t>- zabezpieczenie istniejącej infrastruktury w terenie (infrastruktura we własności Orange wg odrębnej dokumentacji)</w:t>
      </w:r>
    </w:p>
    <w:p w14:paraId="0BA4716F" w14:textId="252113B5" w:rsidR="007C4513" w:rsidRDefault="007C4513" w:rsidP="00BB3398">
      <w:pPr>
        <w:pStyle w:val="Normalny1"/>
        <w:ind w:left="0"/>
        <w:rPr>
          <w:lang w:val="pl-PL"/>
        </w:rPr>
      </w:pPr>
      <w:r>
        <w:rPr>
          <w:lang w:val="pl-PL"/>
        </w:rPr>
        <w:t xml:space="preserve">- </w:t>
      </w:r>
      <w:r w:rsidR="00BB3398">
        <w:rPr>
          <w:lang w:val="pl-PL"/>
        </w:rPr>
        <w:t>instalacja okablowania strukturalnego,</w:t>
      </w:r>
    </w:p>
    <w:p w14:paraId="069060E4" w14:textId="2CF7CF90" w:rsidR="00BB3398" w:rsidRDefault="00BB3398" w:rsidP="00BB3398">
      <w:pPr>
        <w:pStyle w:val="Normalny1"/>
        <w:ind w:left="0"/>
        <w:rPr>
          <w:lang w:val="pl-PL"/>
        </w:rPr>
      </w:pPr>
      <w:r>
        <w:rPr>
          <w:lang w:val="pl-PL"/>
        </w:rPr>
        <w:t>- centralę telekomunikacyjną,</w:t>
      </w:r>
    </w:p>
    <w:p w14:paraId="6B58DF8F" w14:textId="13CBF203" w:rsidR="000E76DF" w:rsidRDefault="000E76DF" w:rsidP="00BB3398">
      <w:pPr>
        <w:pStyle w:val="Normalny1"/>
        <w:ind w:left="0"/>
        <w:rPr>
          <w:lang w:val="pl-PL"/>
        </w:rPr>
      </w:pPr>
      <w:r>
        <w:rPr>
          <w:lang w:val="pl-PL"/>
        </w:rPr>
        <w:t>- instalację punktów dostępowych Access Point,</w:t>
      </w:r>
    </w:p>
    <w:p w14:paraId="3EA07888" w14:textId="502E77F7" w:rsidR="00232739" w:rsidRDefault="00BB3398" w:rsidP="00BB3398">
      <w:pPr>
        <w:pStyle w:val="Normalny1"/>
        <w:ind w:left="0"/>
        <w:rPr>
          <w:lang w:val="pl-PL"/>
        </w:rPr>
      </w:pPr>
      <w:r>
        <w:rPr>
          <w:lang w:val="pl-PL"/>
        </w:rPr>
        <w:t>- instalacja telewizji przemysłowej CCTV,</w:t>
      </w:r>
    </w:p>
    <w:p w14:paraId="6FDCF9C4" w14:textId="2FE3D2FD" w:rsidR="00BB3398" w:rsidRDefault="00BB3398" w:rsidP="00BB3398">
      <w:pPr>
        <w:pStyle w:val="Normalny1"/>
        <w:ind w:left="0"/>
        <w:rPr>
          <w:lang w:val="pl-PL"/>
        </w:rPr>
      </w:pPr>
      <w:r>
        <w:rPr>
          <w:lang w:val="pl-PL"/>
        </w:rPr>
        <w:t>- instalacja przyzywowa,</w:t>
      </w:r>
    </w:p>
    <w:p w14:paraId="7B2C41D2" w14:textId="2AC9664B" w:rsidR="00BB3398" w:rsidRDefault="00BB3398" w:rsidP="00BB3398">
      <w:pPr>
        <w:pStyle w:val="Normalny1"/>
        <w:ind w:left="0"/>
        <w:rPr>
          <w:lang w:val="pl-PL"/>
        </w:rPr>
      </w:pPr>
      <w:r>
        <w:rPr>
          <w:lang w:val="pl-PL"/>
        </w:rPr>
        <w:t>- instalacja kontroli dostępu,</w:t>
      </w:r>
    </w:p>
    <w:p w14:paraId="67CF187E" w14:textId="63B55AED" w:rsidR="00BB3398" w:rsidRDefault="00BB3398" w:rsidP="00BB3398">
      <w:pPr>
        <w:pStyle w:val="Normalny1"/>
        <w:ind w:left="0"/>
        <w:rPr>
          <w:lang w:val="pl-PL"/>
        </w:rPr>
      </w:pPr>
      <w:r>
        <w:rPr>
          <w:lang w:val="pl-PL"/>
        </w:rPr>
        <w:t>- instalacja systemu sygnalizacji włamania i napadu,</w:t>
      </w:r>
    </w:p>
    <w:p w14:paraId="7ED8EB20" w14:textId="5901E999" w:rsidR="00BB3398" w:rsidRDefault="00BB3398" w:rsidP="00BB3398">
      <w:pPr>
        <w:pStyle w:val="Normalny1"/>
        <w:ind w:left="0"/>
        <w:rPr>
          <w:lang w:val="pl-PL"/>
        </w:rPr>
      </w:pPr>
      <w:r>
        <w:rPr>
          <w:lang w:val="pl-PL"/>
        </w:rPr>
        <w:t>- instalacja systemu kolejkowego,</w:t>
      </w:r>
    </w:p>
    <w:p w14:paraId="6D726BA1" w14:textId="38B4E9CC" w:rsidR="00BB3398" w:rsidRDefault="00BB3398" w:rsidP="00BB3398">
      <w:pPr>
        <w:pStyle w:val="Normalny1"/>
        <w:ind w:left="0"/>
        <w:rPr>
          <w:lang w:val="pl-PL"/>
        </w:rPr>
      </w:pPr>
      <w:r>
        <w:rPr>
          <w:lang w:val="pl-PL"/>
        </w:rPr>
        <w:t>- instalacja pętli indukcyjnej</w:t>
      </w:r>
      <w:r w:rsidR="009B6A3C">
        <w:rPr>
          <w:lang w:val="pl-PL"/>
        </w:rPr>
        <w:t>,</w:t>
      </w:r>
    </w:p>
    <w:p w14:paraId="5A9B186B" w14:textId="4131B4B0" w:rsidR="009B6A3C" w:rsidRPr="00BB3398" w:rsidRDefault="009B6A3C" w:rsidP="00BB3398">
      <w:pPr>
        <w:pStyle w:val="Normalny1"/>
        <w:ind w:left="0"/>
        <w:rPr>
          <w:lang w:val="pl-PL"/>
        </w:rPr>
      </w:pPr>
      <w:r>
        <w:rPr>
          <w:lang w:val="pl-PL"/>
        </w:rPr>
        <w:t>- instalacja oddymiania klatek schodowych.</w:t>
      </w:r>
    </w:p>
    <w:p w14:paraId="2D3CBEA4" w14:textId="77777777" w:rsidR="007C4513" w:rsidRDefault="007C4513" w:rsidP="00232739">
      <w:pPr>
        <w:suppressAutoHyphens w:val="0"/>
        <w:jc w:val="both"/>
        <w:rPr>
          <w:rFonts w:ascii="Arial" w:hAnsi="Arial" w:cs="Arial"/>
          <w:b/>
          <w:bCs/>
          <w:sz w:val="22"/>
          <w:lang w:eastAsia="pl-PL"/>
        </w:rPr>
      </w:pPr>
    </w:p>
    <w:p w14:paraId="7CACF4C4" w14:textId="0B5EFCA0" w:rsidR="006D2464" w:rsidRDefault="00232739" w:rsidP="00232739">
      <w:pPr>
        <w:suppressAutoHyphens w:val="0"/>
        <w:jc w:val="both"/>
        <w:rPr>
          <w:rFonts w:ascii="Arial" w:hAnsi="Arial" w:cs="Arial"/>
          <w:b/>
          <w:bCs/>
          <w:lang w:eastAsia="pl-PL"/>
        </w:rPr>
      </w:pPr>
      <w:r w:rsidRPr="00E459A2">
        <w:rPr>
          <w:rFonts w:ascii="Arial" w:hAnsi="Arial" w:cs="Arial"/>
          <w:b/>
          <w:bCs/>
          <w:lang w:eastAsia="pl-PL"/>
        </w:rPr>
        <w:t>1.</w:t>
      </w:r>
      <w:r w:rsidR="007C4513">
        <w:rPr>
          <w:rFonts w:ascii="Arial" w:hAnsi="Arial" w:cs="Arial"/>
          <w:b/>
          <w:bCs/>
          <w:lang w:eastAsia="pl-PL"/>
        </w:rPr>
        <w:t>4</w:t>
      </w:r>
      <w:r w:rsidRPr="00E459A2">
        <w:rPr>
          <w:rFonts w:ascii="Arial" w:hAnsi="Arial" w:cs="Arial"/>
          <w:b/>
          <w:bCs/>
          <w:lang w:eastAsia="pl-PL"/>
        </w:rPr>
        <w:t xml:space="preserve">. </w:t>
      </w:r>
      <w:r w:rsidR="006D2464">
        <w:rPr>
          <w:rFonts w:ascii="Arial" w:hAnsi="Arial" w:cs="Arial"/>
          <w:b/>
          <w:bCs/>
          <w:lang w:eastAsia="pl-PL"/>
        </w:rPr>
        <w:t>Stan istniejący</w:t>
      </w:r>
    </w:p>
    <w:p w14:paraId="7C5148C4" w14:textId="77777777" w:rsidR="006D2464" w:rsidRDefault="006D2464" w:rsidP="00232739">
      <w:pPr>
        <w:suppressAutoHyphens w:val="0"/>
        <w:jc w:val="both"/>
        <w:rPr>
          <w:rFonts w:ascii="Arial" w:hAnsi="Arial" w:cs="Arial"/>
          <w:b/>
          <w:bCs/>
          <w:lang w:eastAsia="pl-PL"/>
        </w:rPr>
      </w:pPr>
    </w:p>
    <w:p w14:paraId="129C4915" w14:textId="3D4440ED" w:rsidR="006D2464" w:rsidRDefault="006D2464" w:rsidP="006D2464">
      <w:pPr>
        <w:ind w:firstLine="708"/>
        <w:jc w:val="both"/>
        <w:rPr>
          <w:rFonts w:ascii="Arial" w:hAnsi="Arial" w:cs="Arial"/>
          <w:sz w:val="22"/>
          <w:szCs w:val="22"/>
        </w:rPr>
      </w:pPr>
      <w:r>
        <w:rPr>
          <w:rFonts w:ascii="Arial" w:hAnsi="Arial" w:cs="Arial"/>
          <w:sz w:val="22"/>
          <w:szCs w:val="22"/>
        </w:rPr>
        <w:t>Istniejąca działka jest urządzona i</w:t>
      </w:r>
      <w:r w:rsidRPr="006D2464">
        <w:rPr>
          <w:rFonts w:ascii="Arial" w:hAnsi="Arial" w:cs="Arial"/>
          <w:sz w:val="22"/>
          <w:szCs w:val="22"/>
        </w:rPr>
        <w:t xml:space="preserve"> zabudowan</w:t>
      </w:r>
      <w:r>
        <w:rPr>
          <w:rFonts w:ascii="Arial" w:hAnsi="Arial" w:cs="Arial"/>
          <w:sz w:val="22"/>
          <w:szCs w:val="22"/>
        </w:rPr>
        <w:t>a</w:t>
      </w:r>
      <w:r w:rsidRPr="006D2464">
        <w:rPr>
          <w:rFonts w:ascii="Arial" w:hAnsi="Arial" w:cs="Arial"/>
          <w:sz w:val="22"/>
          <w:szCs w:val="22"/>
        </w:rPr>
        <w:t xml:space="preserve"> </w:t>
      </w:r>
      <w:r>
        <w:rPr>
          <w:rFonts w:ascii="Arial" w:hAnsi="Arial" w:cs="Arial"/>
          <w:sz w:val="22"/>
          <w:szCs w:val="22"/>
        </w:rPr>
        <w:t>budynkiem pełniącym funkcję lokalnego ośrodka zdrowia</w:t>
      </w:r>
      <w:r w:rsidRPr="006D2464">
        <w:rPr>
          <w:rFonts w:ascii="Arial" w:hAnsi="Arial" w:cs="Arial"/>
          <w:sz w:val="22"/>
          <w:szCs w:val="22"/>
        </w:rPr>
        <w:t xml:space="preserve">. </w:t>
      </w:r>
      <w:r>
        <w:rPr>
          <w:rFonts w:ascii="Arial" w:hAnsi="Arial" w:cs="Arial"/>
          <w:sz w:val="22"/>
          <w:szCs w:val="22"/>
        </w:rPr>
        <w:t xml:space="preserve">Budynek </w:t>
      </w:r>
      <w:r w:rsidR="00BB3398">
        <w:rPr>
          <w:rFonts w:ascii="Arial" w:hAnsi="Arial" w:cs="Arial"/>
          <w:sz w:val="22"/>
          <w:szCs w:val="22"/>
        </w:rPr>
        <w:t>posiada trzy przyłącza telekomunikacyjne: dwa przyłącza światłowodowe firm Aronet i Eltronik oraz przyłącze miedziane firmy Orange</w:t>
      </w:r>
      <w:r>
        <w:rPr>
          <w:rFonts w:ascii="Arial" w:hAnsi="Arial" w:cs="Arial"/>
          <w:sz w:val="22"/>
          <w:szCs w:val="22"/>
        </w:rPr>
        <w:t xml:space="preserve">. </w:t>
      </w:r>
      <w:r w:rsidR="00E440E9">
        <w:rPr>
          <w:rFonts w:ascii="Arial" w:hAnsi="Arial" w:cs="Arial"/>
          <w:sz w:val="22"/>
          <w:szCs w:val="22"/>
        </w:rPr>
        <w:t>Wewnątrz</w:t>
      </w:r>
      <w:r w:rsidR="00BB3398">
        <w:rPr>
          <w:rFonts w:ascii="Arial" w:hAnsi="Arial" w:cs="Arial"/>
          <w:sz w:val="22"/>
          <w:szCs w:val="22"/>
        </w:rPr>
        <w:t xml:space="preserve"> </w:t>
      </w:r>
      <w:r w:rsidR="00E440E9">
        <w:rPr>
          <w:rFonts w:ascii="Arial" w:hAnsi="Arial" w:cs="Arial"/>
          <w:sz w:val="22"/>
          <w:szCs w:val="22"/>
        </w:rPr>
        <w:t xml:space="preserve">budynku </w:t>
      </w:r>
      <w:r w:rsidR="00BB3398">
        <w:rPr>
          <w:rFonts w:ascii="Arial" w:hAnsi="Arial" w:cs="Arial"/>
          <w:sz w:val="22"/>
          <w:szCs w:val="22"/>
        </w:rPr>
        <w:t xml:space="preserve">operatorzy zewnętrzni wykonali, każdy we własnym zakresie, </w:t>
      </w:r>
      <w:r w:rsidR="00E440E9">
        <w:rPr>
          <w:rFonts w:ascii="Arial" w:hAnsi="Arial" w:cs="Arial"/>
          <w:sz w:val="22"/>
          <w:szCs w:val="22"/>
        </w:rPr>
        <w:t>własne instalacje punktu dostępu pozwalające im na świadczenie usług telekomunikacyjnych.</w:t>
      </w:r>
    </w:p>
    <w:p w14:paraId="464C0F36" w14:textId="264C951C" w:rsidR="00BB3398" w:rsidRDefault="00BB3398" w:rsidP="006D2464">
      <w:pPr>
        <w:ind w:firstLine="708"/>
        <w:jc w:val="both"/>
        <w:rPr>
          <w:rFonts w:ascii="Arial" w:hAnsi="Arial" w:cs="Arial"/>
          <w:sz w:val="22"/>
          <w:szCs w:val="22"/>
        </w:rPr>
      </w:pPr>
      <w:r>
        <w:rPr>
          <w:rFonts w:ascii="Arial" w:hAnsi="Arial" w:cs="Arial"/>
          <w:sz w:val="22"/>
          <w:szCs w:val="22"/>
        </w:rPr>
        <w:t>W budynku znajduje się również instalacja okablowania strukturalnego, instalacja telewizji przemysłowej CCTV oraz instalacja telekomunikacyjna wraz z centralą telekomunikacyjną we własności zewnętrznego operatora.</w:t>
      </w:r>
    </w:p>
    <w:p w14:paraId="07176C4C" w14:textId="1D94294C" w:rsidR="00BB3398" w:rsidRDefault="00BB3398" w:rsidP="006D2464">
      <w:pPr>
        <w:ind w:firstLine="708"/>
        <w:jc w:val="both"/>
        <w:rPr>
          <w:rFonts w:ascii="Arial" w:hAnsi="Arial" w:cs="Arial"/>
          <w:sz w:val="22"/>
          <w:szCs w:val="22"/>
        </w:rPr>
      </w:pPr>
      <w:r>
        <w:rPr>
          <w:rFonts w:ascii="Arial" w:hAnsi="Arial" w:cs="Arial"/>
          <w:sz w:val="22"/>
          <w:szCs w:val="22"/>
        </w:rPr>
        <w:t>Zewnętrzni operatorzy telekomunikacyjni posiadający przyłącza do budynku posiadają również wewnątrz budynku instalacje, które stanowią ich własność.</w:t>
      </w:r>
    </w:p>
    <w:p w14:paraId="69474209" w14:textId="22372F71" w:rsidR="006D2464" w:rsidRDefault="00BB3398" w:rsidP="006D2464">
      <w:pPr>
        <w:ind w:firstLine="708"/>
        <w:jc w:val="both"/>
        <w:rPr>
          <w:rFonts w:ascii="Arial" w:hAnsi="Arial" w:cs="Arial"/>
          <w:sz w:val="22"/>
          <w:szCs w:val="22"/>
        </w:rPr>
      </w:pPr>
      <w:r>
        <w:rPr>
          <w:rFonts w:ascii="Arial" w:hAnsi="Arial" w:cs="Arial"/>
          <w:sz w:val="22"/>
          <w:szCs w:val="22"/>
        </w:rPr>
        <w:t>Na działce przebiega tranzytem sieć telekomunikacyjna zewnętrznych operatorów: Aronet, Eltronik, Orange oraz Spółdzielni Mieszkaniowej Zgoda</w:t>
      </w:r>
      <w:r w:rsidR="006D2464">
        <w:rPr>
          <w:rFonts w:ascii="Arial" w:hAnsi="Arial" w:cs="Arial"/>
          <w:sz w:val="22"/>
          <w:szCs w:val="22"/>
        </w:rPr>
        <w:t>.</w:t>
      </w:r>
    </w:p>
    <w:p w14:paraId="71887DC5" w14:textId="77777777" w:rsidR="0066103A" w:rsidRDefault="0066103A" w:rsidP="0066103A">
      <w:pPr>
        <w:jc w:val="both"/>
        <w:rPr>
          <w:rFonts w:ascii="Arial" w:hAnsi="Arial" w:cs="Arial"/>
          <w:sz w:val="22"/>
          <w:szCs w:val="22"/>
        </w:rPr>
      </w:pPr>
    </w:p>
    <w:p w14:paraId="39A9EEEA" w14:textId="3B5DC9DB" w:rsidR="0066103A" w:rsidRDefault="0066103A" w:rsidP="0066103A">
      <w:pPr>
        <w:suppressAutoHyphens w:val="0"/>
        <w:jc w:val="both"/>
        <w:rPr>
          <w:rFonts w:ascii="Arial" w:hAnsi="Arial" w:cs="Arial"/>
          <w:b/>
          <w:bCs/>
          <w:lang w:eastAsia="pl-PL"/>
        </w:rPr>
      </w:pPr>
      <w:r w:rsidRPr="00E459A2">
        <w:rPr>
          <w:rFonts w:ascii="Arial" w:hAnsi="Arial" w:cs="Arial"/>
          <w:b/>
          <w:bCs/>
          <w:lang w:eastAsia="pl-PL"/>
        </w:rPr>
        <w:t>1.</w:t>
      </w:r>
      <w:r>
        <w:rPr>
          <w:rFonts w:ascii="Arial" w:hAnsi="Arial" w:cs="Arial"/>
          <w:b/>
          <w:bCs/>
          <w:lang w:eastAsia="pl-PL"/>
        </w:rPr>
        <w:t>5</w:t>
      </w:r>
      <w:r w:rsidRPr="00E459A2">
        <w:rPr>
          <w:rFonts w:ascii="Arial" w:hAnsi="Arial" w:cs="Arial"/>
          <w:b/>
          <w:bCs/>
          <w:lang w:eastAsia="pl-PL"/>
        </w:rPr>
        <w:t xml:space="preserve">. </w:t>
      </w:r>
      <w:r>
        <w:rPr>
          <w:rFonts w:ascii="Arial" w:hAnsi="Arial" w:cs="Arial"/>
          <w:b/>
          <w:bCs/>
          <w:lang w:eastAsia="pl-PL"/>
        </w:rPr>
        <w:t>Demontaże</w:t>
      </w:r>
    </w:p>
    <w:p w14:paraId="473F4B1E" w14:textId="77777777" w:rsidR="0066103A" w:rsidRDefault="0066103A" w:rsidP="0066103A">
      <w:pPr>
        <w:suppressAutoHyphens w:val="0"/>
        <w:jc w:val="both"/>
        <w:rPr>
          <w:rFonts w:ascii="Arial" w:hAnsi="Arial" w:cs="Arial"/>
          <w:b/>
          <w:bCs/>
          <w:lang w:eastAsia="pl-PL"/>
        </w:rPr>
      </w:pPr>
    </w:p>
    <w:p w14:paraId="7B6BFF3B" w14:textId="33BED528" w:rsidR="009437F0" w:rsidRDefault="0066103A" w:rsidP="009437F0">
      <w:pPr>
        <w:ind w:firstLine="708"/>
        <w:jc w:val="both"/>
        <w:rPr>
          <w:rFonts w:ascii="Arial" w:hAnsi="Arial" w:cs="Arial"/>
          <w:sz w:val="22"/>
          <w:szCs w:val="22"/>
        </w:rPr>
      </w:pPr>
      <w:r>
        <w:rPr>
          <w:rFonts w:ascii="Arial" w:hAnsi="Arial" w:cs="Arial"/>
          <w:sz w:val="22"/>
          <w:szCs w:val="22"/>
        </w:rPr>
        <w:t xml:space="preserve">Prowadzone prace budowlane zostaną podzielone na </w:t>
      </w:r>
      <w:r w:rsidR="009437F0">
        <w:rPr>
          <w:rFonts w:ascii="Arial" w:hAnsi="Arial" w:cs="Arial"/>
          <w:sz w:val="22"/>
          <w:szCs w:val="22"/>
        </w:rPr>
        <w:t>trzy</w:t>
      </w:r>
      <w:r>
        <w:rPr>
          <w:rFonts w:ascii="Arial" w:hAnsi="Arial" w:cs="Arial"/>
          <w:sz w:val="22"/>
          <w:szCs w:val="22"/>
        </w:rPr>
        <w:t xml:space="preserve"> etapy. </w:t>
      </w:r>
      <w:r w:rsidR="009437F0">
        <w:rPr>
          <w:rFonts w:ascii="Arial" w:hAnsi="Arial" w:cs="Arial"/>
          <w:sz w:val="22"/>
          <w:szCs w:val="22"/>
        </w:rPr>
        <w:t xml:space="preserve">W etapie 0 należy </w:t>
      </w:r>
      <w:r w:rsidR="009437F0">
        <w:rPr>
          <w:rFonts w:ascii="Arial" w:hAnsi="Arial" w:cs="Arial"/>
          <w:sz w:val="22"/>
          <w:szCs w:val="22"/>
        </w:rPr>
        <w:t>należ</w:t>
      </w:r>
      <w:r w:rsidR="009437F0">
        <w:rPr>
          <w:rFonts w:ascii="Arial" w:hAnsi="Arial" w:cs="Arial"/>
          <w:sz w:val="22"/>
          <w:szCs w:val="22"/>
        </w:rPr>
        <w:t xml:space="preserve">y </w:t>
      </w:r>
      <w:r w:rsidR="009437F0">
        <w:rPr>
          <w:rFonts w:ascii="Arial" w:hAnsi="Arial" w:cs="Arial"/>
          <w:sz w:val="22"/>
          <w:szCs w:val="22"/>
        </w:rPr>
        <w:t xml:space="preserve">wykonać prace demontażowe związane z przystosowaniem części budynku do </w:t>
      </w:r>
      <w:r w:rsidR="009437F0">
        <w:rPr>
          <w:rFonts w:ascii="Arial" w:hAnsi="Arial" w:cs="Arial"/>
          <w:sz w:val="22"/>
          <w:szCs w:val="22"/>
        </w:rPr>
        <w:lastRenderedPageBreak/>
        <w:t>montażu aparatu RTG, bez znacznych ingerencji w istniejącą część budynku, w której w trybie ciągłym będzie prowadzona działalność lecznicza. W ramach demontażu instalacji teletechnicznych w obrębie wskazanej części należy zdemontować m.in.: okablowanie strukturalne wraz z gniazdami oraz trasami kablowymi.</w:t>
      </w:r>
      <w:r w:rsidR="009437F0">
        <w:rPr>
          <w:rFonts w:ascii="Arial" w:hAnsi="Arial" w:cs="Arial"/>
          <w:sz w:val="22"/>
          <w:szCs w:val="22"/>
        </w:rPr>
        <w:t xml:space="preserve"> </w:t>
      </w:r>
      <w:r w:rsidR="009437F0">
        <w:rPr>
          <w:rFonts w:ascii="Arial" w:hAnsi="Arial" w:cs="Arial"/>
          <w:sz w:val="22"/>
          <w:szCs w:val="22"/>
        </w:rPr>
        <w:t>Część instalacji w tych pomieszczeniach jest prowadzona tranzytem. Wykonawca powinien zapewnić kompletną funkcjonalność instalacji w dotychczasowym zakresie poza obrębem prac poprzez m.in. przedłużenie istniejącego okablowania/wymianę oprzewodowania w niezbędnym zakresie w taki sposób, aby zapewnić właściwe funkcjonowanie instalacji teletechnicznych w części komunikacyjnej oraz pomieszczeniach ościennych do zakresu prowadzenia prac.</w:t>
      </w:r>
    </w:p>
    <w:p w14:paraId="2CE01A43" w14:textId="77777777" w:rsidR="009437F0" w:rsidRDefault="0066103A" w:rsidP="009437F0">
      <w:pPr>
        <w:ind w:firstLine="708"/>
        <w:jc w:val="both"/>
        <w:rPr>
          <w:rFonts w:ascii="Arial" w:hAnsi="Arial" w:cs="Arial"/>
          <w:sz w:val="22"/>
          <w:szCs w:val="22"/>
        </w:rPr>
      </w:pPr>
      <w:r>
        <w:rPr>
          <w:rFonts w:ascii="Arial" w:hAnsi="Arial" w:cs="Arial"/>
          <w:sz w:val="22"/>
          <w:szCs w:val="22"/>
        </w:rPr>
        <w:t xml:space="preserve">W I etapie należy wykonać prace związane z rozbudową budynku o jego dodatkową część, bez znacznych ingerencji w istniejącą część budynku, w której w trybie ciągłym będzie prowadzona działalność lecznicza. </w:t>
      </w:r>
    </w:p>
    <w:p w14:paraId="243AD7F6" w14:textId="3B043E8A" w:rsidR="0066103A" w:rsidRDefault="0066103A" w:rsidP="009437F0">
      <w:pPr>
        <w:ind w:firstLine="708"/>
        <w:jc w:val="both"/>
        <w:rPr>
          <w:rFonts w:ascii="Arial" w:hAnsi="Arial" w:cs="Arial"/>
          <w:sz w:val="22"/>
          <w:szCs w:val="22"/>
        </w:rPr>
      </w:pPr>
      <w:r>
        <w:rPr>
          <w:rFonts w:ascii="Arial" w:hAnsi="Arial" w:cs="Arial"/>
          <w:sz w:val="22"/>
          <w:szCs w:val="22"/>
        </w:rPr>
        <w:t>W II etapie, po przeniesieniu działalności leczniczej do zrealizowanej w I etapie rozbudowy, można wykonać prace związane z demontażem istniejących instalacji w istniejącym budynku, który będzie przebudowywany. Etapowanie prac zostanie opisane w dalszej części opisu i zostało przedstawione w części rysunkowej projektu.</w:t>
      </w:r>
    </w:p>
    <w:p w14:paraId="23F7B6C9" w14:textId="04D905BF" w:rsidR="0067731C" w:rsidRDefault="0067731C" w:rsidP="004B4384">
      <w:pPr>
        <w:ind w:firstLine="708"/>
        <w:jc w:val="both"/>
        <w:rPr>
          <w:rFonts w:ascii="Arial" w:hAnsi="Arial" w:cs="Arial"/>
          <w:sz w:val="22"/>
          <w:szCs w:val="22"/>
        </w:rPr>
      </w:pPr>
      <w:r>
        <w:rPr>
          <w:rFonts w:ascii="Arial" w:hAnsi="Arial" w:cs="Arial"/>
          <w:sz w:val="22"/>
          <w:szCs w:val="22"/>
        </w:rPr>
        <w:t xml:space="preserve">W ramach demontażu instalacji elektrycznych w budynku należy zdemontować m.in.: </w:t>
      </w:r>
      <w:r w:rsidR="00BB3398">
        <w:rPr>
          <w:rFonts w:ascii="Arial" w:hAnsi="Arial" w:cs="Arial"/>
          <w:sz w:val="22"/>
          <w:szCs w:val="22"/>
        </w:rPr>
        <w:t xml:space="preserve">instalację </w:t>
      </w:r>
      <w:r w:rsidR="00D70CEE">
        <w:rPr>
          <w:rFonts w:ascii="Arial" w:hAnsi="Arial" w:cs="Arial"/>
          <w:sz w:val="22"/>
          <w:szCs w:val="22"/>
        </w:rPr>
        <w:t xml:space="preserve">okablowania strukturalnego, instalację </w:t>
      </w:r>
      <w:r w:rsidR="00BB3398">
        <w:rPr>
          <w:rFonts w:ascii="Arial" w:hAnsi="Arial" w:cs="Arial"/>
          <w:sz w:val="22"/>
          <w:szCs w:val="22"/>
        </w:rPr>
        <w:t>telekomunikacyjną</w:t>
      </w:r>
      <w:r w:rsidR="00D70CEE">
        <w:rPr>
          <w:rFonts w:ascii="Arial" w:hAnsi="Arial" w:cs="Arial"/>
          <w:sz w:val="22"/>
          <w:szCs w:val="22"/>
        </w:rPr>
        <w:t xml:space="preserve"> oraz</w:t>
      </w:r>
      <w:r w:rsidR="00BB3398">
        <w:rPr>
          <w:rFonts w:ascii="Arial" w:hAnsi="Arial" w:cs="Arial"/>
          <w:sz w:val="22"/>
          <w:szCs w:val="22"/>
        </w:rPr>
        <w:t xml:space="preserve"> instalację kamer</w:t>
      </w:r>
      <w:r w:rsidR="00D70CEE">
        <w:rPr>
          <w:rFonts w:ascii="Arial" w:hAnsi="Arial" w:cs="Arial"/>
          <w:sz w:val="22"/>
          <w:szCs w:val="22"/>
        </w:rPr>
        <w:t xml:space="preserve"> przemysłowych CCTV. Bez zgody zewnętrznych operatorów posiadających służebności dotyczące wbudowanych przez nich w budynku instalacji, nie można wykonać demontażu tych instalacji. Prace demontażowe należy zgłosić z wyprzedzeniem do operatorów tych instalacji, którzy dopuszczą Wykonawcę do prowadzenia prac demontażowych.</w:t>
      </w:r>
    </w:p>
    <w:p w14:paraId="5CD76DF0" w14:textId="5F0455CF" w:rsidR="004B4384" w:rsidRDefault="004B4384" w:rsidP="004B4384">
      <w:pPr>
        <w:ind w:firstLine="708"/>
        <w:jc w:val="both"/>
        <w:rPr>
          <w:rFonts w:ascii="Arial" w:hAnsi="Arial" w:cs="Arial"/>
          <w:sz w:val="22"/>
          <w:szCs w:val="22"/>
        </w:rPr>
      </w:pPr>
      <w:r>
        <w:rPr>
          <w:rFonts w:ascii="Arial" w:hAnsi="Arial" w:cs="Arial"/>
          <w:sz w:val="22"/>
          <w:szCs w:val="22"/>
        </w:rPr>
        <w:t>Istniejące urządzenia aktywne i zasilacze zlokalizowane w istniejącej szafie RACK, w pomieszczeniu serwerowni, należy zachować i w sposób nieniszczący przenieść do nowej lokalizacji zgodnie z dalszą częścią opisu.</w:t>
      </w:r>
    </w:p>
    <w:p w14:paraId="25C9C837" w14:textId="77777777" w:rsidR="00D70CEE" w:rsidRDefault="00D70CEE" w:rsidP="00D70CEE">
      <w:pPr>
        <w:widowControl w:val="0"/>
        <w:ind w:firstLine="708"/>
        <w:jc w:val="both"/>
        <w:rPr>
          <w:rFonts w:ascii="Arial" w:hAnsi="Arial" w:cs="Arial"/>
          <w:bCs/>
          <w:sz w:val="22"/>
        </w:rPr>
      </w:pPr>
      <w:r>
        <w:rPr>
          <w:rFonts w:ascii="Arial" w:hAnsi="Arial" w:cs="Arial"/>
          <w:bCs/>
          <w:sz w:val="22"/>
        </w:rPr>
        <w:t xml:space="preserve">Każdorazowo przed demontażem, należy zakres demontażu uzgodnić z przedstawicielami Inwestora. </w:t>
      </w:r>
    </w:p>
    <w:p w14:paraId="622EAE40" w14:textId="77777777" w:rsidR="006D2464" w:rsidRDefault="006D2464" w:rsidP="006D2464">
      <w:pPr>
        <w:suppressAutoHyphens w:val="0"/>
        <w:jc w:val="both"/>
        <w:rPr>
          <w:rFonts w:ascii="Arial" w:hAnsi="Arial" w:cs="Arial"/>
          <w:b/>
          <w:bCs/>
          <w:lang w:eastAsia="pl-PL"/>
        </w:rPr>
      </w:pPr>
    </w:p>
    <w:p w14:paraId="38847A1A" w14:textId="6886FB39" w:rsidR="00D70CEE" w:rsidRDefault="00D70CEE" w:rsidP="00D70CEE">
      <w:pPr>
        <w:suppressAutoHyphens w:val="0"/>
        <w:jc w:val="both"/>
        <w:rPr>
          <w:rFonts w:ascii="Arial" w:hAnsi="Arial" w:cs="Arial"/>
          <w:b/>
          <w:bCs/>
          <w:lang w:eastAsia="pl-PL"/>
        </w:rPr>
      </w:pPr>
      <w:r w:rsidRPr="00E459A2">
        <w:rPr>
          <w:rFonts w:ascii="Arial" w:hAnsi="Arial" w:cs="Arial"/>
          <w:b/>
          <w:bCs/>
          <w:lang w:eastAsia="pl-PL"/>
        </w:rPr>
        <w:t>1.</w:t>
      </w:r>
      <w:r>
        <w:rPr>
          <w:rFonts w:ascii="Arial" w:hAnsi="Arial" w:cs="Arial"/>
          <w:b/>
          <w:bCs/>
          <w:lang w:eastAsia="pl-PL"/>
        </w:rPr>
        <w:t>6</w:t>
      </w:r>
      <w:r w:rsidRPr="00E459A2">
        <w:rPr>
          <w:rFonts w:ascii="Arial" w:hAnsi="Arial" w:cs="Arial"/>
          <w:b/>
          <w:bCs/>
          <w:lang w:eastAsia="pl-PL"/>
        </w:rPr>
        <w:t xml:space="preserve">. </w:t>
      </w:r>
      <w:r>
        <w:rPr>
          <w:rFonts w:ascii="Arial" w:hAnsi="Arial" w:cs="Arial"/>
          <w:b/>
          <w:bCs/>
          <w:lang w:eastAsia="pl-PL"/>
        </w:rPr>
        <w:t>Przebudowa i zabezpieczenie instalacji teletechnicznych w terenie</w:t>
      </w:r>
    </w:p>
    <w:p w14:paraId="4D4CFF9A" w14:textId="77777777" w:rsidR="00D70CEE" w:rsidRDefault="00D70CEE" w:rsidP="00D70CEE">
      <w:pPr>
        <w:suppressAutoHyphens w:val="0"/>
        <w:jc w:val="both"/>
        <w:rPr>
          <w:rFonts w:ascii="Arial" w:hAnsi="Arial" w:cs="Arial"/>
          <w:b/>
          <w:bCs/>
          <w:lang w:eastAsia="pl-PL"/>
        </w:rPr>
      </w:pPr>
    </w:p>
    <w:p w14:paraId="663785AD" w14:textId="7D1C8E68" w:rsidR="00B96E59" w:rsidRDefault="00D70CEE" w:rsidP="00D15147">
      <w:pPr>
        <w:ind w:firstLine="708"/>
        <w:jc w:val="both"/>
        <w:rPr>
          <w:rFonts w:ascii="Arial" w:hAnsi="Arial" w:cs="Arial"/>
          <w:sz w:val="22"/>
          <w:szCs w:val="22"/>
        </w:rPr>
      </w:pPr>
      <w:r>
        <w:rPr>
          <w:rFonts w:ascii="Arial" w:hAnsi="Arial" w:cs="Arial"/>
          <w:sz w:val="22"/>
          <w:szCs w:val="22"/>
        </w:rPr>
        <w:t xml:space="preserve">Istniejąca kanalizacja teletechniczna wraz z przyłączem we własności Orange znajduje się w kolizji z projektowaną rozbudową budynku. W kanalizacji </w:t>
      </w:r>
      <w:r w:rsidR="00D15147">
        <w:rPr>
          <w:rFonts w:ascii="Arial" w:hAnsi="Arial" w:cs="Arial"/>
          <w:sz w:val="22"/>
          <w:szCs w:val="22"/>
        </w:rPr>
        <w:t xml:space="preserve">tej </w:t>
      </w:r>
      <w:r>
        <w:rPr>
          <w:rFonts w:ascii="Arial" w:hAnsi="Arial" w:cs="Arial"/>
          <w:sz w:val="22"/>
          <w:szCs w:val="22"/>
        </w:rPr>
        <w:t>prowadzona jest również instalacja światłowodowa firmy Aronet. Należy wykonać przebudowę przyłącza telekomunikacyjnego wraz z kanalizacją teletechniczną oraz zabezpieczenie kanalizacji teletechnicznej we własności Orange zgodnie z odrębnym opracowaniem.</w:t>
      </w:r>
    </w:p>
    <w:p w14:paraId="79E18B89" w14:textId="7551189B" w:rsidR="00D15147" w:rsidRDefault="00D15147" w:rsidP="000873DA">
      <w:pPr>
        <w:ind w:firstLine="708"/>
        <w:jc w:val="both"/>
        <w:rPr>
          <w:rFonts w:ascii="Arial" w:hAnsi="Arial" w:cs="Arial"/>
          <w:sz w:val="22"/>
          <w:szCs w:val="22"/>
        </w:rPr>
      </w:pPr>
      <w:r>
        <w:rPr>
          <w:rFonts w:ascii="Arial" w:hAnsi="Arial" w:cs="Arial"/>
          <w:sz w:val="22"/>
          <w:szCs w:val="22"/>
        </w:rPr>
        <w:t>Przebudowę przyłącza światłowodowego firmy Aronet wykona jego właściciel na własnych warunkach w trakcie realizacji przebudowy przyłącza firmy Orange – na przebudowę t</w:t>
      </w:r>
      <w:r w:rsidR="00451844">
        <w:rPr>
          <w:rFonts w:ascii="Arial" w:hAnsi="Arial" w:cs="Arial"/>
          <w:sz w:val="22"/>
          <w:szCs w:val="22"/>
        </w:rPr>
        <w:t>ą</w:t>
      </w:r>
      <w:r>
        <w:rPr>
          <w:rFonts w:ascii="Arial" w:hAnsi="Arial" w:cs="Arial"/>
          <w:sz w:val="22"/>
          <w:szCs w:val="22"/>
        </w:rPr>
        <w:t xml:space="preserve"> umowę musi zawrzeć Wykonawca niniejszego zadania.</w:t>
      </w:r>
    </w:p>
    <w:p w14:paraId="474A76DE" w14:textId="77777777" w:rsidR="00D15147" w:rsidRDefault="00D70CEE" w:rsidP="00D70CEE">
      <w:pPr>
        <w:ind w:firstLine="708"/>
        <w:jc w:val="both"/>
        <w:rPr>
          <w:rFonts w:ascii="Arial" w:hAnsi="Arial" w:cs="Arial"/>
          <w:sz w:val="22"/>
          <w:szCs w:val="22"/>
        </w:rPr>
      </w:pPr>
      <w:r>
        <w:rPr>
          <w:rFonts w:ascii="Arial" w:hAnsi="Arial" w:cs="Arial"/>
          <w:bCs/>
          <w:sz w:val="22"/>
        </w:rPr>
        <w:t xml:space="preserve">Należy wykonać zabezpieczenie kanalizacji teletechnicznej oraz oprzewodowania telekomunikacyjnego </w:t>
      </w:r>
      <w:r w:rsidR="00D15147">
        <w:rPr>
          <w:rFonts w:ascii="Arial" w:hAnsi="Arial" w:cs="Arial"/>
          <w:bCs/>
          <w:sz w:val="22"/>
        </w:rPr>
        <w:t>we własności Eltronik oraz Spółdzielni Mieszkaniowej Zgoda prowadzonego</w:t>
      </w:r>
      <w:r>
        <w:rPr>
          <w:rFonts w:ascii="Arial" w:hAnsi="Arial" w:cs="Arial"/>
          <w:bCs/>
          <w:sz w:val="22"/>
        </w:rPr>
        <w:t xml:space="preserve"> tranzytem </w:t>
      </w:r>
      <w:r>
        <w:rPr>
          <w:rFonts w:ascii="Arial" w:hAnsi="Arial" w:cs="Arial"/>
          <w:sz w:val="22"/>
          <w:szCs w:val="22"/>
        </w:rPr>
        <w:t>przez działkę Zamawiającego</w:t>
      </w:r>
      <w:r w:rsidR="00D15147">
        <w:rPr>
          <w:rFonts w:ascii="Arial" w:hAnsi="Arial" w:cs="Arial"/>
          <w:sz w:val="22"/>
          <w:szCs w:val="22"/>
        </w:rPr>
        <w:t>.</w:t>
      </w:r>
    </w:p>
    <w:p w14:paraId="52D66DD4" w14:textId="196BE4C2" w:rsidR="00B96E59" w:rsidRPr="00B96E59" w:rsidRDefault="00B96E59" w:rsidP="00B96E59">
      <w:pPr>
        <w:ind w:firstLine="708"/>
        <w:jc w:val="both"/>
        <w:rPr>
          <w:rFonts w:ascii="Arial" w:hAnsi="Arial" w:cs="Arial"/>
          <w:sz w:val="22"/>
          <w:szCs w:val="22"/>
        </w:rPr>
      </w:pPr>
      <w:r>
        <w:rPr>
          <w:rFonts w:ascii="Arial" w:hAnsi="Arial" w:cs="Arial"/>
          <w:sz w:val="22"/>
          <w:szCs w:val="22"/>
        </w:rPr>
        <w:t xml:space="preserve">Lokalizację infrastruktury podziemnej należy potwierdzić za pomocą poprzecznych przekopów kontrolnych. W sposób widoczny wytyczyć i oznakować przebiegi infrastruktury telekomunikacyjnej. </w:t>
      </w:r>
      <w:r w:rsidRPr="00B96E59">
        <w:rPr>
          <w:rFonts w:ascii="Arial" w:hAnsi="Arial" w:cs="Arial"/>
          <w:sz w:val="22"/>
          <w:szCs w:val="22"/>
        </w:rPr>
        <w:t>Kable</w:t>
      </w:r>
      <w:r>
        <w:rPr>
          <w:rFonts w:ascii="Arial" w:hAnsi="Arial" w:cs="Arial"/>
          <w:sz w:val="22"/>
          <w:szCs w:val="22"/>
        </w:rPr>
        <w:t xml:space="preserve"> i kanalizację teletechniczną</w:t>
      </w:r>
      <w:r w:rsidRPr="00B96E59">
        <w:rPr>
          <w:rFonts w:ascii="Arial" w:hAnsi="Arial" w:cs="Arial"/>
          <w:sz w:val="22"/>
          <w:szCs w:val="22"/>
        </w:rPr>
        <w:t xml:space="preserve"> </w:t>
      </w:r>
      <w:r>
        <w:rPr>
          <w:rFonts w:ascii="Arial" w:hAnsi="Arial" w:cs="Arial"/>
          <w:sz w:val="22"/>
          <w:szCs w:val="22"/>
        </w:rPr>
        <w:t>należy zabezpieczyć</w:t>
      </w:r>
      <w:r w:rsidRPr="00B96E59">
        <w:rPr>
          <w:rFonts w:ascii="Arial" w:hAnsi="Arial" w:cs="Arial"/>
          <w:sz w:val="22"/>
          <w:szCs w:val="22"/>
        </w:rPr>
        <w:t xml:space="preserve"> </w:t>
      </w:r>
      <w:r>
        <w:rPr>
          <w:rFonts w:ascii="Arial" w:hAnsi="Arial" w:cs="Arial"/>
          <w:sz w:val="22"/>
          <w:szCs w:val="22"/>
        </w:rPr>
        <w:t>poprzez nałożenie rury dwudzielnej typu RHDPE-D 110</w:t>
      </w:r>
      <w:r w:rsidR="000873DA">
        <w:rPr>
          <w:rFonts w:ascii="Arial" w:hAnsi="Arial" w:cs="Arial"/>
          <w:sz w:val="22"/>
          <w:szCs w:val="22"/>
        </w:rPr>
        <w:t>/160</w:t>
      </w:r>
      <w:r w:rsidR="0071323B">
        <w:rPr>
          <w:rFonts w:ascii="Arial" w:hAnsi="Arial" w:cs="Arial"/>
          <w:sz w:val="22"/>
          <w:szCs w:val="22"/>
        </w:rPr>
        <w:t xml:space="preserve"> w kolorze czarnym lub pomarańczowym</w:t>
      </w:r>
      <w:r>
        <w:rPr>
          <w:rFonts w:ascii="Arial" w:hAnsi="Arial" w:cs="Arial"/>
          <w:sz w:val="22"/>
          <w:szCs w:val="22"/>
        </w:rPr>
        <w:t>.</w:t>
      </w:r>
      <w:r w:rsidR="0071323B">
        <w:rPr>
          <w:rFonts w:ascii="Arial" w:hAnsi="Arial" w:cs="Arial"/>
          <w:sz w:val="22"/>
          <w:szCs w:val="22"/>
        </w:rPr>
        <w:t xml:space="preserve"> Na rurze w sposób trwały nanieść nazwę operatora zabezpieczanej infrastruktury.</w:t>
      </w:r>
      <w:r>
        <w:rPr>
          <w:rFonts w:ascii="Arial" w:hAnsi="Arial" w:cs="Arial"/>
          <w:sz w:val="22"/>
          <w:szCs w:val="22"/>
        </w:rPr>
        <w:t xml:space="preserve"> Rury</w:t>
      </w:r>
      <w:r w:rsidR="0071323B">
        <w:rPr>
          <w:rFonts w:ascii="Arial" w:hAnsi="Arial" w:cs="Arial"/>
          <w:sz w:val="22"/>
          <w:szCs w:val="22"/>
        </w:rPr>
        <w:t xml:space="preserve"> dwudzielne</w:t>
      </w:r>
      <w:r>
        <w:rPr>
          <w:rFonts w:ascii="Arial" w:hAnsi="Arial" w:cs="Arial"/>
          <w:sz w:val="22"/>
          <w:szCs w:val="22"/>
        </w:rPr>
        <w:t xml:space="preserve"> </w:t>
      </w:r>
      <w:r w:rsidRPr="00B96E59">
        <w:rPr>
          <w:rFonts w:ascii="Arial" w:hAnsi="Arial" w:cs="Arial"/>
          <w:sz w:val="22"/>
          <w:szCs w:val="22"/>
        </w:rPr>
        <w:t>układać w rowie kablowym o głębokości 0,8m na podsypce z piasku o grubości 0,1m</w:t>
      </w:r>
      <w:r w:rsidR="0071323B">
        <w:rPr>
          <w:rFonts w:ascii="Arial" w:hAnsi="Arial" w:cs="Arial"/>
          <w:sz w:val="22"/>
          <w:szCs w:val="22"/>
        </w:rPr>
        <w:t>.</w:t>
      </w:r>
      <w:r w:rsidRPr="00B96E59">
        <w:rPr>
          <w:rFonts w:ascii="Arial" w:hAnsi="Arial" w:cs="Arial"/>
          <w:sz w:val="22"/>
          <w:szCs w:val="22"/>
        </w:rPr>
        <w:t xml:space="preserve"> </w:t>
      </w:r>
      <w:r w:rsidR="0071323B">
        <w:rPr>
          <w:rFonts w:ascii="Arial" w:hAnsi="Arial" w:cs="Arial"/>
          <w:sz w:val="22"/>
          <w:szCs w:val="22"/>
        </w:rPr>
        <w:t>Rurę</w:t>
      </w:r>
      <w:r w:rsidRPr="00B96E59">
        <w:rPr>
          <w:rFonts w:ascii="Arial" w:hAnsi="Arial" w:cs="Arial"/>
          <w:sz w:val="22"/>
          <w:szCs w:val="22"/>
        </w:rPr>
        <w:t xml:space="preserve"> po ułożeniu zasypać warstwą piasku o grubości 0,1m</w:t>
      </w:r>
      <w:r w:rsidR="0071323B">
        <w:rPr>
          <w:rFonts w:ascii="Arial" w:hAnsi="Arial" w:cs="Arial"/>
          <w:sz w:val="22"/>
          <w:szCs w:val="22"/>
        </w:rPr>
        <w:t xml:space="preserve">. </w:t>
      </w:r>
      <w:r w:rsidRPr="00B96E59">
        <w:rPr>
          <w:rFonts w:ascii="Arial" w:hAnsi="Arial" w:cs="Arial"/>
          <w:sz w:val="22"/>
          <w:szCs w:val="22"/>
        </w:rPr>
        <w:t xml:space="preserve">Wykop uzupełnić warstwą gruntu rodzimego ze wskazaniem, że </w:t>
      </w:r>
      <w:r w:rsidR="0071323B" w:rsidRPr="00B96E59">
        <w:rPr>
          <w:rFonts w:ascii="Arial" w:hAnsi="Arial" w:cs="Arial"/>
          <w:sz w:val="22"/>
          <w:szCs w:val="22"/>
        </w:rPr>
        <w:t>po</w:t>
      </w:r>
      <w:r w:rsidR="0071323B">
        <w:rPr>
          <w:rFonts w:ascii="Arial" w:hAnsi="Arial" w:cs="Arial"/>
          <w:sz w:val="22"/>
          <w:szCs w:val="22"/>
        </w:rPr>
        <w:t>łowie głębokości ułożenia rury należy umieścić taśmę ostrzegawczą w kolorze pomarańczowym. W przypadku stwierdzenia obecności istniejącej infrastruktury podziemnej na głębokości mniejszej, niż 0,4m pod poziomem terenu, należy bezpośrednio na linii teletechnicznej ułożyć taśmę ostrzegawczo-lokalizacyjną w kolorze pomarańczowym, zawierającą czynnik lokalizacyjny.</w:t>
      </w:r>
      <w:r w:rsidR="00C305D3">
        <w:rPr>
          <w:rFonts w:ascii="Arial" w:hAnsi="Arial" w:cs="Arial"/>
          <w:sz w:val="22"/>
          <w:szCs w:val="22"/>
        </w:rPr>
        <w:t xml:space="preserve"> Wejście okablowania do budynku zabezpieczyć systemowym uszczelnieniem gazo- i wodoszczelnym.</w:t>
      </w:r>
    </w:p>
    <w:p w14:paraId="09B2CB12" w14:textId="5ABEF2F2" w:rsidR="00B96E59" w:rsidRDefault="00B96E59" w:rsidP="00B96E59">
      <w:pPr>
        <w:ind w:firstLine="708"/>
        <w:jc w:val="both"/>
        <w:rPr>
          <w:rFonts w:ascii="Arial" w:hAnsi="Arial" w:cs="Arial"/>
          <w:sz w:val="22"/>
          <w:szCs w:val="22"/>
        </w:rPr>
      </w:pPr>
      <w:r>
        <w:rPr>
          <w:rFonts w:ascii="Arial" w:hAnsi="Arial" w:cs="Arial"/>
          <w:sz w:val="22"/>
          <w:szCs w:val="22"/>
        </w:rPr>
        <w:lastRenderedPageBreak/>
        <w:t xml:space="preserve">Rzędne terenu w obrębie zabezpieczanych instalacji pozostają bez zmian, w związku  z czym nie jest </w:t>
      </w:r>
      <w:r w:rsidR="0071323B">
        <w:rPr>
          <w:rFonts w:ascii="Arial" w:hAnsi="Arial" w:cs="Arial"/>
          <w:sz w:val="22"/>
          <w:szCs w:val="22"/>
        </w:rPr>
        <w:t>planowane</w:t>
      </w:r>
      <w:r>
        <w:rPr>
          <w:rFonts w:ascii="Arial" w:hAnsi="Arial" w:cs="Arial"/>
          <w:sz w:val="22"/>
          <w:szCs w:val="22"/>
        </w:rPr>
        <w:t xml:space="preserve"> wykonanie zagłębienia istniejących instalacji</w:t>
      </w:r>
      <w:r w:rsidR="00531DBA">
        <w:rPr>
          <w:rFonts w:ascii="Arial" w:hAnsi="Arial" w:cs="Arial"/>
          <w:sz w:val="22"/>
          <w:szCs w:val="22"/>
        </w:rPr>
        <w:t xml:space="preserve"> i zmiana ich rzędnych</w:t>
      </w:r>
      <w:r w:rsidR="0071323B">
        <w:rPr>
          <w:rFonts w:ascii="Arial" w:hAnsi="Arial" w:cs="Arial"/>
          <w:sz w:val="22"/>
          <w:szCs w:val="22"/>
        </w:rPr>
        <w:t>.</w:t>
      </w:r>
      <w:r>
        <w:rPr>
          <w:rFonts w:ascii="Arial" w:hAnsi="Arial" w:cs="Arial"/>
          <w:sz w:val="22"/>
          <w:szCs w:val="22"/>
        </w:rPr>
        <w:t xml:space="preserve"> </w:t>
      </w:r>
    </w:p>
    <w:p w14:paraId="1AEAB091" w14:textId="77777777" w:rsidR="00D70CEE" w:rsidRDefault="00D70CEE" w:rsidP="006D2464">
      <w:pPr>
        <w:suppressAutoHyphens w:val="0"/>
        <w:jc w:val="both"/>
        <w:rPr>
          <w:rFonts w:ascii="Arial" w:hAnsi="Arial" w:cs="Arial"/>
          <w:b/>
          <w:bCs/>
          <w:lang w:eastAsia="pl-PL"/>
        </w:rPr>
      </w:pPr>
    </w:p>
    <w:p w14:paraId="0E6A6D20" w14:textId="0DFEDF95" w:rsidR="00232739" w:rsidRPr="00E459A2" w:rsidRDefault="006D2464" w:rsidP="00232739">
      <w:pPr>
        <w:suppressAutoHyphens w:val="0"/>
        <w:jc w:val="both"/>
        <w:rPr>
          <w:rFonts w:ascii="Arial" w:hAnsi="Arial" w:cs="Arial"/>
          <w:b/>
          <w:bCs/>
          <w:lang w:eastAsia="pl-PL"/>
        </w:rPr>
      </w:pPr>
      <w:r w:rsidRPr="00E459A2">
        <w:rPr>
          <w:rFonts w:ascii="Arial" w:hAnsi="Arial" w:cs="Arial"/>
          <w:b/>
          <w:bCs/>
          <w:lang w:eastAsia="pl-PL"/>
        </w:rPr>
        <w:t>1.</w:t>
      </w:r>
      <w:r w:rsidR="0071323B">
        <w:rPr>
          <w:rFonts w:ascii="Arial" w:hAnsi="Arial" w:cs="Arial"/>
          <w:b/>
          <w:bCs/>
          <w:lang w:eastAsia="pl-PL"/>
        </w:rPr>
        <w:t>7</w:t>
      </w:r>
      <w:r w:rsidRPr="00E459A2">
        <w:rPr>
          <w:rFonts w:ascii="Arial" w:hAnsi="Arial" w:cs="Arial"/>
          <w:b/>
          <w:bCs/>
          <w:lang w:eastAsia="pl-PL"/>
        </w:rPr>
        <w:t xml:space="preserve">. </w:t>
      </w:r>
      <w:r w:rsidR="0071323B">
        <w:rPr>
          <w:rFonts w:ascii="Arial" w:hAnsi="Arial" w:cs="Arial"/>
          <w:b/>
          <w:bCs/>
          <w:lang w:eastAsia="pl-PL"/>
        </w:rPr>
        <w:t>Instalacja okablowania strukturalnego</w:t>
      </w:r>
    </w:p>
    <w:p w14:paraId="460B864E" w14:textId="77777777" w:rsidR="00B953CB" w:rsidRDefault="00B953CB" w:rsidP="00B953CB">
      <w:pPr>
        <w:jc w:val="both"/>
        <w:rPr>
          <w:rFonts w:ascii="Arial" w:hAnsi="Arial" w:cs="Arial"/>
          <w:b/>
          <w:bCs/>
          <w:sz w:val="22"/>
          <w:lang w:eastAsia="pl-PL"/>
        </w:rPr>
      </w:pPr>
    </w:p>
    <w:p w14:paraId="39DE79BD" w14:textId="28A0798F" w:rsidR="008019E9" w:rsidRPr="008019E9" w:rsidRDefault="008019E9" w:rsidP="008019E9">
      <w:pPr>
        <w:ind w:firstLine="708"/>
        <w:jc w:val="both"/>
        <w:rPr>
          <w:rFonts w:ascii="Arial" w:hAnsi="Arial" w:cs="Arial"/>
          <w:sz w:val="22"/>
          <w:szCs w:val="22"/>
        </w:rPr>
      </w:pPr>
      <w:r w:rsidRPr="00633EE3">
        <w:rPr>
          <w:rFonts w:ascii="Arial" w:hAnsi="Arial" w:cs="Arial"/>
          <w:sz w:val="22"/>
          <w:szCs w:val="22"/>
        </w:rPr>
        <w:t>W</w:t>
      </w:r>
      <w:r>
        <w:rPr>
          <w:rFonts w:ascii="Arial" w:hAnsi="Arial" w:cs="Arial"/>
          <w:sz w:val="22"/>
          <w:szCs w:val="22"/>
        </w:rPr>
        <w:t xml:space="preserve"> ramach etapu 0 w</w:t>
      </w:r>
      <w:r w:rsidRPr="00633EE3">
        <w:rPr>
          <w:rFonts w:ascii="Arial" w:hAnsi="Arial" w:cs="Arial"/>
          <w:sz w:val="22"/>
          <w:szCs w:val="22"/>
        </w:rPr>
        <w:t xml:space="preserve"> </w:t>
      </w:r>
      <w:r>
        <w:rPr>
          <w:rFonts w:ascii="Arial" w:hAnsi="Arial" w:cs="Arial"/>
          <w:sz w:val="22"/>
          <w:szCs w:val="22"/>
        </w:rPr>
        <w:t xml:space="preserve">istniejącym </w:t>
      </w:r>
      <w:r w:rsidRPr="00633EE3">
        <w:rPr>
          <w:rFonts w:ascii="Arial" w:hAnsi="Arial" w:cs="Arial"/>
          <w:sz w:val="22"/>
          <w:szCs w:val="22"/>
        </w:rPr>
        <w:t>Lokalny</w:t>
      </w:r>
      <w:r>
        <w:rPr>
          <w:rFonts w:ascii="Arial" w:hAnsi="Arial" w:cs="Arial"/>
          <w:sz w:val="22"/>
          <w:szCs w:val="22"/>
        </w:rPr>
        <w:t>m</w:t>
      </w:r>
      <w:r w:rsidRPr="00633EE3">
        <w:rPr>
          <w:rFonts w:ascii="Arial" w:hAnsi="Arial" w:cs="Arial"/>
          <w:sz w:val="22"/>
          <w:szCs w:val="22"/>
        </w:rPr>
        <w:t xml:space="preserve"> Punk</w:t>
      </w:r>
      <w:r>
        <w:rPr>
          <w:rFonts w:ascii="Arial" w:hAnsi="Arial" w:cs="Arial"/>
          <w:sz w:val="22"/>
          <w:szCs w:val="22"/>
        </w:rPr>
        <w:t>cie</w:t>
      </w:r>
      <w:r w:rsidRPr="00633EE3">
        <w:rPr>
          <w:rFonts w:ascii="Arial" w:hAnsi="Arial" w:cs="Arial"/>
          <w:sz w:val="22"/>
          <w:szCs w:val="22"/>
        </w:rPr>
        <w:t xml:space="preserve"> Dystrybucyjny</w:t>
      </w:r>
      <w:r>
        <w:rPr>
          <w:rFonts w:ascii="Arial" w:hAnsi="Arial" w:cs="Arial"/>
          <w:sz w:val="22"/>
          <w:szCs w:val="22"/>
        </w:rPr>
        <w:t>m</w:t>
      </w:r>
      <w:r w:rsidRPr="00633EE3">
        <w:rPr>
          <w:rFonts w:ascii="Arial" w:hAnsi="Arial" w:cs="Arial"/>
          <w:sz w:val="22"/>
          <w:szCs w:val="22"/>
        </w:rPr>
        <w:t xml:space="preserve"> należy </w:t>
      </w:r>
      <w:r>
        <w:rPr>
          <w:rFonts w:ascii="Arial" w:hAnsi="Arial" w:cs="Arial"/>
          <w:sz w:val="22"/>
          <w:szCs w:val="22"/>
        </w:rPr>
        <w:t xml:space="preserve">wykonać demontaż istniejących keystonów od demontowanych gniazd RJ w obszarze prac związanych z aparatem RTG. Po wykonaniu </w:t>
      </w:r>
      <w:r>
        <w:rPr>
          <w:rFonts w:ascii="Arial" w:hAnsi="Arial" w:cs="Arial"/>
          <w:sz w:val="22"/>
          <w:szCs w:val="22"/>
        </w:rPr>
        <w:t>tymczasowej</w:t>
      </w:r>
      <w:r>
        <w:rPr>
          <w:rFonts w:ascii="Arial" w:hAnsi="Arial" w:cs="Arial"/>
          <w:sz w:val="22"/>
          <w:szCs w:val="22"/>
        </w:rPr>
        <w:t xml:space="preserve"> instalacji okablowania strukturalnego </w:t>
      </w:r>
      <w:r>
        <w:rPr>
          <w:rFonts w:ascii="Arial" w:hAnsi="Arial" w:cs="Arial"/>
          <w:sz w:val="22"/>
          <w:szCs w:val="22"/>
        </w:rPr>
        <w:t xml:space="preserve">etapu 0 </w:t>
      </w:r>
      <w:r>
        <w:rPr>
          <w:rFonts w:ascii="Arial" w:hAnsi="Arial" w:cs="Arial"/>
          <w:sz w:val="22"/>
          <w:szCs w:val="22"/>
        </w:rPr>
        <w:t>okablowanie należy rozszyć w istniejącym patch panelu</w:t>
      </w:r>
      <w:r>
        <w:rPr>
          <w:rFonts w:ascii="Arial" w:hAnsi="Arial" w:cs="Arial"/>
          <w:sz w:val="22"/>
          <w:szCs w:val="22"/>
        </w:rPr>
        <w:t>, w istniejącej szafie RACK</w:t>
      </w:r>
      <w:r>
        <w:rPr>
          <w:rFonts w:ascii="Arial" w:hAnsi="Arial" w:cs="Arial"/>
          <w:sz w:val="22"/>
          <w:szCs w:val="22"/>
        </w:rPr>
        <w:t xml:space="preserve"> na nowych modułach nieekranowanych. </w:t>
      </w:r>
      <w:r>
        <w:rPr>
          <w:rFonts w:ascii="Arial" w:hAnsi="Arial" w:cs="Arial"/>
          <w:sz w:val="22"/>
          <w:szCs w:val="22"/>
        </w:rPr>
        <w:t>Projektowaną instalację należy wykonać zgodnie z zasadami określonymi w dalszej części opracowania, jednak instalację należy traktować jako tymczasową, która zostanie w ramach kolejnych etapów prac zdemontowana i wykonana na nowo, przy wykorzystaniu okablowania wykonanego w obrębie pracowni RTG.</w:t>
      </w:r>
      <w:r w:rsidR="000D06C6">
        <w:rPr>
          <w:rFonts w:ascii="Arial" w:hAnsi="Arial" w:cs="Arial"/>
          <w:sz w:val="22"/>
          <w:szCs w:val="22"/>
        </w:rPr>
        <w:t xml:space="preserve"> Dla gniazd RJ45 w obrębie etapu 0 nadać tymczasową numerację zgodnie ze standardem istniejącego punktu LPD.</w:t>
      </w:r>
    </w:p>
    <w:p w14:paraId="0A1DCE81" w14:textId="77777777" w:rsidR="008019E9" w:rsidRDefault="008019E9" w:rsidP="00B953CB">
      <w:pPr>
        <w:jc w:val="both"/>
        <w:rPr>
          <w:rFonts w:ascii="Arial" w:hAnsi="Arial" w:cs="Arial"/>
          <w:b/>
          <w:bCs/>
          <w:sz w:val="22"/>
          <w:lang w:eastAsia="pl-PL"/>
        </w:rPr>
      </w:pPr>
    </w:p>
    <w:p w14:paraId="593110BE" w14:textId="04576E63" w:rsidR="00633EE3" w:rsidRPr="00633EE3" w:rsidRDefault="00CA7045" w:rsidP="00633EE3">
      <w:pPr>
        <w:jc w:val="both"/>
        <w:rPr>
          <w:rFonts w:ascii="Arial" w:hAnsi="Arial" w:cs="Arial"/>
          <w:sz w:val="22"/>
          <w:szCs w:val="22"/>
        </w:rPr>
      </w:pPr>
      <w:r>
        <w:rPr>
          <w:rFonts w:ascii="Arial" w:hAnsi="Arial" w:cs="Arial"/>
          <w:sz w:val="22"/>
          <w:szCs w:val="22"/>
        </w:rPr>
        <w:t>I</w:t>
      </w:r>
      <w:r w:rsidR="00633EE3" w:rsidRPr="00633EE3">
        <w:rPr>
          <w:rFonts w:ascii="Arial" w:hAnsi="Arial" w:cs="Arial"/>
          <w:sz w:val="22"/>
          <w:szCs w:val="22"/>
        </w:rPr>
        <w:t>nstalacj</w:t>
      </w:r>
      <w:r>
        <w:rPr>
          <w:rFonts w:ascii="Arial" w:hAnsi="Arial" w:cs="Arial"/>
          <w:sz w:val="22"/>
          <w:szCs w:val="22"/>
        </w:rPr>
        <w:t>a</w:t>
      </w:r>
      <w:r w:rsidR="00633EE3" w:rsidRPr="00633EE3">
        <w:rPr>
          <w:rFonts w:ascii="Arial" w:hAnsi="Arial" w:cs="Arial"/>
          <w:sz w:val="22"/>
          <w:szCs w:val="22"/>
        </w:rPr>
        <w:t xml:space="preserve"> okablowania strukturalnego w budynku </w:t>
      </w:r>
      <w:r>
        <w:rPr>
          <w:rFonts w:ascii="Arial" w:hAnsi="Arial" w:cs="Arial"/>
          <w:sz w:val="22"/>
          <w:szCs w:val="22"/>
        </w:rPr>
        <w:t>będzie oparta</w:t>
      </w:r>
      <w:r w:rsidR="00633EE3" w:rsidRPr="00633EE3">
        <w:rPr>
          <w:rFonts w:ascii="Arial" w:hAnsi="Arial" w:cs="Arial"/>
          <w:sz w:val="22"/>
          <w:szCs w:val="22"/>
        </w:rPr>
        <w:t xml:space="preserve"> na:</w:t>
      </w:r>
    </w:p>
    <w:p w14:paraId="4A5C2197" w14:textId="0555E150" w:rsidR="00633EE3" w:rsidRDefault="00633EE3" w:rsidP="00633EE3">
      <w:pPr>
        <w:pStyle w:val="Akapitzlist"/>
        <w:numPr>
          <w:ilvl w:val="0"/>
          <w:numId w:val="102"/>
        </w:numPr>
        <w:ind w:left="426" w:hanging="426"/>
        <w:jc w:val="both"/>
        <w:rPr>
          <w:rFonts w:ascii="Arial" w:hAnsi="Arial" w:cs="Arial"/>
        </w:rPr>
      </w:pPr>
      <w:r w:rsidRPr="00633EE3">
        <w:rPr>
          <w:rFonts w:ascii="Arial" w:hAnsi="Arial" w:cs="Arial"/>
        </w:rPr>
        <w:t xml:space="preserve">Główny Punkt Dystrybucyjny (GPD) </w:t>
      </w:r>
      <w:r w:rsidR="00CA7045" w:rsidRPr="00633EE3">
        <w:rPr>
          <w:rFonts w:ascii="Arial" w:hAnsi="Arial" w:cs="Arial"/>
        </w:rPr>
        <w:t>znajdując</w:t>
      </w:r>
      <w:r w:rsidR="00CA7045">
        <w:rPr>
          <w:rFonts w:ascii="Arial" w:hAnsi="Arial" w:cs="Arial"/>
        </w:rPr>
        <w:t>y</w:t>
      </w:r>
      <w:r w:rsidR="00CA7045" w:rsidRPr="00633EE3">
        <w:rPr>
          <w:rFonts w:ascii="Arial" w:hAnsi="Arial" w:cs="Arial"/>
        </w:rPr>
        <w:t xml:space="preserve"> się w budynku należy wykonać wykorzystując szaf</w:t>
      </w:r>
      <w:r w:rsidR="00CA7045">
        <w:rPr>
          <w:rFonts w:ascii="Arial" w:hAnsi="Arial" w:cs="Arial"/>
        </w:rPr>
        <w:t>ę</w:t>
      </w:r>
      <w:r w:rsidR="00CA7045" w:rsidRPr="00633EE3">
        <w:rPr>
          <w:rFonts w:ascii="Arial" w:hAnsi="Arial" w:cs="Arial"/>
        </w:rPr>
        <w:t xml:space="preserve"> wisząc</w:t>
      </w:r>
      <w:r w:rsidR="00CA7045">
        <w:rPr>
          <w:rFonts w:ascii="Arial" w:hAnsi="Arial" w:cs="Arial"/>
        </w:rPr>
        <w:t>ą</w:t>
      </w:r>
      <w:r w:rsidR="00CA7045" w:rsidRPr="00633EE3">
        <w:rPr>
          <w:rFonts w:ascii="Arial" w:hAnsi="Arial" w:cs="Arial"/>
        </w:rPr>
        <w:t xml:space="preserve"> 12U 610mm x 610mm</w:t>
      </w:r>
      <w:r w:rsidR="00CA7045">
        <w:rPr>
          <w:rFonts w:ascii="Arial" w:hAnsi="Arial" w:cs="Arial"/>
        </w:rPr>
        <w:t>,</w:t>
      </w:r>
    </w:p>
    <w:p w14:paraId="19343D33" w14:textId="6EC54DEE" w:rsidR="00CA7045" w:rsidRPr="00CA7045" w:rsidRDefault="00CA7045" w:rsidP="00CA7045">
      <w:pPr>
        <w:pStyle w:val="Akapitzlist"/>
        <w:numPr>
          <w:ilvl w:val="0"/>
          <w:numId w:val="102"/>
        </w:numPr>
        <w:ind w:left="426" w:hanging="426"/>
        <w:jc w:val="both"/>
        <w:rPr>
          <w:rFonts w:ascii="Arial" w:hAnsi="Arial" w:cs="Arial"/>
        </w:rPr>
      </w:pPr>
      <w:r w:rsidRPr="00633EE3">
        <w:rPr>
          <w:rFonts w:ascii="Arial" w:hAnsi="Arial" w:cs="Arial"/>
        </w:rPr>
        <w:t>Lokalny Punkt Dystrybucyjny (LPD2) znajdując</w:t>
      </w:r>
      <w:r>
        <w:rPr>
          <w:rFonts w:ascii="Arial" w:hAnsi="Arial" w:cs="Arial"/>
        </w:rPr>
        <w:t>y</w:t>
      </w:r>
      <w:r w:rsidRPr="00633EE3">
        <w:rPr>
          <w:rFonts w:ascii="Arial" w:hAnsi="Arial" w:cs="Arial"/>
        </w:rPr>
        <w:t xml:space="preserve"> się w budynku należy wykonać wykorzystując szaf</w:t>
      </w:r>
      <w:r>
        <w:rPr>
          <w:rFonts w:ascii="Arial" w:hAnsi="Arial" w:cs="Arial"/>
        </w:rPr>
        <w:t>ę</w:t>
      </w:r>
      <w:r w:rsidRPr="00633EE3">
        <w:rPr>
          <w:rFonts w:ascii="Arial" w:hAnsi="Arial" w:cs="Arial"/>
        </w:rPr>
        <w:t xml:space="preserve"> wisząc</w:t>
      </w:r>
      <w:r>
        <w:rPr>
          <w:rFonts w:ascii="Arial" w:hAnsi="Arial" w:cs="Arial"/>
        </w:rPr>
        <w:t>ą</w:t>
      </w:r>
      <w:r w:rsidRPr="00633EE3">
        <w:rPr>
          <w:rFonts w:ascii="Arial" w:hAnsi="Arial" w:cs="Arial"/>
        </w:rPr>
        <w:t xml:space="preserve"> 12U 610mm x 610mm</w:t>
      </w:r>
      <w:r>
        <w:rPr>
          <w:rFonts w:ascii="Arial" w:hAnsi="Arial" w:cs="Arial"/>
        </w:rPr>
        <w:t>,</w:t>
      </w:r>
    </w:p>
    <w:p w14:paraId="05278BF6" w14:textId="69F241CB" w:rsidR="00633EE3" w:rsidRDefault="00633EE3" w:rsidP="00CA7045">
      <w:pPr>
        <w:pStyle w:val="Akapitzlist"/>
        <w:numPr>
          <w:ilvl w:val="0"/>
          <w:numId w:val="102"/>
        </w:numPr>
        <w:ind w:left="426" w:hanging="426"/>
        <w:jc w:val="both"/>
        <w:rPr>
          <w:rFonts w:ascii="Arial" w:hAnsi="Arial" w:cs="Arial"/>
        </w:rPr>
      </w:pPr>
      <w:r w:rsidRPr="00633EE3">
        <w:rPr>
          <w:rFonts w:ascii="Arial" w:hAnsi="Arial" w:cs="Arial"/>
        </w:rPr>
        <w:t>Lokalny Punkt Dystrybucyjny (LPD1 – szafa 1 i LPD1 – szafa 2) znajdujące się w budynku należy wykonać wykorzystując szafy stojące 42U 800mm x 1000mm</w:t>
      </w:r>
      <w:r w:rsidR="00CA7045">
        <w:rPr>
          <w:rFonts w:ascii="Arial" w:hAnsi="Arial" w:cs="Arial"/>
        </w:rPr>
        <w:t>.</w:t>
      </w:r>
    </w:p>
    <w:p w14:paraId="1190B228" w14:textId="77777777" w:rsidR="00CA7045" w:rsidRPr="00CA7045" w:rsidRDefault="00CA7045" w:rsidP="00CA7045">
      <w:pPr>
        <w:jc w:val="both"/>
        <w:rPr>
          <w:rFonts w:ascii="Arial" w:hAnsi="Arial" w:cs="Arial"/>
        </w:rPr>
      </w:pPr>
    </w:p>
    <w:p w14:paraId="4B9257AA" w14:textId="7C813DAA" w:rsidR="00E72595" w:rsidRPr="00633EE3" w:rsidRDefault="00E72595" w:rsidP="00633EE3">
      <w:pPr>
        <w:ind w:firstLine="708"/>
        <w:jc w:val="both"/>
        <w:rPr>
          <w:rFonts w:ascii="Arial" w:hAnsi="Arial" w:cs="Arial"/>
          <w:sz w:val="22"/>
          <w:szCs w:val="22"/>
        </w:rPr>
      </w:pPr>
      <w:r w:rsidRPr="00633EE3">
        <w:rPr>
          <w:rFonts w:ascii="Arial" w:hAnsi="Arial" w:cs="Arial"/>
          <w:sz w:val="22"/>
          <w:szCs w:val="22"/>
          <w:lang w:eastAsia="zh-CN"/>
        </w:rPr>
        <w:t>Celem zapewnienia usług telekomunikacyjnych i sieciowych w obiekcie zaprojektowane zostaną następujące wydzielone podsystemy logiczne:</w:t>
      </w:r>
    </w:p>
    <w:p w14:paraId="4839E561" w14:textId="77777777" w:rsidR="00E72595" w:rsidRPr="00633EE3" w:rsidRDefault="00E72595" w:rsidP="00633EE3">
      <w:pPr>
        <w:pStyle w:val="Akapitzlist1"/>
        <w:numPr>
          <w:ilvl w:val="0"/>
          <w:numId w:val="31"/>
        </w:numPr>
        <w:tabs>
          <w:tab w:val="clear" w:pos="0"/>
        </w:tabs>
        <w:spacing w:after="0" w:line="240" w:lineRule="auto"/>
        <w:ind w:left="440" w:hanging="440"/>
        <w:jc w:val="both"/>
        <w:rPr>
          <w:rFonts w:ascii="Arial" w:hAnsi="Arial" w:cs="Arial"/>
          <w:sz w:val="22"/>
        </w:rPr>
      </w:pPr>
      <w:r w:rsidRPr="00633EE3">
        <w:rPr>
          <w:rFonts w:ascii="Arial" w:hAnsi="Arial" w:cs="Arial"/>
          <w:sz w:val="22"/>
          <w:lang w:eastAsia="pl-PL"/>
        </w:rPr>
        <w:t>okablowanie strukturalne dla stanowisk komputerowych,</w:t>
      </w:r>
    </w:p>
    <w:p w14:paraId="7021A529" w14:textId="77777777" w:rsidR="00E72595" w:rsidRPr="00633EE3" w:rsidRDefault="00E72595" w:rsidP="00633EE3">
      <w:pPr>
        <w:pStyle w:val="Akapitzlist1"/>
        <w:numPr>
          <w:ilvl w:val="0"/>
          <w:numId w:val="31"/>
        </w:numPr>
        <w:tabs>
          <w:tab w:val="clear" w:pos="0"/>
        </w:tabs>
        <w:spacing w:after="0" w:line="240" w:lineRule="auto"/>
        <w:ind w:left="440" w:hanging="440"/>
        <w:jc w:val="both"/>
        <w:rPr>
          <w:rFonts w:ascii="Arial" w:hAnsi="Arial" w:cs="Arial"/>
          <w:sz w:val="22"/>
        </w:rPr>
      </w:pPr>
      <w:r w:rsidRPr="00633EE3">
        <w:rPr>
          <w:rFonts w:ascii="Arial" w:hAnsi="Arial" w:cs="Arial"/>
          <w:sz w:val="22"/>
          <w:lang w:eastAsia="pl-PL"/>
        </w:rPr>
        <w:t>okablowanie strukturalne dla urządzeń Access Point,</w:t>
      </w:r>
    </w:p>
    <w:p w14:paraId="55C9F773" w14:textId="77777777" w:rsidR="00E72595" w:rsidRPr="00633EE3" w:rsidRDefault="00E72595" w:rsidP="00633EE3">
      <w:pPr>
        <w:pStyle w:val="Akapitzlist1"/>
        <w:numPr>
          <w:ilvl w:val="0"/>
          <w:numId w:val="31"/>
        </w:numPr>
        <w:tabs>
          <w:tab w:val="clear" w:pos="0"/>
        </w:tabs>
        <w:spacing w:after="0" w:line="240" w:lineRule="auto"/>
        <w:ind w:left="440" w:hanging="440"/>
        <w:jc w:val="both"/>
        <w:rPr>
          <w:rFonts w:ascii="Arial" w:hAnsi="Arial" w:cs="Arial"/>
          <w:sz w:val="22"/>
        </w:rPr>
      </w:pPr>
      <w:r w:rsidRPr="00633EE3">
        <w:rPr>
          <w:rFonts w:ascii="Arial" w:hAnsi="Arial" w:cs="Arial"/>
          <w:sz w:val="22"/>
          <w:lang w:eastAsia="pl-PL"/>
        </w:rPr>
        <w:t>okablowanie strukturalne dla systemu przyzywowego,</w:t>
      </w:r>
    </w:p>
    <w:p w14:paraId="4026E3CC" w14:textId="77777777" w:rsidR="00E72595" w:rsidRPr="00633EE3" w:rsidRDefault="00E72595" w:rsidP="00633EE3">
      <w:pPr>
        <w:pStyle w:val="Akapitzlist1"/>
        <w:numPr>
          <w:ilvl w:val="0"/>
          <w:numId w:val="31"/>
        </w:numPr>
        <w:tabs>
          <w:tab w:val="clear" w:pos="0"/>
        </w:tabs>
        <w:spacing w:after="0" w:line="240" w:lineRule="auto"/>
        <w:ind w:left="440" w:hanging="440"/>
        <w:jc w:val="both"/>
        <w:rPr>
          <w:rFonts w:ascii="Arial" w:hAnsi="Arial" w:cs="Arial"/>
          <w:sz w:val="22"/>
        </w:rPr>
      </w:pPr>
      <w:r w:rsidRPr="00633EE3">
        <w:rPr>
          <w:rFonts w:ascii="Arial" w:hAnsi="Arial" w:cs="Arial"/>
          <w:sz w:val="22"/>
          <w:lang w:eastAsia="pl-PL"/>
        </w:rPr>
        <w:t>okablowanie strukturalne dla systemu KD,</w:t>
      </w:r>
    </w:p>
    <w:p w14:paraId="2EFDEDF7" w14:textId="77777777" w:rsidR="00E72595" w:rsidRPr="00633EE3" w:rsidRDefault="00E72595" w:rsidP="00633EE3">
      <w:pPr>
        <w:pStyle w:val="Akapitzlist1"/>
        <w:numPr>
          <w:ilvl w:val="0"/>
          <w:numId w:val="31"/>
        </w:numPr>
        <w:tabs>
          <w:tab w:val="clear" w:pos="0"/>
        </w:tabs>
        <w:spacing w:after="0" w:line="240" w:lineRule="auto"/>
        <w:ind w:left="440" w:hanging="440"/>
        <w:jc w:val="both"/>
        <w:rPr>
          <w:rFonts w:ascii="Arial" w:hAnsi="Arial" w:cs="Arial"/>
          <w:sz w:val="22"/>
        </w:rPr>
      </w:pPr>
      <w:r w:rsidRPr="00633EE3">
        <w:rPr>
          <w:rFonts w:ascii="Arial" w:hAnsi="Arial" w:cs="Arial"/>
          <w:sz w:val="22"/>
          <w:lang w:eastAsia="pl-PL"/>
        </w:rPr>
        <w:t>okablowanie strukturalne dla systemu CCTV,</w:t>
      </w:r>
    </w:p>
    <w:p w14:paraId="5E9EE2F0" w14:textId="77777777" w:rsidR="00E72595" w:rsidRPr="00633EE3" w:rsidRDefault="00E72595" w:rsidP="00633EE3">
      <w:pPr>
        <w:pStyle w:val="Akapitzlist1"/>
        <w:numPr>
          <w:ilvl w:val="0"/>
          <w:numId w:val="31"/>
        </w:numPr>
        <w:tabs>
          <w:tab w:val="clear" w:pos="0"/>
        </w:tabs>
        <w:spacing w:after="0" w:line="240" w:lineRule="auto"/>
        <w:ind w:left="440" w:hanging="440"/>
        <w:jc w:val="both"/>
        <w:rPr>
          <w:rFonts w:ascii="Arial" w:hAnsi="Arial" w:cs="Arial"/>
          <w:sz w:val="22"/>
        </w:rPr>
      </w:pPr>
      <w:r w:rsidRPr="00633EE3">
        <w:rPr>
          <w:rFonts w:ascii="Arial" w:hAnsi="Arial" w:cs="Arial"/>
          <w:sz w:val="22"/>
          <w:lang w:eastAsia="pl-PL"/>
        </w:rPr>
        <w:t>okablowanie strukturalne dla systemu kolejkowego.</w:t>
      </w:r>
    </w:p>
    <w:p w14:paraId="04298A3B" w14:textId="77777777" w:rsidR="00B953CB" w:rsidRPr="00633EE3" w:rsidRDefault="00B953CB" w:rsidP="00633EE3">
      <w:pPr>
        <w:jc w:val="both"/>
        <w:rPr>
          <w:rFonts w:ascii="Arial" w:hAnsi="Arial" w:cs="Arial"/>
          <w:sz w:val="22"/>
          <w:szCs w:val="22"/>
        </w:rPr>
      </w:pPr>
    </w:p>
    <w:p w14:paraId="2996D6FB" w14:textId="63762578" w:rsidR="002C2BF7" w:rsidRPr="00633EE3" w:rsidRDefault="002C2BF7" w:rsidP="00633EE3">
      <w:pPr>
        <w:ind w:firstLine="708"/>
        <w:jc w:val="both"/>
        <w:rPr>
          <w:rFonts w:ascii="Arial" w:hAnsi="Arial" w:cs="Arial"/>
          <w:b/>
          <w:sz w:val="22"/>
          <w:szCs w:val="22"/>
        </w:rPr>
      </w:pPr>
      <w:r w:rsidRPr="00633EE3">
        <w:rPr>
          <w:rFonts w:ascii="Arial" w:hAnsi="Arial" w:cs="Arial"/>
          <w:sz w:val="22"/>
          <w:szCs w:val="22"/>
        </w:rPr>
        <w:t>W Lokalnych Punktach Dystrybucyjnych należy zastosować proste panele krosowe o wysokości 1U, niezaładowane, na 24 oddzielne moduły nieekranowane</w:t>
      </w:r>
      <w:r w:rsidR="00B953CB" w:rsidRPr="00633EE3">
        <w:rPr>
          <w:rFonts w:ascii="Arial" w:hAnsi="Arial" w:cs="Arial"/>
          <w:b/>
          <w:sz w:val="22"/>
          <w:szCs w:val="22"/>
        </w:rPr>
        <w:t xml:space="preserve">. </w:t>
      </w:r>
      <w:r w:rsidRPr="00633EE3">
        <w:rPr>
          <w:rFonts w:ascii="Arial" w:hAnsi="Arial" w:cs="Arial"/>
          <w:sz w:val="22"/>
          <w:szCs w:val="22"/>
        </w:rPr>
        <w:t>We wszystkich szafach należy zamontować panele krosowe światłowodowe 24 x LC dupleks, o wysokości 1U z tacką na 24 spawy</w:t>
      </w:r>
      <w:bookmarkStart w:id="3" w:name="_Hlk176866798"/>
      <w:r w:rsidR="00B953CB" w:rsidRPr="00633EE3">
        <w:rPr>
          <w:rFonts w:ascii="Arial" w:hAnsi="Arial" w:cs="Arial"/>
          <w:sz w:val="22"/>
          <w:szCs w:val="22"/>
        </w:rPr>
        <w:t xml:space="preserve">. </w:t>
      </w:r>
      <w:r w:rsidRPr="00633EE3">
        <w:rPr>
          <w:rFonts w:ascii="Arial" w:hAnsi="Arial" w:cs="Arial"/>
          <w:sz w:val="22"/>
          <w:szCs w:val="22"/>
        </w:rPr>
        <w:t>Wszystkie elementy pasywne składające się na okablowanie strukturalne muszą być oznaczone nazwą lub znakiem firmowym, tego samego producenta okablowania i pochodzić z jednolitej oferty reprezentującej kompletny system. Nie dopuszcza się instalowania w torze transmisyjnym elementów pochodzących od różnych producentów w szczególności dotyczy to kabli transmisyjnych</w:t>
      </w:r>
      <w:r w:rsidR="00B953CB" w:rsidRPr="00633EE3">
        <w:rPr>
          <w:rFonts w:ascii="Arial" w:hAnsi="Arial" w:cs="Arial"/>
          <w:sz w:val="22"/>
          <w:szCs w:val="22"/>
        </w:rPr>
        <w:t>.</w:t>
      </w:r>
    </w:p>
    <w:bookmarkEnd w:id="3"/>
    <w:p w14:paraId="020780CF" w14:textId="4D3A331C" w:rsidR="004B4384" w:rsidRDefault="004B4384" w:rsidP="00633EE3">
      <w:pPr>
        <w:ind w:firstLine="708"/>
        <w:jc w:val="both"/>
        <w:rPr>
          <w:rFonts w:ascii="Arial" w:hAnsi="Arial" w:cs="Arial"/>
          <w:sz w:val="22"/>
          <w:szCs w:val="22"/>
          <w:lang w:eastAsia="zh-CN"/>
        </w:rPr>
      </w:pPr>
      <w:r w:rsidRPr="00633EE3">
        <w:rPr>
          <w:rFonts w:ascii="Arial" w:hAnsi="Arial" w:cs="Arial"/>
          <w:sz w:val="22"/>
          <w:szCs w:val="22"/>
          <w:lang w:eastAsia="zh-CN"/>
        </w:rPr>
        <w:t xml:space="preserve">Przy punkcie GPD znajduje się rezerwa miejsca na punkty dostępu PD zewnętrznych operatorów, które przez projektowaną infrastrukturę mogą świadczyć usługi dla ośrodka zdrowia. </w:t>
      </w:r>
    </w:p>
    <w:p w14:paraId="347C6FFF" w14:textId="518B96C4" w:rsidR="00180232" w:rsidRPr="00180232" w:rsidRDefault="00180232" w:rsidP="00180232">
      <w:pPr>
        <w:ind w:firstLine="708"/>
        <w:jc w:val="both"/>
        <w:rPr>
          <w:rFonts w:ascii="Arial" w:hAnsi="Arial" w:cs="Arial"/>
          <w:sz w:val="22"/>
          <w:szCs w:val="22"/>
        </w:rPr>
      </w:pPr>
      <w:r w:rsidRPr="00180232">
        <w:rPr>
          <w:rFonts w:ascii="Arial" w:hAnsi="Arial" w:cs="Arial"/>
          <w:sz w:val="22"/>
          <w:szCs w:val="22"/>
        </w:rPr>
        <w:t xml:space="preserve">Sprzęt </w:t>
      </w:r>
      <w:r>
        <w:rPr>
          <w:rFonts w:ascii="Arial" w:hAnsi="Arial" w:cs="Arial"/>
          <w:sz w:val="22"/>
          <w:szCs w:val="22"/>
        </w:rPr>
        <w:t xml:space="preserve">w szafach RACK </w:t>
      </w:r>
      <w:r w:rsidRPr="00180232">
        <w:rPr>
          <w:rFonts w:ascii="Arial" w:hAnsi="Arial" w:cs="Arial"/>
          <w:sz w:val="22"/>
          <w:szCs w:val="22"/>
        </w:rPr>
        <w:t xml:space="preserve">należy instalować zgodnie z rozmieszczeniem zaproponowanym na rysunkach dołączonych do projektu. </w:t>
      </w:r>
      <w:bookmarkStart w:id="4" w:name="_Toc155081629"/>
      <w:bookmarkStart w:id="5" w:name="_Toc155183547"/>
      <w:bookmarkStart w:id="6" w:name="_Toc155256805"/>
      <w:bookmarkStart w:id="7" w:name="_Toc155257062"/>
      <w:bookmarkStart w:id="8" w:name="_Toc155258061"/>
      <w:bookmarkStart w:id="9" w:name="_Toc155258315"/>
      <w:bookmarkStart w:id="10" w:name="_Toc155600630"/>
      <w:bookmarkStart w:id="11" w:name="_Toc155621723"/>
      <w:bookmarkStart w:id="12" w:name="_Toc155623449"/>
      <w:bookmarkStart w:id="13" w:name="_Toc155623754"/>
      <w:bookmarkStart w:id="14" w:name="_Toc155684069"/>
      <w:bookmarkStart w:id="15" w:name="_Toc155692559"/>
      <w:bookmarkStart w:id="16" w:name="_Toc155863538"/>
      <w:bookmarkStart w:id="17" w:name="_Toc155863823"/>
      <w:bookmarkStart w:id="18" w:name="_Toc156297972"/>
      <w:bookmarkStart w:id="19" w:name="_Toc156298259"/>
      <w:bookmarkStart w:id="20" w:name="_Toc156478780"/>
      <w:bookmarkStart w:id="21" w:name="_Toc156479283"/>
      <w:bookmarkStart w:id="22" w:name="_Toc156479656"/>
      <w:bookmarkStart w:id="23" w:name="_Toc158294426"/>
      <w:bookmarkStart w:id="24" w:name="_Toc158970987"/>
      <w:bookmarkStart w:id="25" w:name="_Toc158971321"/>
      <w:bookmarkStart w:id="26" w:name="_Toc161041442"/>
      <w:bookmarkStart w:id="27" w:name="_Toc161218393"/>
      <w:bookmarkStart w:id="28" w:name="_Toc161394055"/>
      <w:bookmarkStart w:id="29" w:name="_Toc161394509"/>
      <w:bookmarkStart w:id="30" w:name="_Toc161412835"/>
      <w:bookmarkStart w:id="31" w:name="_Toc161415524"/>
      <w:bookmarkStart w:id="32" w:name="_Toc161420420"/>
      <w:bookmarkStart w:id="33" w:name="_Toc161420879"/>
      <w:bookmarkStart w:id="34" w:name="_Toc161421338"/>
      <w:bookmarkStart w:id="35" w:name="_Toc162360055"/>
      <w:bookmarkStart w:id="36" w:name="_Toc162360377"/>
      <w:bookmarkStart w:id="37" w:name="_Toc162524860"/>
      <w:bookmarkStart w:id="38" w:name="_Toc162525692"/>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rsidR="00C305D3">
        <w:rPr>
          <w:rFonts w:ascii="Arial" w:hAnsi="Arial" w:cs="Arial"/>
          <w:sz w:val="22"/>
          <w:szCs w:val="22"/>
        </w:rPr>
        <w:t>T</w:t>
      </w:r>
      <w:r w:rsidRPr="00180232">
        <w:rPr>
          <w:rFonts w:ascii="Arial" w:hAnsi="Arial" w:cs="Arial"/>
          <w:sz w:val="22"/>
          <w:szCs w:val="22"/>
        </w:rPr>
        <w:t xml:space="preserve">rasę kablową </w:t>
      </w:r>
      <w:r w:rsidR="00C305D3">
        <w:rPr>
          <w:rFonts w:ascii="Arial" w:hAnsi="Arial" w:cs="Arial"/>
          <w:sz w:val="22"/>
          <w:szCs w:val="22"/>
        </w:rPr>
        <w:t xml:space="preserve">należy zbudować </w:t>
      </w:r>
      <w:r w:rsidRPr="00180232">
        <w:rPr>
          <w:rFonts w:ascii="Arial" w:hAnsi="Arial" w:cs="Arial"/>
          <w:sz w:val="22"/>
          <w:szCs w:val="22"/>
        </w:rPr>
        <w:t xml:space="preserve">tak, aby kable nie były narażone na uszkodzenia </w:t>
      </w:r>
      <w:bookmarkStart w:id="39" w:name="_Toc155081600"/>
      <w:bookmarkStart w:id="40" w:name="_Toc155183518"/>
      <w:bookmarkStart w:id="41" w:name="_Toc155256776"/>
      <w:bookmarkStart w:id="42" w:name="_Toc155257033"/>
      <w:bookmarkStart w:id="43" w:name="_Toc155258032"/>
      <w:bookmarkStart w:id="44" w:name="_Toc155258286"/>
      <w:bookmarkStart w:id="45" w:name="_Toc155600601"/>
      <w:bookmarkStart w:id="46" w:name="_Toc155621694"/>
      <w:bookmarkStart w:id="47" w:name="_Toc155623420"/>
      <w:bookmarkStart w:id="48" w:name="_Toc155623725"/>
      <w:bookmarkStart w:id="49" w:name="_Toc155684040"/>
      <w:bookmarkStart w:id="50" w:name="_Toc155692530"/>
      <w:bookmarkStart w:id="51" w:name="_Toc155863509"/>
      <w:bookmarkStart w:id="52" w:name="_Toc155863794"/>
      <w:bookmarkStart w:id="53" w:name="_Toc156297943"/>
      <w:bookmarkStart w:id="54" w:name="_Toc156298230"/>
      <w:bookmarkStart w:id="55" w:name="_Toc156478751"/>
      <w:bookmarkStart w:id="56" w:name="_Toc156479254"/>
      <w:bookmarkStart w:id="57" w:name="_Toc156479627"/>
      <w:bookmarkStart w:id="58" w:name="_Toc158294397"/>
      <w:bookmarkStart w:id="59" w:name="_Toc158970958"/>
      <w:bookmarkStart w:id="60" w:name="_Toc158971292"/>
      <w:bookmarkStart w:id="61" w:name="_Toc161041413"/>
      <w:bookmarkStart w:id="62" w:name="_Toc161218364"/>
      <w:bookmarkStart w:id="63" w:name="_Toc161394026"/>
      <w:bookmarkStart w:id="64" w:name="_Toc161394480"/>
      <w:bookmarkStart w:id="65" w:name="_Toc161412806"/>
      <w:bookmarkStart w:id="66" w:name="_Toc161415495"/>
      <w:bookmarkStart w:id="67" w:name="_Toc161420391"/>
      <w:bookmarkStart w:id="68" w:name="_Toc161420850"/>
      <w:bookmarkStart w:id="69" w:name="_Toc161421309"/>
      <w:bookmarkStart w:id="70" w:name="_Toc162360026"/>
      <w:bookmarkStart w:id="71" w:name="_Toc162360348"/>
      <w:bookmarkStart w:id="72" w:name="_Toc162524831"/>
      <w:bookmarkStart w:id="73" w:name="_Toc162525663"/>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180232">
        <w:rPr>
          <w:rFonts w:ascii="Arial" w:hAnsi="Arial" w:cs="Arial"/>
          <w:sz w:val="22"/>
          <w:szCs w:val="22"/>
        </w:rPr>
        <w:t>wynikające z długotrwałych napręże</w:t>
      </w:r>
      <w:r w:rsidR="005E201A">
        <w:rPr>
          <w:rFonts w:ascii="Arial" w:hAnsi="Arial" w:cs="Arial"/>
          <w:sz w:val="22"/>
          <w:szCs w:val="22"/>
        </w:rPr>
        <w:t>ń</w:t>
      </w:r>
      <w:r w:rsidRPr="00180232">
        <w:rPr>
          <w:rFonts w:ascii="Arial" w:hAnsi="Arial" w:cs="Arial"/>
          <w:sz w:val="22"/>
          <w:szCs w:val="22"/>
        </w:rPr>
        <w:t>.</w:t>
      </w:r>
    </w:p>
    <w:p w14:paraId="57283527" w14:textId="77777777" w:rsidR="00E72595" w:rsidRDefault="00E72595" w:rsidP="00E06782">
      <w:pPr>
        <w:jc w:val="both"/>
        <w:rPr>
          <w:rFonts w:ascii="Arial" w:hAnsi="Arial" w:cs="Arial"/>
          <w:sz w:val="22"/>
          <w:szCs w:val="22"/>
          <w:lang w:eastAsia="zh-CN"/>
        </w:rPr>
      </w:pPr>
    </w:p>
    <w:p w14:paraId="29B5E08A" w14:textId="1D7A81FF" w:rsidR="00E06782" w:rsidRPr="00E06782" w:rsidRDefault="00E06782" w:rsidP="00E06782">
      <w:pPr>
        <w:jc w:val="both"/>
        <w:rPr>
          <w:rFonts w:ascii="Arial" w:hAnsi="Arial" w:cs="Arial"/>
          <w:sz w:val="22"/>
          <w:szCs w:val="22"/>
          <w:lang w:eastAsia="zh-CN"/>
        </w:rPr>
      </w:pPr>
      <w:r>
        <w:rPr>
          <w:rFonts w:ascii="Arial" w:hAnsi="Arial" w:cs="Arial"/>
          <w:sz w:val="22"/>
          <w:szCs w:val="22"/>
          <w:lang w:eastAsia="zh-CN"/>
        </w:rPr>
        <w:t>Zestawienie budowy szaf GPD i LPD2:</w:t>
      </w:r>
    </w:p>
    <w:p w14:paraId="58FC048D" w14:textId="77777777" w:rsidR="00E06782" w:rsidRPr="00E06782" w:rsidRDefault="00E06782" w:rsidP="00E06782">
      <w:pPr>
        <w:pStyle w:val="Akapitzlist"/>
        <w:numPr>
          <w:ilvl w:val="0"/>
          <w:numId w:val="117"/>
        </w:numPr>
        <w:ind w:left="426" w:hanging="426"/>
        <w:rPr>
          <w:rFonts w:ascii="Arial" w:hAnsi="Arial" w:cs="Arial"/>
        </w:rPr>
      </w:pPr>
      <w:r w:rsidRPr="00E06782">
        <w:rPr>
          <w:rFonts w:ascii="Arial" w:hAnsi="Arial" w:cs="Arial"/>
        </w:rPr>
        <w:t>Szafa wisząca o wymiarach 12U x 610mm x 610mm.</w:t>
      </w:r>
    </w:p>
    <w:p w14:paraId="57477B59"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Drzwi przód – drzwi z hartowanego szkła, zamykane na zamek;</w:t>
      </w:r>
    </w:p>
    <w:p w14:paraId="6C53F546"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Konstrukcja trzyczęściowa (swing - out) – dostęp do przedniej i tylnej części bez zdejmowania szafy ze ściany;</w:t>
      </w:r>
    </w:p>
    <w:p w14:paraId="6BF56681"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Tylna płyta montażowa – wyposażona w wyłamywane przepusty kablowe:</w:t>
      </w:r>
    </w:p>
    <w:p w14:paraId="406A483E"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lastRenderedPageBreak/>
        <w:t>1” i 3” knock - outy (3” z pierścieniami ochronnymi);</w:t>
      </w:r>
    </w:p>
    <w:p w14:paraId="48624339"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color w:val="000000"/>
          <w:sz w:val="22"/>
          <w:szCs w:val="22"/>
          <w:shd w:val="clear" w:color="auto" w:fill="FFFFFF"/>
        </w:rPr>
        <w:t>1 para belek montażowych 19” EIA – gwintowane (#12-24), z możliwością regulacji głębokości;</w:t>
      </w:r>
    </w:p>
    <w:p w14:paraId="7CB9AD3B"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color w:val="000000"/>
          <w:sz w:val="22"/>
          <w:szCs w:val="22"/>
          <w:shd w:val="clear" w:color="auto" w:fill="FFFFFF"/>
        </w:rPr>
        <w:t>Knock - out – z opcją uszczelki szczotkowej umożliwiającej prowadzenie kabli w instalacjach typu retrofit;</w:t>
      </w:r>
    </w:p>
    <w:p w14:paraId="7A37B43B"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color w:val="000000"/>
          <w:sz w:val="22"/>
          <w:szCs w:val="22"/>
          <w:shd w:val="clear" w:color="auto" w:fill="FFFFFF"/>
        </w:rPr>
        <w:t>Opcjonalny zestaw wentylatorów z filtrem</w:t>
      </w:r>
      <w:r w:rsidRPr="00E06782">
        <w:rPr>
          <w:rFonts w:ascii="Arial" w:eastAsia="Calibri" w:hAnsi="Arial" w:cs="Arial"/>
          <w:sz w:val="22"/>
          <w:szCs w:val="22"/>
        </w:rPr>
        <w:t>;</w:t>
      </w:r>
    </w:p>
    <w:p w14:paraId="460A28C1"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Fabryczne punkty uziemienia;</w:t>
      </w:r>
    </w:p>
    <w:p w14:paraId="0ECA4E8E"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 xml:space="preserve">Montaż ścienny – demontowalna tylna płyta ułatwiająca mocowania na ścianie, </w:t>
      </w:r>
    </w:p>
    <w:p w14:paraId="02345A48"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Materiał: stal malowana proszkowo, kolor: czarny;</w:t>
      </w:r>
    </w:p>
    <w:p w14:paraId="2D783494"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Nośność statyczna do 136kg;</w:t>
      </w:r>
    </w:p>
    <w:p w14:paraId="6661F0DB"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wysokość: 610mm;</w:t>
      </w:r>
    </w:p>
    <w:p w14:paraId="5661DF98"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szerokość: 610mm;</w:t>
      </w:r>
    </w:p>
    <w:p w14:paraId="03CBA27D" w14:textId="77777777" w:rsidR="00E06782" w:rsidRPr="00E06782" w:rsidRDefault="00E06782" w:rsidP="00E06782">
      <w:pPr>
        <w:numPr>
          <w:ilvl w:val="0"/>
          <w:numId w:val="114"/>
        </w:numPr>
        <w:suppressAutoHyphens w:val="0"/>
        <w:autoSpaceDE w:val="0"/>
        <w:autoSpaceDN w:val="0"/>
        <w:adjustRightInd w:val="0"/>
        <w:spacing w:after="24"/>
        <w:ind w:left="426" w:hanging="426"/>
        <w:rPr>
          <w:rFonts w:ascii="Arial" w:eastAsia="Calibri" w:hAnsi="Arial" w:cs="Arial"/>
          <w:sz w:val="22"/>
          <w:szCs w:val="22"/>
        </w:rPr>
      </w:pPr>
      <w:r w:rsidRPr="00E06782">
        <w:rPr>
          <w:rFonts w:ascii="Arial" w:eastAsia="Calibri" w:hAnsi="Arial" w:cs="Arial"/>
          <w:sz w:val="22"/>
          <w:szCs w:val="22"/>
        </w:rPr>
        <w:t>głębokość: 610mm.</w:t>
      </w:r>
    </w:p>
    <w:p w14:paraId="458F68D7" w14:textId="77777777" w:rsidR="00E06782" w:rsidRDefault="00E06782" w:rsidP="00E06782">
      <w:pPr>
        <w:jc w:val="both"/>
        <w:rPr>
          <w:rFonts w:ascii="Arial" w:hAnsi="Arial" w:cs="Arial"/>
          <w:sz w:val="22"/>
          <w:szCs w:val="22"/>
          <w:lang w:eastAsia="zh-CN"/>
        </w:rPr>
      </w:pPr>
    </w:p>
    <w:p w14:paraId="4C9E7100" w14:textId="1546BC43" w:rsidR="00E06782" w:rsidRPr="00E06782" w:rsidRDefault="00E06782" w:rsidP="00E06782">
      <w:pPr>
        <w:jc w:val="both"/>
        <w:rPr>
          <w:rFonts w:ascii="Arial" w:hAnsi="Arial" w:cs="Arial"/>
          <w:sz w:val="22"/>
          <w:szCs w:val="22"/>
          <w:lang w:eastAsia="zh-CN"/>
        </w:rPr>
      </w:pPr>
      <w:r>
        <w:rPr>
          <w:rFonts w:ascii="Arial" w:hAnsi="Arial" w:cs="Arial"/>
          <w:sz w:val="22"/>
          <w:szCs w:val="22"/>
          <w:lang w:eastAsia="zh-CN"/>
        </w:rPr>
        <w:t>Zestawienie budowy szaf LPD1 (szafa 1) i LPD1 (szafa 2):</w:t>
      </w:r>
      <w:bookmarkStart w:id="74" w:name="_Hlk155272472"/>
    </w:p>
    <w:p w14:paraId="144801FD" w14:textId="30B5E1A6" w:rsidR="00E06782" w:rsidRPr="00E06782" w:rsidRDefault="00E06782" w:rsidP="00E06782">
      <w:pPr>
        <w:pStyle w:val="Akapitzlist"/>
        <w:numPr>
          <w:ilvl w:val="0"/>
          <w:numId w:val="116"/>
        </w:numPr>
        <w:ind w:left="426" w:hanging="426"/>
        <w:rPr>
          <w:rFonts w:ascii="Arial" w:hAnsi="Arial" w:cs="Arial"/>
        </w:rPr>
      </w:pPr>
      <w:r w:rsidRPr="00E06782">
        <w:rPr>
          <w:rFonts w:ascii="Arial" w:hAnsi="Arial" w:cs="Arial"/>
        </w:rPr>
        <w:t>Szafa o wymiarach 42U x 800mm x 1000mm.</w:t>
      </w:r>
    </w:p>
    <w:bookmarkEnd w:id="74"/>
    <w:p w14:paraId="298113CA"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Drzwi przód/tył – drzwi przód perforacja 80%, tył szafy perforacja 80%;</w:t>
      </w:r>
    </w:p>
    <w:p w14:paraId="57E0EDCB"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Osłony boczne – pełne, zdejmowane, wyposażone w blokady;</w:t>
      </w:r>
    </w:p>
    <w:p w14:paraId="6B0F7489"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Dach – wyposażony w przepust szczotkowy oraz dodatkowe otwory do wprowadzenia kabli;</w:t>
      </w:r>
    </w:p>
    <w:p w14:paraId="4AF6AC45"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Dół – wypełniony 4 panelami zaślepiającymi po bokach, można wyposażyć dodatkowo w panel zaślepiająco/filtracyjny podłogowy;</w:t>
      </w:r>
    </w:p>
    <w:p w14:paraId="743BC0AF"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color w:val="000000"/>
          <w:sz w:val="22"/>
          <w:szCs w:val="22"/>
          <w:shd w:val="clear" w:color="auto" w:fill="FFFFFF"/>
        </w:rPr>
        <w:t xml:space="preserve">Stopień ochrony </w:t>
      </w:r>
      <w:r w:rsidRPr="00E06782">
        <w:rPr>
          <w:rFonts w:ascii="Arial" w:eastAsia="Calibri" w:hAnsi="Arial" w:cs="Arial"/>
          <w:sz w:val="22"/>
          <w:szCs w:val="22"/>
        </w:rPr>
        <w:t>–</w:t>
      </w:r>
      <w:r w:rsidRPr="00E06782">
        <w:rPr>
          <w:rFonts w:ascii="Arial" w:eastAsia="Calibri" w:hAnsi="Arial" w:cs="Arial"/>
          <w:color w:val="000000"/>
          <w:sz w:val="22"/>
          <w:szCs w:val="22"/>
          <w:shd w:val="clear" w:color="auto" w:fill="FFFFFF"/>
        </w:rPr>
        <w:t xml:space="preserve"> IP 20 zgodnie z normą PN-EN 60529 (nie dotyczy przepustów szczotkowych);</w:t>
      </w:r>
    </w:p>
    <w:p w14:paraId="335BEFD0"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color w:val="000000"/>
          <w:sz w:val="22"/>
          <w:szCs w:val="22"/>
          <w:shd w:val="clear" w:color="auto" w:fill="FFFFFF"/>
        </w:rPr>
        <w:t>kompatybilność z urządzeniami sieciowymi większości producentów;</w:t>
      </w:r>
    </w:p>
    <w:p w14:paraId="690BCA50"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Zestaw linek uziemiających;</w:t>
      </w:r>
    </w:p>
    <w:p w14:paraId="045D5168"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2 pary regulowanych belek montażowych z numeracją, wykonanych z blachy ocynkowanej w rozstawie 19";</w:t>
      </w:r>
    </w:p>
    <w:p w14:paraId="0B08BD4E"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Stopki regulacyjne;</w:t>
      </w:r>
    </w:p>
    <w:p w14:paraId="6953077D"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Otwory w ramie umożliwiające montaż listew zasilających w pionie bez zmniejszania wysokości użytkowej szafy;</w:t>
      </w:r>
    </w:p>
    <w:p w14:paraId="3153426B"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Możliwość łączenia szafy w rzędy i zabudowy serwerowej typu „kiosk”;</w:t>
      </w:r>
    </w:p>
    <w:p w14:paraId="6227CDF3"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Materiał: blacha alucynkowo-krzemowa z katodową ochroną antykorozyjną;</w:t>
      </w:r>
    </w:p>
    <w:p w14:paraId="2C14BD45"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Nośność statyczna do 1500kg, z platformą jezdną do: 1200kg;</w:t>
      </w:r>
    </w:p>
    <w:p w14:paraId="4DAB0336"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wysokość: 1982mm;</w:t>
      </w:r>
    </w:p>
    <w:p w14:paraId="34A6FD98"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szerokość: 800mm;</w:t>
      </w:r>
    </w:p>
    <w:p w14:paraId="055B74EF"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głębokość: 1000mm;</w:t>
      </w:r>
    </w:p>
    <w:p w14:paraId="20A19798" w14:textId="77777777" w:rsidR="00E06782" w:rsidRPr="00E06782" w:rsidRDefault="00E06782" w:rsidP="00E06782">
      <w:pPr>
        <w:numPr>
          <w:ilvl w:val="0"/>
          <w:numId w:val="114"/>
        </w:numPr>
        <w:suppressAutoHyphens w:val="0"/>
        <w:autoSpaceDE w:val="0"/>
        <w:autoSpaceDN w:val="0"/>
        <w:adjustRightInd w:val="0"/>
        <w:ind w:left="426" w:hanging="426"/>
        <w:rPr>
          <w:rFonts w:ascii="Arial" w:eastAsia="Calibri" w:hAnsi="Arial" w:cs="Arial"/>
          <w:sz w:val="22"/>
          <w:szCs w:val="22"/>
        </w:rPr>
      </w:pPr>
      <w:r w:rsidRPr="00E06782">
        <w:rPr>
          <w:rFonts w:ascii="Arial" w:eastAsia="Calibri" w:hAnsi="Arial" w:cs="Arial"/>
          <w:sz w:val="22"/>
          <w:szCs w:val="22"/>
        </w:rPr>
        <w:t>waga: 105kg.</w:t>
      </w:r>
    </w:p>
    <w:p w14:paraId="50F7CB59" w14:textId="77777777" w:rsidR="00E06782" w:rsidRDefault="00E06782" w:rsidP="00E06782">
      <w:pPr>
        <w:jc w:val="both"/>
        <w:rPr>
          <w:rFonts w:ascii="Arial" w:hAnsi="Arial" w:cs="Arial"/>
          <w:sz w:val="22"/>
          <w:szCs w:val="22"/>
          <w:lang w:eastAsia="zh-CN"/>
        </w:rPr>
      </w:pPr>
    </w:p>
    <w:p w14:paraId="70046438" w14:textId="77777777" w:rsidR="00CA7045" w:rsidRDefault="00CA7045" w:rsidP="00CA7045">
      <w:pPr>
        <w:pStyle w:val="p0"/>
        <w:spacing w:after="0"/>
        <w:ind w:firstLine="0"/>
        <w:jc w:val="both"/>
        <w:rPr>
          <w:rFonts w:eastAsia="Times New Roman" w:cs="Arial"/>
          <w:kern w:val="0"/>
          <w:sz w:val="22"/>
          <w:szCs w:val="22"/>
          <w:lang w:eastAsia="pl-PL"/>
        </w:rPr>
      </w:pPr>
      <w:r>
        <w:rPr>
          <w:rFonts w:eastAsia="Times New Roman" w:cs="Arial"/>
          <w:kern w:val="0"/>
          <w:sz w:val="22"/>
          <w:szCs w:val="22"/>
          <w:lang w:eastAsia="pl-PL"/>
        </w:rPr>
        <w:t>W ramach zadania zależnie od projektowanych szaf i ich wyposażenia należy dostarczyć:</w:t>
      </w:r>
    </w:p>
    <w:p w14:paraId="7385AEA7" w14:textId="77777777" w:rsidR="00CA7045" w:rsidRPr="007F54B1" w:rsidRDefault="00CA7045" w:rsidP="00CA7045">
      <w:pPr>
        <w:pStyle w:val="Akapitzlist"/>
        <w:numPr>
          <w:ilvl w:val="0"/>
          <w:numId w:val="50"/>
        </w:numPr>
        <w:ind w:left="426" w:hanging="426"/>
        <w:jc w:val="both"/>
        <w:rPr>
          <w:rFonts w:ascii="Arial" w:hAnsi="Arial" w:cs="Arial"/>
          <w:lang w:eastAsia="zh-CN"/>
        </w:rPr>
      </w:pPr>
      <w:r w:rsidRPr="007F54B1">
        <w:rPr>
          <w:rFonts w:ascii="Arial" w:hAnsi="Arial" w:cs="Arial"/>
          <w:lang w:eastAsia="zh-CN"/>
        </w:rPr>
        <w:t>do przełączników kable do stackowania (element w pełni współpracujący z przełącznikiem) – 1</w:t>
      </w:r>
      <w:r>
        <w:rPr>
          <w:rFonts w:ascii="Arial" w:hAnsi="Arial" w:cs="Arial"/>
          <w:lang w:eastAsia="zh-CN"/>
        </w:rPr>
        <w:t>0</w:t>
      </w:r>
      <w:r w:rsidRPr="007F54B1">
        <w:rPr>
          <w:rFonts w:ascii="Arial" w:hAnsi="Arial" w:cs="Arial"/>
          <w:lang w:eastAsia="zh-CN"/>
        </w:rPr>
        <w:t xml:space="preserve"> szt.,</w:t>
      </w:r>
    </w:p>
    <w:p w14:paraId="6A8A35AD" w14:textId="77777777" w:rsidR="00CA7045" w:rsidRDefault="00CA7045" w:rsidP="00CA7045">
      <w:pPr>
        <w:pStyle w:val="Akapitzlist"/>
        <w:numPr>
          <w:ilvl w:val="0"/>
          <w:numId w:val="50"/>
        </w:numPr>
        <w:ind w:left="426" w:hanging="426"/>
        <w:jc w:val="both"/>
        <w:rPr>
          <w:rFonts w:ascii="Arial" w:hAnsi="Arial" w:cs="Arial"/>
          <w:lang w:eastAsia="zh-CN"/>
        </w:rPr>
      </w:pPr>
      <w:r w:rsidRPr="007F54B1">
        <w:rPr>
          <w:rFonts w:ascii="Arial" w:hAnsi="Arial" w:cs="Arial"/>
          <w:lang w:eastAsia="zh-CN"/>
        </w:rPr>
        <w:t>do  przełączników wkładki światłowodowe MM</w:t>
      </w:r>
      <w:r>
        <w:rPr>
          <w:rFonts w:ascii="Arial" w:hAnsi="Arial" w:cs="Arial"/>
          <w:lang w:eastAsia="zh-CN"/>
        </w:rPr>
        <w:t xml:space="preserve"> SFP</w:t>
      </w:r>
      <w:r w:rsidRPr="007F54B1">
        <w:rPr>
          <w:rFonts w:ascii="Arial" w:hAnsi="Arial" w:cs="Arial"/>
          <w:lang w:eastAsia="zh-CN"/>
        </w:rPr>
        <w:t xml:space="preserve"> 10G</w:t>
      </w:r>
      <w:r>
        <w:rPr>
          <w:rFonts w:ascii="Arial" w:hAnsi="Arial" w:cs="Arial"/>
          <w:lang w:eastAsia="zh-CN"/>
        </w:rPr>
        <w:t>Base</w:t>
      </w:r>
      <w:r w:rsidRPr="007F54B1">
        <w:rPr>
          <w:rFonts w:ascii="Arial" w:hAnsi="Arial" w:cs="Arial"/>
          <w:lang w:eastAsia="zh-CN"/>
        </w:rPr>
        <w:t xml:space="preserve"> (element w pełni współpracujący z przełącznikiem) – </w:t>
      </w:r>
      <w:r>
        <w:rPr>
          <w:rFonts w:ascii="Arial" w:hAnsi="Arial" w:cs="Arial"/>
          <w:lang w:eastAsia="zh-CN"/>
        </w:rPr>
        <w:t>7</w:t>
      </w:r>
      <w:r w:rsidRPr="007F54B1">
        <w:rPr>
          <w:rFonts w:ascii="Arial" w:hAnsi="Arial" w:cs="Arial"/>
          <w:lang w:eastAsia="zh-CN"/>
        </w:rPr>
        <w:t xml:space="preserve"> szt.,</w:t>
      </w:r>
    </w:p>
    <w:p w14:paraId="533A152C" w14:textId="77777777" w:rsidR="00CA7045" w:rsidRPr="007F54B1" w:rsidRDefault="00CA7045" w:rsidP="00CA7045">
      <w:pPr>
        <w:pStyle w:val="Akapitzlist"/>
        <w:numPr>
          <w:ilvl w:val="0"/>
          <w:numId w:val="50"/>
        </w:numPr>
        <w:ind w:left="426" w:hanging="426"/>
        <w:jc w:val="both"/>
        <w:rPr>
          <w:rFonts w:ascii="Arial" w:hAnsi="Arial" w:cs="Arial"/>
          <w:lang w:eastAsia="zh-CN"/>
        </w:rPr>
      </w:pPr>
      <w:r>
        <w:rPr>
          <w:rFonts w:ascii="Arial" w:hAnsi="Arial" w:cs="Arial"/>
          <w:lang w:eastAsia="zh-CN"/>
        </w:rPr>
        <w:t>patchcord’y światłowodowe</w:t>
      </w:r>
      <w:r w:rsidRPr="007F54B1">
        <w:rPr>
          <w:rFonts w:ascii="Arial" w:hAnsi="Arial" w:cs="Arial"/>
          <w:lang w:eastAsia="zh-CN"/>
        </w:rPr>
        <w:t xml:space="preserve"> </w:t>
      </w:r>
      <w:r>
        <w:rPr>
          <w:rFonts w:ascii="Arial" w:hAnsi="Arial" w:cs="Arial"/>
          <w:lang w:eastAsia="zh-CN"/>
        </w:rPr>
        <w:t>OM4 XGA</w:t>
      </w:r>
      <w:r w:rsidRPr="007F54B1">
        <w:rPr>
          <w:rFonts w:ascii="Arial" w:hAnsi="Arial" w:cs="Arial"/>
          <w:lang w:eastAsia="zh-CN"/>
        </w:rPr>
        <w:t xml:space="preserve"> </w:t>
      </w:r>
      <w:r>
        <w:rPr>
          <w:rFonts w:ascii="Arial" w:hAnsi="Arial" w:cs="Arial"/>
          <w:lang w:eastAsia="zh-CN"/>
        </w:rPr>
        <w:t>LC-LC</w:t>
      </w:r>
      <w:r w:rsidRPr="007F54B1">
        <w:rPr>
          <w:rFonts w:ascii="Arial" w:hAnsi="Arial" w:cs="Arial"/>
          <w:lang w:eastAsia="zh-CN"/>
        </w:rPr>
        <w:t xml:space="preserve"> </w:t>
      </w:r>
      <w:r>
        <w:rPr>
          <w:rFonts w:ascii="Arial" w:hAnsi="Arial" w:cs="Arial"/>
          <w:lang w:eastAsia="zh-CN"/>
        </w:rPr>
        <w:t>DPX 3m</w:t>
      </w:r>
      <w:r w:rsidRPr="007F54B1">
        <w:rPr>
          <w:rFonts w:ascii="Arial" w:hAnsi="Arial" w:cs="Arial"/>
          <w:lang w:eastAsia="zh-CN"/>
        </w:rPr>
        <w:t xml:space="preserve"> – </w:t>
      </w:r>
      <w:r>
        <w:rPr>
          <w:rFonts w:ascii="Arial" w:hAnsi="Arial" w:cs="Arial"/>
          <w:lang w:eastAsia="zh-CN"/>
        </w:rPr>
        <w:t>11</w:t>
      </w:r>
      <w:r w:rsidRPr="007F54B1">
        <w:rPr>
          <w:rFonts w:ascii="Arial" w:hAnsi="Arial" w:cs="Arial"/>
          <w:lang w:eastAsia="zh-CN"/>
        </w:rPr>
        <w:t xml:space="preserve"> szt. </w:t>
      </w:r>
    </w:p>
    <w:p w14:paraId="764B2554" w14:textId="77777777" w:rsidR="00CA7045" w:rsidRDefault="00CA7045" w:rsidP="00CA7045">
      <w:pPr>
        <w:pStyle w:val="Akapitzlist"/>
        <w:numPr>
          <w:ilvl w:val="0"/>
          <w:numId w:val="50"/>
        </w:numPr>
        <w:ind w:left="426" w:hanging="426"/>
        <w:jc w:val="both"/>
        <w:rPr>
          <w:rFonts w:ascii="Arial" w:hAnsi="Arial" w:cs="Arial"/>
          <w:lang w:eastAsia="zh-CN"/>
        </w:rPr>
      </w:pPr>
      <w:r w:rsidRPr="007F54B1">
        <w:rPr>
          <w:rFonts w:ascii="Arial" w:hAnsi="Arial" w:cs="Arial"/>
          <w:lang w:eastAsia="zh-CN"/>
        </w:rPr>
        <w:t xml:space="preserve">kable połączeniowe (krosowe) nieekranowane kat. 6A (10GPlus) RJ45-RJ45 blokadą zaczepu zwalniającego wtyk RJ45 – po 2 szt. dla każdego </w:t>
      </w:r>
      <w:r>
        <w:rPr>
          <w:rFonts w:ascii="Arial" w:hAnsi="Arial" w:cs="Arial"/>
          <w:lang w:eastAsia="zh-CN"/>
        </w:rPr>
        <w:t>keyston’a</w:t>
      </w:r>
      <w:r w:rsidRPr="007F54B1">
        <w:rPr>
          <w:rFonts w:ascii="Arial" w:hAnsi="Arial" w:cs="Arial"/>
          <w:lang w:eastAsia="zh-CN"/>
        </w:rPr>
        <w:t xml:space="preserve"> (odpowiednio: 1 mb, 3mb)</w:t>
      </w:r>
      <w:r>
        <w:rPr>
          <w:rFonts w:ascii="Arial" w:hAnsi="Arial" w:cs="Arial"/>
          <w:lang w:eastAsia="zh-CN"/>
        </w:rPr>
        <w:t>,</w:t>
      </w:r>
    </w:p>
    <w:p w14:paraId="3BE3FA62" w14:textId="77777777" w:rsidR="00CA7045" w:rsidRPr="001013DD" w:rsidRDefault="00CA7045" w:rsidP="00CA7045">
      <w:pPr>
        <w:pStyle w:val="Akapitzlist"/>
        <w:numPr>
          <w:ilvl w:val="0"/>
          <w:numId w:val="50"/>
        </w:numPr>
        <w:ind w:left="426" w:hanging="426"/>
        <w:jc w:val="both"/>
        <w:rPr>
          <w:rFonts w:ascii="Arial" w:hAnsi="Arial" w:cs="Arial"/>
          <w:lang w:eastAsia="zh-CN"/>
        </w:rPr>
      </w:pPr>
      <w:r w:rsidRPr="001013DD">
        <w:rPr>
          <w:rFonts w:ascii="Arial" w:hAnsi="Arial" w:cs="Arial"/>
        </w:rPr>
        <w:t xml:space="preserve">listwy </w:t>
      </w:r>
      <w:r w:rsidRPr="001013DD">
        <w:rPr>
          <w:rFonts w:ascii="Arial" w:hAnsi="Arial" w:cs="Arial"/>
          <w:lang w:eastAsia="pl-PL"/>
        </w:rPr>
        <w:t>PDU z możliwością monitorowania potencjalnej agregacji mocy i przełączania poziomu wyjściowego na poszczególne gniazda lub grupę gniazd. Umożliwia sekwencjonowanie mocy, ponowne uruchomienie sprzętu lub ograniczenie nieuprawnionego użycia gniazda zasilającego</w:t>
      </w:r>
      <w:r>
        <w:rPr>
          <w:rFonts w:ascii="Arial" w:hAnsi="Arial" w:cs="Arial"/>
          <w:lang w:eastAsia="pl-PL"/>
        </w:rPr>
        <w:t xml:space="preserve"> – po 1 szt. na szafę zgodnie z częścią rysunkową.</w:t>
      </w:r>
    </w:p>
    <w:p w14:paraId="7A678273" w14:textId="77777777" w:rsidR="00CA7045" w:rsidRPr="00633EE3" w:rsidRDefault="00CA7045" w:rsidP="00E06782">
      <w:pPr>
        <w:jc w:val="both"/>
        <w:rPr>
          <w:rFonts w:ascii="Arial" w:hAnsi="Arial" w:cs="Arial"/>
          <w:sz w:val="22"/>
          <w:szCs w:val="22"/>
          <w:lang w:eastAsia="zh-CN"/>
        </w:rPr>
      </w:pPr>
    </w:p>
    <w:p w14:paraId="1CDC524F" w14:textId="77777777" w:rsidR="002C2BF7" w:rsidRPr="00633EE3" w:rsidRDefault="002C2BF7" w:rsidP="00633EE3">
      <w:pPr>
        <w:ind w:firstLine="708"/>
        <w:jc w:val="both"/>
        <w:rPr>
          <w:rFonts w:ascii="Arial" w:hAnsi="Arial" w:cs="Arial"/>
          <w:sz w:val="22"/>
          <w:szCs w:val="22"/>
        </w:rPr>
      </w:pPr>
      <w:r w:rsidRPr="00633EE3">
        <w:rPr>
          <w:rFonts w:ascii="Arial" w:hAnsi="Arial" w:cs="Arial"/>
          <w:sz w:val="22"/>
          <w:szCs w:val="22"/>
        </w:rPr>
        <w:t xml:space="preserve">Minimalne wymagania elementów okablowania dla transmisji danych pod względem wydajności to Kategoria 6A (komponenty)/Klasa EA (podstawowa wydajność całego systemu) i zapewnienie możliwości transmisji 10Gigabit Ethernet 802.3an oraz docelowa wydajność kanału transmisyjnego zbudowanego z kabli miedzianych to Klasa EA. Okablowanie strukturalne ma być prowadzone nieekranowanym kablem typu U/UTP kat. 6A o paśmie przenoszenia 550MHz w osłonie trudnopalnej LSZH </w:t>
      </w:r>
      <w:r w:rsidRPr="00633EE3">
        <w:rPr>
          <w:rFonts w:ascii="Arial" w:hAnsi="Arial" w:cs="Arial"/>
          <w:sz w:val="22"/>
          <w:szCs w:val="22"/>
          <w:lang w:eastAsia="pl-PL"/>
        </w:rPr>
        <w:t xml:space="preserve">w klasie reakcji na ogień co najmniej </w:t>
      </w:r>
      <w:r w:rsidRPr="00633EE3">
        <w:rPr>
          <w:rFonts w:ascii="Arial" w:hAnsi="Arial" w:cs="Arial"/>
          <w:sz w:val="22"/>
          <w:szCs w:val="22"/>
        </w:rPr>
        <w:t>D</w:t>
      </w:r>
      <w:r w:rsidRPr="00633EE3">
        <w:rPr>
          <w:rFonts w:ascii="Arial" w:hAnsi="Arial" w:cs="Arial"/>
          <w:sz w:val="22"/>
          <w:szCs w:val="22"/>
          <w:vertAlign w:val="subscript"/>
        </w:rPr>
        <w:t>ca</w:t>
      </w:r>
      <w:r w:rsidRPr="00633EE3">
        <w:rPr>
          <w:rFonts w:ascii="Arial" w:hAnsi="Arial" w:cs="Arial"/>
          <w:sz w:val="22"/>
          <w:szCs w:val="22"/>
        </w:rPr>
        <w:t>-s2,d1,a3.</w:t>
      </w:r>
    </w:p>
    <w:p w14:paraId="45A94681" w14:textId="2E0F918C" w:rsidR="002C2BF7" w:rsidRPr="00633EE3" w:rsidRDefault="002C2BF7" w:rsidP="00633EE3">
      <w:pPr>
        <w:ind w:firstLine="708"/>
        <w:jc w:val="both"/>
        <w:rPr>
          <w:rFonts w:ascii="Arial" w:hAnsi="Arial" w:cs="Arial"/>
          <w:sz w:val="22"/>
          <w:szCs w:val="22"/>
        </w:rPr>
      </w:pPr>
      <w:r w:rsidRPr="00633EE3">
        <w:rPr>
          <w:rFonts w:ascii="Arial" w:hAnsi="Arial" w:cs="Arial"/>
          <w:sz w:val="22"/>
          <w:szCs w:val="22"/>
        </w:rPr>
        <w:t>Wszystkie kable okablowania poziomego mają być zakończone w osprzęcie połączeniowym zgodnie z normą PN-EN 50173-1.Maksymalna długość kabla instalacyjnego (od szafy RACK do gniazda końcowego) nie może przekroczyć 90 metrów. Punkty końcowe Użytkownika mają składać się z gniazd według schematu okablowania;</w:t>
      </w:r>
    </w:p>
    <w:p w14:paraId="5A5D362B" w14:textId="57F3EF5D" w:rsidR="004B4384" w:rsidRPr="00633EE3" w:rsidRDefault="002C2BF7" w:rsidP="00633EE3">
      <w:pPr>
        <w:ind w:firstLine="708"/>
        <w:jc w:val="both"/>
        <w:rPr>
          <w:rFonts w:ascii="Arial" w:hAnsi="Arial" w:cs="Arial"/>
          <w:sz w:val="22"/>
          <w:szCs w:val="22"/>
        </w:rPr>
      </w:pPr>
      <w:r w:rsidRPr="00633EE3">
        <w:rPr>
          <w:rFonts w:ascii="Arial" w:hAnsi="Arial" w:cs="Arial"/>
          <w:sz w:val="22"/>
          <w:szCs w:val="22"/>
        </w:rPr>
        <w:t xml:space="preserve">Należy zapewnić połączenia między szafami kablem uniwersalnym, światłowodowym OM4 6x50/125um i OM4 12x50/125um </w:t>
      </w:r>
      <w:r w:rsidRPr="00633EE3">
        <w:rPr>
          <w:rFonts w:ascii="Arial" w:hAnsi="Arial" w:cs="Arial"/>
          <w:sz w:val="22"/>
          <w:szCs w:val="22"/>
          <w:lang w:eastAsia="pl-PL"/>
        </w:rPr>
        <w:t xml:space="preserve">w klasie reakcji na ogień co najmniej </w:t>
      </w:r>
      <w:r w:rsidRPr="00633EE3">
        <w:rPr>
          <w:rFonts w:ascii="Arial" w:hAnsi="Arial" w:cs="Arial"/>
          <w:sz w:val="22"/>
          <w:szCs w:val="22"/>
        </w:rPr>
        <w:t>D</w:t>
      </w:r>
      <w:r w:rsidRPr="00633EE3">
        <w:rPr>
          <w:rFonts w:ascii="Arial" w:hAnsi="Arial" w:cs="Arial"/>
          <w:sz w:val="22"/>
          <w:szCs w:val="22"/>
          <w:vertAlign w:val="subscript"/>
        </w:rPr>
        <w:t>ca</w:t>
      </w:r>
      <w:r w:rsidRPr="00633EE3">
        <w:rPr>
          <w:rFonts w:ascii="Arial" w:hAnsi="Arial" w:cs="Arial"/>
          <w:sz w:val="22"/>
          <w:szCs w:val="22"/>
        </w:rPr>
        <w:t>-s2,d1,a3.</w:t>
      </w:r>
    </w:p>
    <w:p w14:paraId="3BF14F11" w14:textId="33B09F57" w:rsidR="004B4384" w:rsidRPr="00633EE3" w:rsidRDefault="004B4384" w:rsidP="00633EE3">
      <w:pPr>
        <w:jc w:val="both"/>
        <w:rPr>
          <w:rFonts w:ascii="Arial" w:hAnsi="Arial" w:cs="Arial"/>
          <w:sz w:val="22"/>
          <w:szCs w:val="22"/>
          <w:lang w:eastAsia="zh-CN"/>
        </w:rPr>
      </w:pPr>
      <w:r w:rsidRPr="00633EE3">
        <w:rPr>
          <w:rFonts w:ascii="Arial" w:hAnsi="Arial" w:cs="Arial"/>
          <w:sz w:val="22"/>
          <w:szCs w:val="22"/>
          <w:lang w:eastAsia="zh-CN"/>
        </w:rPr>
        <w:t xml:space="preserve">. </w:t>
      </w:r>
    </w:p>
    <w:p w14:paraId="7162D361" w14:textId="0A9F1BF0" w:rsidR="00B17A42" w:rsidRPr="00633EE3" w:rsidRDefault="004B4384" w:rsidP="00633EE3">
      <w:pPr>
        <w:ind w:firstLine="708"/>
        <w:jc w:val="both"/>
        <w:rPr>
          <w:rFonts w:ascii="Arial" w:hAnsi="Arial" w:cs="Arial"/>
          <w:sz w:val="22"/>
          <w:szCs w:val="22"/>
          <w:lang w:eastAsia="zh-CN"/>
        </w:rPr>
      </w:pPr>
      <w:r w:rsidRPr="00633EE3">
        <w:rPr>
          <w:rFonts w:ascii="Arial" w:hAnsi="Arial" w:cs="Arial"/>
          <w:sz w:val="22"/>
          <w:szCs w:val="22"/>
          <w:lang w:eastAsia="zh-CN"/>
        </w:rPr>
        <w:t>Główne trasy kablowe należy wykonywać przy użyciu koryt stalowych perforowanych ułożonych w przestrzeni sufitu podwieszanego. Projekt głównych tras kablowych dla potrzeb instalacji teletechnicznych zawarto w projekcie instalacji elektrycznych.</w:t>
      </w:r>
      <w:r w:rsidR="00E72595" w:rsidRPr="00633EE3">
        <w:rPr>
          <w:rFonts w:ascii="Arial" w:hAnsi="Arial" w:cs="Arial"/>
          <w:sz w:val="22"/>
          <w:szCs w:val="22"/>
          <w:lang w:eastAsia="zh-CN"/>
        </w:rPr>
        <w:t xml:space="preserve"> </w:t>
      </w:r>
      <w:r w:rsidR="00B17A42" w:rsidRPr="00633EE3">
        <w:rPr>
          <w:rFonts w:ascii="Arial" w:hAnsi="Arial" w:cs="Arial"/>
          <w:sz w:val="22"/>
          <w:szCs w:val="22"/>
          <w:lang w:eastAsia="pl-PL"/>
        </w:rPr>
        <w:t>Okablowanie strukturalne w obiekcie układane będzie w następujący sposób:</w:t>
      </w:r>
    </w:p>
    <w:p w14:paraId="702CFAE7" w14:textId="5585FA9C" w:rsidR="00B17A42" w:rsidRPr="00633EE3" w:rsidRDefault="00B17A42" w:rsidP="00633EE3">
      <w:pPr>
        <w:numPr>
          <w:ilvl w:val="0"/>
          <w:numId w:val="23"/>
        </w:numPr>
        <w:suppressAutoHyphens w:val="0"/>
        <w:ind w:left="426" w:hanging="426"/>
        <w:contextualSpacing/>
        <w:jc w:val="both"/>
        <w:rPr>
          <w:rFonts w:ascii="Arial" w:hAnsi="Arial" w:cs="Arial"/>
          <w:sz w:val="22"/>
          <w:szCs w:val="22"/>
          <w:lang w:eastAsia="pl-PL"/>
        </w:rPr>
      </w:pPr>
      <w:r w:rsidRPr="00633EE3">
        <w:rPr>
          <w:rFonts w:ascii="Arial" w:hAnsi="Arial" w:cs="Arial"/>
          <w:sz w:val="22"/>
          <w:szCs w:val="22"/>
          <w:lang w:eastAsia="pl-PL"/>
        </w:rPr>
        <w:t>w rurach elektroinstalacyjnych giętkich bezhalogenowych – przewody układane w ścianach G-K</w:t>
      </w:r>
    </w:p>
    <w:p w14:paraId="08A253F3" w14:textId="5D5086EA" w:rsidR="00B17A42" w:rsidRPr="00633EE3" w:rsidRDefault="00B17A42" w:rsidP="00633EE3">
      <w:pPr>
        <w:numPr>
          <w:ilvl w:val="0"/>
          <w:numId w:val="23"/>
        </w:numPr>
        <w:suppressAutoHyphens w:val="0"/>
        <w:ind w:left="426" w:hanging="426"/>
        <w:contextualSpacing/>
        <w:jc w:val="both"/>
        <w:rPr>
          <w:rFonts w:ascii="Arial" w:hAnsi="Arial" w:cs="Arial"/>
          <w:sz w:val="22"/>
          <w:szCs w:val="22"/>
          <w:lang w:eastAsia="pl-PL"/>
        </w:rPr>
      </w:pPr>
      <w:r w:rsidRPr="00633EE3">
        <w:rPr>
          <w:rFonts w:ascii="Arial" w:hAnsi="Arial" w:cs="Arial"/>
          <w:sz w:val="22"/>
          <w:szCs w:val="22"/>
          <w:lang w:eastAsia="pl-PL"/>
        </w:rPr>
        <w:t>w rurach elektroinstalacyjnych sztywnych bezhalogenowych – przewody układane w strefie sufitu podwieszanego</w:t>
      </w:r>
    </w:p>
    <w:p w14:paraId="54DDD132" w14:textId="77777777" w:rsidR="00B17A42" w:rsidRPr="00633EE3" w:rsidRDefault="00B17A42" w:rsidP="00633EE3">
      <w:pPr>
        <w:numPr>
          <w:ilvl w:val="0"/>
          <w:numId w:val="23"/>
        </w:numPr>
        <w:suppressAutoHyphens w:val="0"/>
        <w:ind w:left="426" w:hanging="426"/>
        <w:contextualSpacing/>
        <w:jc w:val="both"/>
        <w:rPr>
          <w:rFonts w:ascii="Arial" w:hAnsi="Arial" w:cs="Arial"/>
          <w:sz w:val="22"/>
          <w:szCs w:val="22"/>
          <w:lang w:eastAsia="pl-PL"/>
        </w:rPr>
      </w:pPr>
      <w:r w:rsidRPr="00633EE3">
        <w:rPr>
          <w:rFonts w:ascii="Arial" w:hAnsi="Arial" w:cs="Arial"/>
          <w:sz w:val="22"/>
          <w:szCs w:val="22"/>
          <w:lang w:eastAsia="pl-PL"/>
        </w:rPr>
        <w:t>w korytkach kablowych – poziome ciągi przewodów w korytarzach,</w:t>
      </w:r>
    </w:p>
    <w:p w14:paraId="5CAF41DB" w14:textId="429A3D68" w:rsidR="00B17A42" w:rsidRPr="00633EE3" w:rsidRDefault="00B17A42" w:rsidP="00633EE3">
      <w:pPr>
        <w:numPr>
          <w:ilvl w:val="0"/>
          <w:numId w:val="23"/>
        </w:numPr>
        <w:suppressAutoHyphens w:val="0"/>
        <w:ind w:left="426" w:hanging="426"/>
        <w:contextualSpacing/>
        <w:jc w:val="both"/>
        <w:rPr>
          <w:rFonts w:ascii="Arial" w:hAnsi="Arial" w:cs="Arial"/>
          <w:sz w:val="22"/>
          <w:szCs w:val="22"/>
          <w:lang w:eastAsia="pl-PL"/>
        </w:rPr>
      </w:pPr>
      <w:r w:rsidRPr="00633EE3">
        <w:rPr>
          <w:rFonts w:ascii="Arial" w:hAnsi="Arial" w:cs="Arial"/>
          <w:sz w:val="22"/>
          <w:szCs w:val="22"/>
          <w:lang w:eastAsia="pl-PL"/>
        </w:rPr>
        <w:t>na drabinkach kablowych – w szachtach instalacyjnych,</w:t>
      </w:r>
    </w:p>
    <w:p w14:paraId="4A7E4E77" w14:textId="1B4AA9C6" w:rsidR="00B17A42" w:rsidRDefault="00B17A42" w:rsidP="00633EE3">
      <w:pPr>
        <w:numPr>
          <w:ilvl w:val="0"/>
          <w:numId w:val="23"/>
        </w:numPr>
        <w:suppressAutoHyphens w:val="0"/>
        <w:ind w:left="426" w:hanging="426"/>
        <w:contextualSpacing/>
        <w:jc w:val="both"/>
        <w:rPr>
          <w:rFonts w:ascii="Arial" w:hAnsi="Arial" w:cs="Arial"/>
          <w:sz w:val="22"/>
          <w:szCs w:val="22"/>
          <w:lang w:eastAsia="pl-PL"/>
        </w:rPr>
      </w:pPr>
      <w:r w:rsidRPr="00633EE3">
        <w:rPr>
          <w:rFonts w:ascii="Arial" w:hAnsi="Arial" w:cs="Arial"/>
          <w:sz w:val="22"/>
          <w:szCs w:val="22"/>
          <w:lang w:eastAsia="pl-PL"/>
        </w:rPr>
        <w:t>na drabinkach kablowych – poziome zejścia okablowania do szaf RACK,</w:t>
      </w:r>
    </w:p>
    <w:p w14:paraId="3DA7A1DB" w14:textId="4B6A5CB4" w:rsidR="00C305D3" w:rsidRPr="00633EE3" w:rsidRDefault="00C305D3" w:rsidP="00633EE3">
      <w:pPr>
        <w:numPr>
          <w:ilvl w:val="0"/>
          <w:numId w:val="23"/>
        </w:numPr>
        <w:suppressAutoHyphens w:val="0"/>
        <w:ind w:left="426" w:hanging="426"/>
        <w:contextualSpacing/>
        <w:jc w:val="both"/>
        <w:rPr>
          <w:rFonts w:ascii="Arial" w:hAnsi="Arial" w:cs="Arial"/>
          <w:sz w:val="22"/>
          <w:szCs w:val="22"/>
          <w:lang w:eastAsia="pl-PL"/>
        </w:rPr>
      </w:pPr>
      <w:r>
        <w:rPr>
          <w:rFonts w:ascii="Arial" w:hAnsi="Arial" w:cs="Arial"/>
          <w:sz w:val="22"/>
          <w:szCs w:val="22"/>
          <w:lang w:eastAsia="pl-PL"/>
        </w:rPr>
        <w:t>w listwach natynkowych bezhalogenowych – na zabudowach meblowych, na elementach konstrukcyjnych budynku, np. do zestawów natynkowych, na sufitach w piwnicy.</w:t>
      </w:r>
    </w:p>
    <w:p w14:paraId="42E9A288" w14:textId="77777777" w:rsidR="009D0F26" w:rsidRPr="00633EE3" w:rsidRDefault="009D0F26" w:rsidP="00633EE3">
      <w:pPr>
        <w:pStyle w:val="Bezodstpw"/>
        <w:rPr>
          <w:rFonts w:ascii="Arial" w:hAnsi="Arial" w:cs="Arial"/>
          <w:sz w:val="22"/>
          <w:szCs w:val="22"/>
        </w:rPr>
      </w:pPr>
    </w:p>
    <w:p w14:paraId="584A7886" w14:textId="05BF1358" w:rsidR="009D0F26" w:rsidRPr="00633EE3" w:rsidRDefault="009D0F26" w:rsidP="00633EE3">
      <w:pPr>
        <w:ind w:firstLine="708"/>
        <w:jc w:val="both"/>
        <w:rPr>
          <w:rFonts w:ascii="Arial" w:hAnsi="Arial" w:cs="Arial"/>
          <w:sz w:val="22"/>
          <w:szCs w:val="22"/>
        </w:rPr>
      </w:pPr>
      <w:r w:rsidRPr="00633EE3">
        <w:rPr>
          <w:rFonts w:ascii="Arial" w:hAnsi="Arial" w:cs="Arial"/>
          <w:sz w:val="22"/>
          <w:szCs w:val="22"/>
        </w:rPr>
        <w:t>Wszystkie kable powinny być oznaczone numerycznie, w sposób trwały, zarówno od strony gniazd, jak i od strony szafy montażowej. Te same oznaczenia należy umieścić w sposób trwały na gniazdach telekomunikacyjnych w obszarach roboczych oraz na panelach krosowych.</w:t>
      </w:r>
    </w:p>
    <w:p w14:paraId="48BB6625" w14:textId="236FA465" w:rsidR="009D0F26" w:rsidRPr="00633EE3" w:rsidRDefault="009D0F26" w:rsidP="00C305D3">
      <w:pPr>
        <w:pStyle w:val="Bezodstpw"/>
        <w:ind w:firstLine="708"/>
        <w:jc w:val="both"/>
        <w:rPr>
          <w:rFonts w:ascii="Arial" w:hAnsi="Arial" w:cs="Arial"/>
          <w:sz w:val="22"/>
          <w:szCs w:val="22"/>
        </w:rPr>
      </w:pPr>
      <w:r w:rsidRPr="00633EE3">
        <w:rPr>
          <w:rFonts w:ascii="Arial" w:hAnsi="Arial" w:cs="Arial"/>
          <w:sz w:val="22"/>
          <w:szCs w:val="22"/>
        </w:rPr>
        <w:t>Wszystkie kable okablowania poziomego oznaczone zostaną w sposób umożliwiający ich łatwą identyfikację. Proponuje się system oznaczeń kabli miedzianych okablowania poziomego określony w części rysunkowej opracowania.</w:t>
      </w:r>
    </w:p>
    <w:p w14:paraId="63A2409C" w14:textId="4FDDC38C" w:rsidR="00A1336D" w:rsidRPr="00633EE3" w:rsidRDefault="00A1336D" w:rsidP="00C305D3">
      <w:pPr>
        <w:ind w:firstLine="708"/>
        <w:jc w:val="both"/>
        <w:rPr>
          <w:rFonts w:ascii="Arial" w:hAnsi="Arial" w:cs="Arial"/>
          <w:sz w:val="22"/>
          <w:szCs w:val="22"/>
        </w:rPr>
      </w:pPr>
      <w:r w:rsidRPr="00633EE3">
        <w:rPr>
          <w:rFonts w:ascii="Arial" w:hAnsi="Arial" w:cs="Arial"/>
          <w:sz w:val="22"/>
          <w:szCs w:val="22"/>
        </w:rPr>
        <w:t xml:space="preserve">W celu ułatwienia identyfikacji podłączonych urządzeń, projektuje się zastosowanie oznaczeń kolorystycznych </w:t>
      </w:r>
      <w:r w:rsidR="00431196">
        <w:rPr>
          <w:rFonts w:ascii="Arial" w:hAnsi="Arial" w:cs="Arial"/>
          <w:sz w:val="22"/>
          <w:szCs w:val="22"/>
        </w:rPr>
        <w:t>keystonów</w:t>
      </w:r>
      <w:r w:rsidRPr="00633EE3">
        <w:rPr>
          <w:rFonts w:ascii="Arial" w:hAnsi="Arial" w:cs="Arial"/>
          <w:sz w:val="22"/>
          <w:szCs w:val="22"/>
        </w:rPr>
        <w:t xml:space="preserve"> zgodnie z poniższym przypisaniem:</w:t>
      </w:r>
    </w:p>
    <w:p w14:paraId="62959290" w14:textId="6842E6C6" w:rsidR="00A1336D" w:rsidRPr="00633EE3" w:rsidRDefault="00A1336D" w:rsidP="00633EE3">
      <w:pPr>
        <w:pStyle w:val="Akapitzlist"/>
        <w:numPr>
          <w:ilvl w:val="0"/>
          <w:numId w:val="103"/>
        </w:numPr>
        <w:ind w:left="426" w:hanging="426"/>
        <w:jc w:val="both"/>
        <w:rPr>
          <w:rFonts w:ascii="Arial" w:hAnsi="Arial" w:cs="Arial"/>
        </w:rPr>
      </w:pPr>
      <w:r w:rsidRPr="00633EE3">
        <w:rPr>
          <w:rFonts w:ascii="Arial" w:hAnsi="Arial" w:cs="Arial"/>
        </w:rPr>
        <w:t>czarny – LAN</w:t>
      </w:r>
    </w:p>
    <w:p w14:paraId="1F247BC0" w14:textId="699C3230" w:rsidR="00A1336D" w:rsidRPr="00633EE3" w:rsidRDefault="00A1336D" w:rsidP="00633EE3">
      <w:pPr>
        <w:pStyle w:val="Akapitzlist"/>
        <w:numPr>
          <w:ilvl w:val="0"/>
          <w:numId w:val="103"/>
        </w:numPr>
        <w:ind w:left="426" w:hanging="426"/>
        <w:jc w:val="both"/>
        <w:rPr>
          <w:rFonts w:ascii="Arial" w:hAnsi="Arial" w:cs="Arial"/>
        </w:rPr>
      </w:pPr>
      <w:r w:rsidRPr="00633EE3">
        <w:rPr>
          <w:rFonts w:ascii="Arial" w:hAnsi="Arial" w:cs="Arial"/>
        </w:rPr>
        <w:t>żółty – WiFi</w:t>
      </w:r>
    </w:p>
    <w:p w14:paraId="55AC3BA2" w14:textId="283E49BC" w:rsidR="00A1336D" w:rsidRPr="00633EE3" w:rsidRDefault="00A1336D" w:rsidP="00633EE3">
      <w:pPr>
        <w:pStyle w:val="Akapitzlist"/>
        <w:numPr>
          <w:ilvl w:val="0"/>
          <w:numId w:val="103"/>
        </w:numPr>
        <w:ind w:left="426" w:hanging="426"/>
        <w:jc w:val="both"/>
        <w:rPr>
          <w:rFonts w:ascii="Arial" w:hAnsi="Arial" w:cs="Arial"/>
        </w:rPr>
      </w:pPr>
      <w:r w:rsidRPr="00633EE3">
        <w:rPr>
          <w:rFonts w:ascii="Arial" w:hAnsi="Arial" w:cs="Arial"/>
        </w:rPr>
        <w:t>fioletowy – System kolejkowy</w:t>
      </w:r>
    </w:p>
    <w:p w14:paraId="4B78893F" w14:textId="789F7328" w:rsidR="00A1336D" w:rsidRPr="00633EE3" w:rsidRDefault="00A1336D" w:rsidP="00633EE3">
      <w:pPr>
        <w:pStyle w:val="Akapitzlist"/>
        <w:numPr>
          <w:ilvl w:val="0"/>
          <w:numId w:val="103"/>
        </w:numPr>
        <w:ind w:left="426" w:hanging="426"/>
        <w:jc w:val="both"/>
        <w:rPr>
          <w:rFonts w:ascii="Arial" w:hAnsi="Arial" w:cs="Arial"/>
        </w:rPr>
      </w:pPr>
      <w:r w:rsidRPr="00633EE3">
        <w:rPr>
          <w:rFonts w:ascii="Arial" w:hAnsi="Arial" w:cs="Arial"/>
        </w:rPr>
        <w:t>zielony – KD</w:t>
      </w:r>
    </w:p>
    <w:p w14:paraId="6A361618" w14:textId="1811B8C6" w:rsidR="00A1336D" w:rsidRPr="00633EE3" w:rsidRDefault="00A1336D" w:rsidP="00633EE3">
      <w:pPr>
        <w:pStyle w:val="Akapitzlist"/>
        <w:numPr>
          <w:ilvl w:val="0"/>
          <w:numId w:val="103"/>
        </w:numPr>
        <w:ind w:left="426" w:hanging="426"/>
        <w:jc w:val="both"/>
        <w:rPr>
          <w:rFonts w:ascii="Arial" w:hAnsi="Arial" w:cs="Arial"/>
        </w:rPr>
      </w:pPr>
      <w:r w:rsidRPr="00633EE3">
        <w:rPr>
          <w:rFonts w:ascii="Arial" w:hAnsi="Arial" w:cs="Arial"/>
        </w:rPr>
        <w:t>czerwony – SSWiN</w:t>
      </w:r>
    </w:p>
    <w:p w14:paraId="334B1CF2" w14:textId="07F4B86C" w:rsidR="00A1336D" w:rsidRDefault="00A1336D" w:rsidP="00633EE3">
      <w:pPr>
        <w:pStyle w:val="Akapitzlist"/>
        <w:numPr>
          <w:ilvl w:val="0"/>
          <w:numId w:val="103"/>
        </w:numPr>
        <w:ind w:left="426" w:hanging="426"/>
        <w:jc w:val="both"/>
        <w:rPr>
          <w:rFonts w:ascii="Arial" w:hAnsi="Arial" w:cs="Arial"/>
        </w:rPr>
      </w:pPr>
      <w:r w:rsidRPr="00633EE3">
        <w:rPr>
          <w:rFonts w:ascii="Arial" w:hAnsi="Arial" w:cs="Arial"/>
        </w:rPr>
        <w:t>niebieski – CCTV.</w:t>
      </w:r>
    </w:p>
    <w:p w14:paraId="6549D75B" w14:textId="77777777" w:rsidR="00431196" w:rsidRPr="00431196" w:rsidRDefault="00431196" w:rsidP="00431196">
      <w:pPr>
        <w:jc w:val="both"/>
        <w:rPr>
          <w:rFonts w:ascii="Arial" w:hAnsi="Arial" w:cs="Arial"/>
        </w:rPr>
      </w:pPr>
    </w:p>
    <w:p w14:paraId="51D3107A" w14:textId="2FCEBD23" w:rsidR="00B17A42" w:rsidRPr="00633EE3" w:rsidRDefault="00D71E83" w:rsidP="00633EE3">
      <w:pPr>
        <w:ind w:firstLine="708"/>
        <w:jc w:val="both"/>
        <w:rPr>
          <w:rFonts w:ascii="Arial" w:hAnsi="Arial" w:cs="Arial"/>
          <w:sz w:val="22"/>
          <w:szCs w:val="22"/>
        </w:rPr>
      </w:pPr>
      <w:r w:rsidRPr="00633EE3">
        <w:rPr>
          <w:rFonts w:ascii="Arial" w:hAnsi="Arial" w:cs="Arial"/>
          <w:sz w:val="22"/>
          <w:szCs w:val="22"/>
          <w:lang w:eastAsia="zh-CN"/>
        </w:rPr>
        <w:t xml:space="preserve">Wszystkie kable okablowania pionowego </w:t>
      </w:r>
      <w:r w:rsidRPr="00633EE3">
        <w:rPr>
          <w:rFonts w:ascii="Arial" w:hAnsi="Arial" w:cs="Arial"/>
          <w:sz w:val="22"/>
          <w:szCs w:val="22"/>
        </w:rPr>
        <w:t>(</w:t>
      </w:r>
      <w:r w:rsidR="00B17A42" w:rsidRPr="00633EE3">
        <w:rPr>
          <w:rFonts w:ascii="Arial" w:hAnsi="Arial" w:cs="Arial"/>
          <w:sz w:val="22"/>
          <w:szCs w:val="22"/>
        </w:rPr>
        <w:t>światłowodowe i miedziane telekomunikacyjne pomiędzy szafami GPD/LPD</w:t>
      </w:r>
      <w:r w:rsidRPr="00633EE3">
        <w:rPr>
          <w:rFonts w:ascii="Arial" w:hAnsi="Arial" w:cs="Arial"/>
          <w:sz w:val="22"/>
          <w:szCs w:val="22"/>
        </w:rPr>
        <w:t>)</w:t>
      </w:r>
      <w:r w:rsidR="00B17A42" w:rsidRPr="00633EE3">
        <w:rPr>
          <w:rFonts w:ascii="Arial" w:hAnsi="Arial" w:cs="Arial"/>
          <w:sz w:val="22"/>
          <w:szCs w:val="22"/>
        </w:rPr>
        <w:t xml:space="preserve"> należy </w:t>
      </w:r>
      <w:r w:rsidRPr="00633EE3">
        <w:rPr>
          <w:rFonts w:ascii="Arial" w:hAnsi="Arial" w:cs="Arial"/>
          <w:sz w:val="22"/>
          <w:szCs w:val="22"/>
        </w:rPr>
        <w:t xml:space="preserve">oznaczyć z wykorzystaniem </w:t>
      </w:r>
      <w:r w:rsidR="00B17A42" w:rsidRPr="00633EE3">
        <w:rPr>
          <w:rFonts w:ascii="Arial" w:hAnsi="Arial" w:cs="Arial"/>
          <w:sz w:val="22"/>
          <w:szCs w:val="22"/>
        </w:rPr>
        <w:t>trwał</w:t>
      </w:r>
      <w:r w:rsidRPr="00633EE3">
        <w:rPr>
          <w:rFonts w:ascii="Arial" w:hAnsi="Arial" w:cs="Arial"/>
          <w:sz w:val="22"/>
          <w:szCs w:val="22"/>
        </w:rPr>
        <w:t>ych</w:t>
      </w:r>
      <w:r w:rsidR="00B17A42" w:rsidRPr="00633EE3">
        <w:rPr>
          <w:rFonts w:ascii="Arial" w:hAnsi="Arial" w:cs="Arial"/>
          <w:sz w:val="22"/>
          <w:szCs w:val="22"/>
        </w:rPr>
        <w:t xml:space="preserve"> oznacznik</w:t>
      </w:r>
      <w:r w:rsidRPr="00633EE3">
        <w:rPr>
          <w:rFonts w:ascii="Arial" w:hAnsi="Arial" w:cs="Arial"/>
          <w:sz w:val="22"/>
          <w:szCs w:val="22"/>
        </w:rPr>
        <w:t>ów</w:t>
      </w:r>
      <w:r w:rsidR="00B17A42" w:rsidRPr="00633EE3">
        <w:rPr>
          <w:rFonts w:ascii="Arial" w:hAnsi="Arial" w:cs="Arial"/>
          <w:sz w:val="22"/>
          <w:szCs w:val="22"/>
        </w:rPr>
        <w:t xml:space="preserve"> (na obydwa końce oraz w miejscach charakterystycznych tzn. przy przejściach przez ściany, przy rozgałęzieniu tras kablowych). Na oznacznikach należy nanieść relację od – do, typ i rodzaj światłowodu oraz rok wykonania.</w:t>
      </w:r>
      <w:r w:rsidRPr="00633EE3">
        <w:rPr>
          <w:rFonts w:ascii="Arial" w:hAnsi="Arial" w:cs="Arial"/>
          <w:sz w:val="22"/>
          <w:szCs w:val="22"/>
        </w:rPr>
        <w:t xml:space="preserve"> Oznaczenia nanieść również na panelach w szafach RACK wraz z numeracją poszczególnych włókien/żył.</w:t>
      </w:r>
    </w:p>
    <w:p w14:paraId="57DB9F35" w14:textId="768AACE2" w:rsidR="00D71E83" w:rsidRPr="00633EE3" w:rsidRDefault="00D71E83" w:rsidP="00633EE3">
      <w:pPr>
        <w:ind w:firstLine="709"/>
        <w:jc w:val="both"/>
        <w:rPr>
          <w:rFonts w:ascii="Arial" w:hAnsi="Arial" w:cs="Arial"/>
          <w:sz w:val="22"/>
          <w:szCs w:val="22"/>
          <w:lang w:eastAsia="zh-CN"/>
        </w:rPr>
      </w:pPr>
      <w:r w:rsidRPr="00633EE3">
        <w:rPr>
          <w:rFonts w:ascii="Arial" w:hAnsi="Arial" w:cs="Arial"/>
          <w:sz w:val="22"/>
          <w:szCs w:val="22"/>
          <w:lang w:eastAsia="zh-CN"/>
        </w:rPr>
        <w:t>Wszystkie kable okablowania poziomego należy oznaczyć w sposób umożliwiający ich łatwą identyfikację. Oznaczenia nanieść na panelach krosowych w punktach dystrybucyjnych oraz na gniazdach odbiorczych.</w:t>
      </w:r>
    </w:p>
    <w:p w14:paraId="1EAA4091" w14:textId="3409469D" w:rsidR="007F54B1" w:rsidRPr="00633EE3" w:rsidRDefault="00B17A42" w:rsidP="00CA7045">
      <w:pPr>
        <w:pStyle w:val="p0"/>
        <w:spacing w:after="0"/>
        <w:ind w:firstLine="708"/>
        <w:jc w:val="both"/>
        <w:rPr>
          <w:rFonts w:eastAsia="Times New Roman" w:cs="Arial"/>
          <w:kern w:val="0"/>
          <w:sz w:val="22"/>
          <w:szCs w:val="22"/>
          <w:lang w:eastAsia="pl-PL"/>
        </w:rPr>
      </w:pPr>
      <w:r w:rsidRPr="00633EE3">
        <w:rPr>
          <w:rFonts w:eastAsia="Times New Roman" w:cs="Arial"/>
          <w:kern w:val="0"/>
          <w:sz w:val="22"/>
          <w:szCs w:val="22"/>
          <w:lang w:eastAsia="pl-PL"/>
        </w:rPr>
        <w:lastRenderedPageBreak/>
        <w:t xml:space="preserve">Przejścia (przepusty) instalacyjne okablowania należy zabezpieczyć na granicy stref oraz przy wyjściach z pomieszczeń technicznych stanowiących oddzielne strefy pożarowe za pomocą rozwiązań systemowych w klasie odporności ogniowej EI nie gorszej od klasy odporności ogniowej danej przegrody. </w:t>
      </w:r>
    </w:p>
    <w:p w14:paraId="117C8764" w14:textId="37D9E88D" w:rsidR="00B17A42" w:rsidRDefault="00B17A42" w:rsidP="00633EE3">
      <w:pPr>
        <w:ind w:firstLine="708"/>
        <w:jc w:val="both"/>
        <w:rPr>
          <w:rFonts w:ascii="Arial" w:hAnsi="Arial" w:cs="Arial"/>
          <w:sz w:val="22"/>
          <w:szCs w:val="22"/>
          <w:lang w:eastAsia="pl-PL"/>
        </w:rPr>
      </w:pPr>
      <w:r w:rsidRPr="00633EE3">
        <w:rPr>
          <w:rFonts w:ascii="Arial" w:hAnsi="Arial" w:cs="Arial"/>
          <w:sz w:val="22"/>
          <w:szCs w:val="22"/>
          <w:lang w:eastAsia="pl-PL"/>
        </w:rPr>
        <w:t>Okablowanie instalacji prowadzone w rurach, w ścianach powinny być przykryte warstwą tynku o grubości min. 5mm.</w:t>
      </w:r>
    </w:p>
    <w:p w14:paraId="1B7B27C2" w14:textId="77777777" w:rsidR="0080687B" w:rsidRPr="00633EE3" w:rsidRDefault="0080687B" w:rsidP="00633EE3">
      <w:pPr>
        <w:ind w:firstLine="708"/>
        <w:jc w:val="both"/>
        <w:rPr>
          <w:rFonts w:ascii="Arial" w:hAnsi="Arial" w:cs="Arial"/>
          <w:sz w:val="22"/>
          <w:szCs w:val="22"/>
        </w:rPr>
      </w:pPr>
    </w:p>
    <w:p w14:paraId="66B675FF" w14:textId="5B1998F8" w:rsidR="00E72595" w:rsidRPr="00633EE3" w:rsidRDefault="0080687B" w:rsidP="0080687B">
      <w:pPr>
        <w:ind w:firstLine="708"/>
        <w:jc w:val="both"/>
        <w:rPr>
          <w:rFonts w:ascii="Arial" w:hAnsi="Arial" w:cs="Arial"/>
          <w:sz w:val="22"/>
          <w:szCs w:val="22"/>
          <w:lang w:eastAsia="zh-CN"/>
        </w:rPr>
      </w:pPr>
      <w:r w:rsidRPr="00AE5AFC">
        <w:rPr>
          <w:rFonts w:ascii="Arial" w:hAnsi="Arial" w:cs="Arial"/>
          <w:sz w:val="22"/>
          <w:szCs w:val="22"/>
          <w:lang w:eastAsia="zh-CN"/>
        </w:rPr>
        <w:t xml:space="preserve">Przy każdym stanowisku pracy oraz przy wskazanych urządzeniach zaprojektowano zintegrowane punkty przyłączeniowe PEL. Każdy zintegrowany punkt przyłączeniowy składać się będzie z gniazd RJ45 kategorii 6A oraz gniazd elektrycznych zgodnie z projektem instalacji elektrycznych. </w:t>
      </w:r>
      <w:r w:rsidR="00CA7045">
        <w:rPr>
          <w:rFonts w:ascii="Arial" w:hAnsi="Arial" w:cs="Arial"/>
          <w:sz w:val="22"/>
          <w:szCs w:val="22"/>
          <w:lang w:eastAsia="zh-CN"/>
        </w:rPr>
        <w:t xml:space="preserve">Gniazda RJ45 należy montować w płytkach czołowych skośnych 45x45 RAL9010. </w:t>
      </w:r>
      <w:r w:rsidRPr="00AE5AFC">
        <w:rPr>
          <w:rFonts w:ascii="Arial" w:hAnsi="Arial" w:cs="Arial"/>
          <w:sz w:val="22"/>
          <w:szCs w:val="22"/>
          <w:lang w:eastAsia="zh-CN"/>
        </w:rPr>
        <w:t>Konfiguracja PEL zgodnie z rzutami w projekcie branży elektrycznej.</w:t>
      </w:r>
      <w:r w:rsidR="00431196">
        <w:rPr>
          <w:rFonts w:ascii="Arial" w:hAnsi="Arial" w:cs="Arial"/>
          <w:sz w:val="22"/>
          <w:szCs w:val="22"/>
          <w:lang w:eastAsia="zh-CN"/>
        </w:rPr>
        <w:t xml:space="preserve"> Gniazda RJ45 indywidualne zakończone w płytkach czołowych skośnych 45x45 RAL9010 w puszkach pod- i natynkowych (zgodnie z częścią rysunkową).</w:t>
      </w:r>
    </w:p>
    <w:p w14:paraId="0DC46501" w14:textId="43DE1A42" w:rsidR="00E72595" w:rsidRPr="00633EE3" w:rsidRDefault="00E72595" w:rsidP="00633EE3">
      <w:pPr>
        <w:ind w:firstLine="708"/>
        <w:jc w:val="both"/>
        <w:rPr>
          <w:rFonts w:ascii="Arial" w:hAnsi="Arial" w:cs="Arial"/>
          <w:sz w:val="22"/>
          <w:szCs w:val="22"/>
        </w:rPr>
      </w:pPr>
      <w:r w:rsidRPr="00633EE3">
        <w:rPr>
          <w:rFonts w:ascii="Arial" w:hAnsi="Arial" w:cs="Arial"/>
          <w:sz w:val="22"/>
          <w:szCs w:val="22"/>
        </w:rPr>
        <w:t>Gniazda mają być zakańczane za pomocą narzędzi np. nożem uderzeniowym lub narzędziem, które pozwala zakończyć wszystkie pary w jednym ruchu i z jednakową siłą. Celem jest zachowanie minimalnego rozplotu par nie większego niż 6mm i w efekcie uzyskanie wysokich zapasów parametrów transmisyjnych. Jednocześnie odrzuca się wszelkie gniazda zarabiane beznarzędziowo, które nie spełniają powyższego opisu. Wymagane jest, aby producent przedstawił certyfikaty pomiarowe niezależnych akredytowanych laboratoriów na zgodność z parametrami kategorii 6A do 500MHz dla wszystkich gniazd kat. 6A przeznaczonych do zabudowy zgodnie ze specyfikacją PN-EN 50173-1 lub ISO/IEC11801.</w:t>
      </w:r>
    </w:p>
    <w:p w14:paraId="7CE8A163" w14:textId="398CFCF9" w:rsidR="00A5512F" w:rsidRPr="00633EE3" w:rsidRDefault="00A5512F" w:rsidP="00633EE3">
      <w:pPr>
        <w:ind w:firstLine="708"/>
        <w:jc w:val="both"/>
        <w:rPr>
          <w:rFonts w:ascii="Arial" w:hAnsi="Arial" w:cs="Arial"/>
          <w:sz w:val="22"/>
          <w:szCs w:val="22"/>
        </w:rPr>
      </w:pPr>
      <w:r w:rsidRPr="00633EE3">
        <w:rPr>
          <w:rFonts w:ascii="Arial" w:hAnsi="Arial" w:cs="Arial"/>
          <w:sz w:val="22"/>
          <w:szCs w:val="22"/>
        </w:rPr>
        <w:t>Należy zapewnić uniwersalne rozszycie kabla w gnieździe w sekwencji T568A lub T568B.</w:t>
      </w:r>
    </w:p>
    <w:p w14:paraId="6A3CC696" w14:textId="1FA92257" w:rsidR="007A49AE" w:rsidRDefault="007A49AE" w:rsidP="00633EE3">
      <w:pPr>
        <w:jc w:val="both"/>
        <w:rPr>
          <w:rFonts w:ascii="Arial" w:hAnsi="Arial" w:cs="Arial"/>
          <w:sz w:val="22"/>
          <w:szCs w:val="22"/>
          <w:lang w:eastAsia="zh-CN"/>
        </w:rPr>
      </w:pPr>
    </w:p>
    <w:p w14:paraId="0C9BFD97" w14:textId="22C506F5" w:rsidR="00932A08" w:rsidRDefault="00DE406C" w:rsidP="00932A08">
      <w:pPr>
        <w:ind w:firstLine="709"/>
        <w:jc w:val="both"/>
        <w:rPr>
          <w:rFonts w:ascii="Arial" w:hAnsi="Arial" w:cs="Arial"/>
          <w:sz w:val="22"/>
          <w:szCs w:val="22"/>
          <w:lang w:eastAsia="zh-CN"/>
        </w:rPr>
      </w:pPr>
      <w:r>
        <w:rPr>
          <w:rFonts w:ascii="Arial" w:hAnsi="Arial" w:cs="Arial"/>
          <w:sz w:val="22"/>
          <w:szCs w:val="22"/>
          <w:lang w:eastAsia="zh-CN"/>
        </w:rPr>
        <w:t>W ramach zadania należy d</w:t>
      </w:r>
      <w:r w:rsidR="00932A08" w:rsidRPr="00EA73FD">
        <w:rPr>
          <w:rFonts w:ascii="Arial" w:hAnsi="Arial" w:cs="Arial"/>
          <w:sz w:val="22"/>
          <w:szCs w:val="22"/>
          <w:lang w:eastAsia="zh-CN"/>
        </w:rPr>
        <w:t>ostarcz</w:t>
      </w:r>
      <w:r>
        <w:rPr>
          <w:rFonts w:ascii="Arial" w:hAnsi="Arial" w:cs="Arial"/>
          <w:sz w:val="22"/>
          <w:szCs w:val="22"/>
          <w:lang w:eastAsia="zh-CN"/>
        </w:rPr>
        <w:t>yć</w:t>
      </w:r>
      <w:r w:rsidR="00932A08" w:rsidRPr="00EA73FD">
        <w:rPr>
          <w:rFonts w:ascii="Arial" w:hAnsi="Arial" w:cs="Arial"/>
          <w:sz w:val="22"/>
          <w:szCs w:val="22"/>
          <w:lang w:eastAsia="zh-CN"/>
        </w:rPr>
        <w:t xml:space="preserve"> i zainstalowa</w:t>
      </w:r>
      <w:r>
        <w:rPr>
          <w:rFonts w:ascii="Arial" w:hAnsi="Arial" w:cs="Arial"/>
          <w:sz w:val="22"/>
          <w:szCs w:val="22"/>
          <w:lang w:eastAsia="zh-CN"/>
        </w:rPr>
        <w:t>ć</w:t>
      </w:r>
      <w:r w:rsidR="00932A08" w:rsidRPr="00EA73FD">
        <w:rPr>
          <w:rFonts w:ascii="Arial" w:hAnsi="Arial" w:cs="Arial"/>
          <w:sz w:val="22"/>
          <w:szCs w:val="22"/>
          <w:lang w:eastAsia="zh-CN"/>
        </w:rPr>
        <w:t xml:space="preserve"> urządzenia typu AccesPoint</w:t>
      </w:r>
      <w:r>
        <w:rPr>
          <w:rFonts w:ascii="Arial" w:hAnsi="Arial" w:cs="Arial"/>
          <w:sz w:val="22"/>
          <w:szCs w:val="22"/>
          <w:lang w:eastAsia="zh-CN"/>
        </w:rPr>
        <w:t xml:space="preserve"> </w:t>
      </w:r>
      <w:r w:rsidR="00932A08">
        <w:rPr>
          <w:rFonts w:ascii="Arial" w:hAnsi="Arial" w:cs="Arial"/>
          <w:sz w:val="22"/>
          <w:szCs w:val="22"/>
          <w:lang w:eastAsia="zh-CN"/>
        </w:rPr>
        <w:t>wraz z licencjami</w:t>
      </w:r>
      <w:r>
        <w:rPr>
          <w:rFonts w:ascii="Arial" w:hAnsi="Arial" w:cs="Arial"/>
          <w:sz w:val="22"/>
          <w:szCs w:val="22"/>
          <w:lang w:eastAsia="zh-CN"/>
        </w:rPr>
        <w:t xml:space="preserve"> </w:t>
      </w:r>
      <w:r w:rsidR="00932A08">
        <w:rPr>
          <w:rFonts w:ascii="Arial" w:hAnsi="Arial" w:cs="Arial"/>
          <w:sz w:val="22"/>
          <w:szCs w:val="22"/>
          <w:lang w:eastAsia="zh-CN"/>
        </w:rPr>
        <w:t>w ilościach niezbędnych do zarządzania i konfigurowania urządzeń przez centralny kontroler instalacji.</w:t>
      </w:r>
    </w:p>
    <w:p w14:paraId="130A5D84" w14:textId="74FD20CB" w:rsidR="00DE406C" w:rsidRDefault="00DE406C" w:rsidP="00932A08">
      <w:pPr>
        <w:ind w:firstLine="709"/>
        <w:jc w:val="both"/>
        <w:rPr>
          <w:rFonts w:ascii="Arial" w:hAnsi="Arial" w:cs="Arial"/>
          <w:sz w:val="22"/>
          <w:szCs w:val="22"/>
          <w:lang w:eastAsia="zh-CN"/>
        </w:rPr>
      </w:pPr>
      <w:r>
        <w:rPr>
          <w:rFonts w:ascii="Arial" w:hAnsi="Arial" w:cs="Arial"/>
          <w:sz w:val="22"/>
          <w:szCs w:val="22"/>
          <w:lang w:eastAsia="zh-CN"/>
        </w:rPr>
        <w:t>Access Pointy należy mocować do sufitu lub pod sufitem podwieszanym. Niedopuszcza się mocowania urządzeń w miejscach z ograniczonym dostępem, np. w przestrzeni międzysufitowej.</w:t>
      </w:r>
    </w:p>
    <w:p w14:paraId="03C7A29A" w14:textId="08D14115" w:rsidR="00DE406C" w:rsidRDefault="00DE406C" w:rsidP="00932A08">
      <w:pPr>
        <w:ind w:firstLine="709"/>
        <w:jc w:val="both"/>
        <w:rPr>
          <w:rFonts w:ascii="Arial" w:hAnsi="Arial" w:cs="Arial"/>
          <w:sz w:val="22"/>
          <w:szCs w:val="22"/>
          <w:lang w:eastAsia="zh-CN"/>
        </w:rPr>
      </w:pPr>
      <w:r>
        <w:rPr>
          <w:rFonts w:ascii="Arial" w:hAnsi="Arial" w:cs="Arial"/>
          <w:sz w:val="22"/>
          <w:szCs w:val="22"/>
          <w:lang w:eastAsia="zh-CN"/>
        </w:rPr>
        <w:t xml:space="preserve">Do włączenia urządzeń do sieci zaprojektowano zestawy gniazdowe montowane </w:t>
      </w:r>
      <w:r w:rsidR="00CA7045">
        <w:rPr>
          <w:rFonts w:ascii="Arial" w:hAnsi="Arial" w:cs="Arial"/>
          <w:sz w:val="22"/>
          <w:szCs w:val="22"/>
          <w:lang w:eastAsia="zh-CN"/>
        </w:rPr>
        <w:t>w/</w:t>
      </w:r>
      <w:r>
        <w:rPr>
          <w:rFonts w:ascii="Arial" w:hAnsi="Arial" w:cs="Arial"/>
          <w:sz w:val="22"/>
          <w:szCs w:val="22"/>
          <w:lang w:eastAsia="zh-CN"/>
        </w:rPr>
        <w:t>na suficie. Zestawy w wykonaniu podtynkowym na sufitach podwieszanych oraz natynkowym na sufitach tynkowanych.</w:t>
      </w:r>
    </w:p>
    <w:p w14:paraId="05E9EAA1" w14:textId="77777777" w:rsidR="00773247" w:rsidRDefault="00773247" w:rsidP="00932A08">
      <w:pPr>
        <w:ind w:firstLine="709"/>
        <w:jc w:val="both"/>
        <w:rPr>
          <w:rFonts w:ascii="Arial" w:hAnsi="Arial" w:cs="Arial"/>
          <w:sz w:val="22"/>
          <w:szCs w:val="22"/>
          <w:lang w:eastAsia="zh-CN"/>
        </w:rPr>
      </w:pPr>
    </w:p>
    <w:p w14:paraId="06ACEE72" w14:textId="77777777" w:rsidR="00932A08" w:rsidRPr="0080687B" w:rsidRDefault="00932A08" w:rsidP="00CA7045">
      <w:pPr>
        <w:ind w:firstLine="708"/>
        <w:jc w:val="both"/>
        <w:rPr>
          <w:rFonts w:ascii="Arial" w:hAnsi="Arial" w:cs="Arial"/>
          <w:sz w:val="22"/>
          <w:szCs w:val="22"/>
        </w:rPr>
      </w:pPr>
      <w:r w:rsidRPr="0080687B">
        <w:rPr>
          <w:rFonts w:ascii="Arial" w:hAnsi="Arial" w:cs="Arial"/>
          <w:sz w:val="22"/>
          <w:szCs w:val="22"/>
        </w:rPr>
        <w:t>Warunkiem koniecznym dla odbioru końcowego instalacji przez Inwestora jest spełnienie wszystkich poniższych warunków:</w:t>
      </w:r>
    </w:p>
    <w:p w14:paraId="33443EF7" w14:textId="77777777" w:rsidR="00932A08" w:rsidRPr="00394110" w:rsidRDefault="00932A08" w:rsidP="00394110">
      <w:pPr>
        <w:pStyle w:val="Akapitzlist"/>
        <w:numPr>
          <w:ilvl w:val="0"/>
          <w:numId w:val="130"/>
        </w:numPr>
        <w:ind w:left="426" w:hanging="426"/>
        <w:jc w:val="both"/>
        <w:rPr>
          <w:rFonts w:ascii="Arial" w:hAnsi="Arial" w:cs="Arial"/>
        </w:rPr>
      </w:pPr>
      <w:r w:rsidRPr="00394110">
        <w:rPr>
          <w:rFonts w:ascii="Arial" w:hAnsi="Arial" w:cs="Arial"/>
        </w:rPr>
        <w:t>wykonanie instalacji w sposób prawidłowy, zgodny ze sztuką, wymaganiami i obowiązującymi normami oraz z zachowaniem estetyki prac;</w:t>
      </w:r>
    </w:p>
    <w:p w14:paraId="5C30625F" w14:textId="77777777" w:rsidR="00932A08" w:rsidRPr="00394110" w:rsidRDefault="00932A08" w:rsidP="00394110">
      <w:pPr>
        <w:pStyle w:val="Akapitzlist"/>
        <w:numPr>
          <w:ilvl w:val="0"/>
          <w:numId w:val="130"/>
        </w:numPr>
        <w:ind w:left="426" w:hanging="426"/>
        <w:jc w:val="both"/>
        <w:rPr>
          <w:rFonts w:ascii="Arial" w:hAnsi="Arial" w:cs="Arial"/>
        </w:rPr>
      </w:pPr>
      <w:r w:rsidRPr="00394110">
        <w:rPr>
          <w:rFonts w:ascii="Arial" w:hAnsi="Arial" w:cs="Arial"/>
        </w:rPr>
        <w:t>wykonanie kompletu pomiarów;</w:t>
      </w:r>
    </w:p>
    <w:p w14:paraId="473AABC8" w14:textId="77777777" w:rsidR="00932A08" w:rsidRPr="00394110" w:rsidRDefault="00932A08" w:rsidP="00394110">
      <w:pPr>
        <w:pStyle w:val="Akapitzlist"/>
        <w:numPr>
          <w:ilvl w:val="0"/>
          <w:numId w:val="130"/>
        </w:numPr>
        <w:ind w:left="426" w:hanging="426"/>
        <w:jc w:val="both"/>
        <w:rPr>
          <w:rFonts w:ascii="Arial" w:hAnsi="Arial" w:cs="Arial"/>
        </w:rPr>
      </w:pPr>
      <w:r w:rsidRPr="00394110">
        <w:rPr>
          <w:rFonts w:ascii="Arial" w:hAnsi="Arial" w:cs="Arial"/>
        </w:rPr>
        <w:t>opracowanie i przekazanie dokumentacji powykonawczej Inwestorowi.</w:t>
      </w:r>
    </w:p>
    <w:p w14:paraId="30DCE642" w14:textId="77777777" w:rsidR="00932A08" w:rsidRPr="0080687B" w:rsidRDefault="00932A08" w:rsidP="00394110">
      <w:pPr>
        <w:pStyle w:val="Akapitzlist"/>
        <w:jc w:val="both"/>
        <w:rPr>
          <w:rFonts w:ascii="Arial" w:hAnsi="Arial" w:cs="Arial"/>
        </w:rPr>
      </w:pPr>
    </w:p>
    <w:p w14:paraId="5D17E0FD" w14:textId="3E5A4345" w:rsidR="00932A08" w:rsidRPr="0080687B" w:rsidRDefault="00932A08" w:rsidP="00431196">
      <w:pPr>
        <w:ind w:firstLine="708"/>
        <w:jc w:val="both"/>
        <w:rPr>
          <w:rFonts w:ascii="Arial" w:hAnsi="Arial" w:cs="Arial"/>
          <w:sz w:val="22"/>
          <w:szCs w:val="22"/>
        </w:rPr>
      </w:pPr>
      <w:r w:rsidRPr="0080687B">
        <w:rPr>
          <w:rFonts w:ascii="Arial" w:hAnsi="Arial" w:cs="Arial"/>
          <w:sz w:val="22"/>
          <w:szCs w:val="22"/>
        </w:rPr>
        <w:t>Wykonawstwo pomiarów powinno być zgodne z ISO/IEC11801 lub EN50173-1.  Pomiary należy wykonać dla wszystkich interfejsów okablowania poziomego.</w:t>
      </w:r>
      <w:r w:rsidR="00431196">
        <w:rPr>
          <w:rFonts w:ascii="Arial" w:hAnsi="Arial" w:cs="Arial"/>
          <w:sz w:val="22"/>
          <w:szCs w:val="22"/>
        </w:rPr>
        <w:t xml:space="preserve"> </w:t>
      </w:r>
      <w:r w:rsidRPr="0080687B">
        <w:rPr>
          <w:rFonts w:ascii="Arial" w:hAnsi="Arial" w:cs="Arial"/>
          <w:sz w:val="22"/>
          <w:szCs w:val="22"/>
        </w:rPr>
        <w:t>Należy użyć miernika dynamicznego (analizatora), który posiada analizy parametrów, według aktualnie obowiązujących norm. Sprzęt pomiarowy musi posiadać aktualną kalibrację/legalizację (tj. certyfikat potwierdzający dokładność jego wskazań, wydany przez serwis producenta).</w:t>
      </w:r>
    </w:p>
    <w:p w14:paraId="784D6DF0" w14:textId="77777777" w:rsidR="00394110" w:rsidRDefault="00932A08" w:rsidP="00394110">
      <w:pPr>
        <w:ind w:firstLine="708"/>
        <w:jc w:val="both"/>
        <w:rPr>
          <w:rFonts w:ascii="Arial" w:hAnsi="Arial" w:cs="Arial"/>
          <w:sz w:val="22"/>
          <w:szCs w:val="22"/>
        </w:rPr>
      </w:pPr>
      <w:r w:rsidRPr="0080687B">
        <w:rPr>
          <w:rFonts w:ascii="Arial" w:hAnsi="Arial" w:cs="Arial"/>
          <w:sz w:val="22"/>
          <w:szCs w:val="22"/>
        </w:rPr>
        <w:t>Na raportach pomiarowych muszą się znaleźć informacja dotyczące ustawień sprzętu pomiarowego (norma, typ kabla itp.), nazwa mierzonego łącza oraz wyniki pomiarów wraz z zapasami w stosunku do limitów z norm. Każdy wynik musi być jednoznacznie opisany jako poprawny lub niepoprawny.</w:t>
      </w:r>
    </w:p>
    <w:p w14:paraId="6B5203BA" w14:textId="6A05DB91" w:rsidR="00394110" w:rsidRPr="0074411F" w:rsidRDefault="00394110" w:rsidP="00394110">
      <w:pPr>
        <w:ind w:firstLine="708"/>
        <w:jc w:val="both"/>
        <w:rPr>
          <w:rFonts w:ascii="Arial" w:hAnsi="Arial" w:cs="Arial"/>
          <w:sz w:val="22"/>
          <w:szCs w:val="22"/>
        </w:rPr>
      </w:pPr>
      <w:r w:rsidRPr="0074411F">
        <w:rPr>
          <w:rFonts w:ascii="Arial" w:hAnsi="Arial" w:cs="Arial"/>
          <w:sz w:val="22"/>
          <w:szCs w:val="22"/>
        </w:rPr>
        <w:t xml:space="preserve">Analizator okablowania wykorzystany do pomiarów sieci miedzianej musi charakteryzować się przynajmniej V klasą dokładności dla klasy E wg IEC 61935-1 (proponowane urządzenia to np. FLUKE DSX5000 lub DSX8000). Pomiary sieci miedzianej </w:t>
      </w:r>
      <w:r w:rsidRPr="0074411F">
        <w:rPr>
          <w:rFonts w:ascii="Arial" w:hAnsi="Arial" w:cs="Arial"/>
          <w:sz w:val="22"/>
          <w:szCs w:val="22"/>
        </w:rPr>
        <w:lastRenderedPageBreak/>
        <w:t>dla Klasy EA dla połączeń miedzianych należy wykonać na zgodność z ISO/IEC11801 lub EN50173-1 zachowując następującą kolejność i zamieszczając wyniki w protokole:</w:t>
      </w:r>
    </w:p>
    <w:p w14:paraId="4465E5EA" w14:textId="77777777" w:rsidR="00394110" w:rsidRPr="0074411F" w:rsidRDefault="00394110" w:rsidP="00394110">
      <w:pPr>
        <w:pStyle w:val="Akapitzlist"/>
        <w:numPr>
          <w:ilvl w:val="0"/>
          <w:numId w:val="135"/>
        </w:numPr>
        <w:ind w:left="426" w:hanging="426"/>
        <w:jc w:val="both"/>
        <w:rPr>
          <w:rFonts w:ascii="Arial" w:hAnsi="Arial" w:cs="Arial"/>
        </w:rPr>
      </w:pPr>
      <w:r w:rsidRPr="0074411F">
        <w:rPr>
          <w:rFonts w:ascii="Arial" w:hAnsi="Arial" w:cs="Arial"/>
        </w:rPr>
        <w:t>Łącze stałe (Permanent Link) przy wykorzystaniu odpowiednich adapterów pomiarowych specyfikowanych przez producenta sprzętu pomiarowego.</w:t>
      </w:r>
    </w:p>
    <w:p w14:paraId="143218DA" w14:textId="77777777" w:rsidR="00394110" w:rsidRPr="0074411F" w:rsidRDefault="00394110" w:rsidP="00394110">
      <w:pPr>
        <w:pStyle w:val="Akapitzlist"/>
        <w:numPr>
          <w:ilvl w:val="0"/>
          <w:numId w:val="135"/>
        </w:numPr>
        <w:ind w:left="426" w:hanging="426"/>
        <w:jc w:val="both"/>
        <w:rPr>
          <w:rFonts w:ascii="Arial" w:hAnsi="Arial" w:cs="Arial"/>
        </w:rPr>
      </w:pPr>
      <w:r w:rsidRPr="0074411F">
        <w:rPr>
          <w:rFonts w:ascii="Arial" w:hAnsi="Arial" w:cs="Arial"/>
        </w:rPr>
        <w:t>Kable krosowe przy wykorzystaniu odpowiednich adapterów pomiarowych specyfikowanych przez producenta sprzętu pomiarowego.</w:t>
      </w:r>
    </w:p>
    <w:p w14:paraId="78A213A0" w14:textId="77777777" w:rsidR="00394110" w:rsidRPr="0074411F" w:rsidRDefault="00394110" w:rsidP="00394110">
      <w:pPr>
        <w:pStyle w:val="Akapitzlist"/>
        <w:numPr>
          <w:ilvl w:val="0"/>
          <w:numId w:val="135"/>
        </w:numPr>
        <w:ind w:left="426" w:hanging="426"/>
        <w:jc w:val="both"/>
        <w:rPr>
          <w:rFonts w:ascii="Arial" w:hAnsi="Arial" w:cs="Arial"/>
          <w:lang w:val="en-US"/>
        </w:rPr>
      </w:pPr>
      <w:r w:rsidRPr="0074411F">
        <w:rPr>
          <w:rFonts w:ascii="Arial" w:hAnsi="Arial" w:cs="Arial"/>
          <w:lang w:val="en-US"/>
        </w:rPr>
        <w:t>mapę połączeń;</w:t>
      </w:r>
    </w:p>
    <w:p w14:paraId="7CD7C6B9" w14:textId="77777777" w:rsidR="00394110" w:rsidRPr="0074411F" w:rsidRDefault="00394110" w:rsidP="00394110">
      <w:pPr>
        <w:pStyle w:val="Akapitzlist"/>
        <w:numPr>
          <w:ilvl w:val="0"/>
          <w:numId w:val="135"/>
        </w:numPr>
        <w:ind w:left="426" w:hanging="426"/>
        <w:jc w:val="both"/>
        <w:rPr>
          <w:rFonts w:ascii="Arial" w:hAnsi="Arial" w:cs="Arial"/>
        </w:rPr>
      </w:pPr>
      <w:r w:rsidRPr="0074411F">
        <w:rPr>
          <w:rFonts w:ascii="Arial" w:hAnsi="Arial" w:cs="Arial"/>
        </w:rPr>
        <w:t>długość połączeń i rezystancje par;</w:t>
      </w:r>
    </w:p>
    <w:p w14:paraId="7CEFB318" w14:textId="77777777" w:rsidR="00394110" w:rsidRPr="0074411F" w:rsidRDefault="00394110" w:rsidP="00394110">
      <w:pPr>
        <w:pStyle w:val="Akapitzlist"/>
        <w:numPr>
          <w:ilvl w:val="0"/>
          <w:numId w:val="135"/>
        </w:numPr>
        <w:ind w:left="426" w:hanging="426"/>
        <w:jc w:val="both"/>
        <w:rPr>
          <w:rFonts w:ascii="Arial" w:hAnsi="Arial" w:cs="Arial"/>
        </w:rPr>
      </w:pPr>
      <w:r w:rsidRPr="0074411F">
        <w:rPr>
          <w:rFonts w:ascii="Arial" w:hAnsi="Arial" w:cs="Arial"/>
        </w:rPr>
        <w:t>opóźnienie propagacji oraz różnicę opóźnień propagacji;</w:t>
      </w:r>
    </w:p>
    <w:p w14:paraId="12B6A4B8" w14:textId="77777777" w:rsidR="00394110" w:rsidRPr="0074411F" w:rsidRDefault="00394110" w:rsidP="00394110">
      <w:pPr>
        <w:pStyle w:val="Akapitzlist"/>
        <w:numPr>
          <w:ilvl w:val="0"/>
          <w:numId w:val="135"/>
        </w:numPr>
        <w:ind w:left="426" w:hanging="426"/>
        <w:jc w:val="both"/>
        <w:rPr>
          <w:rFonts w:ascii="Arial" w:hAnsi="Arial" w:cs="Arial"/>
          <w:lang w:val="en-US"/>
        </w:rPr>
      </w:pPr>
      <w:r w:rsidRPr="0074411F">
        <w:rPr>
          <w:rFonts w:ascii="Arial" w:hAnsi="Arial" w:cs="Arial"/>
          <w:lang w:val="en-US"/>
        </w:rPr>
        <w:t>tłumienie;</w:t>
      </w:r>
    </w:p>
    <w:p w14:paraId="03D9EA35" w14:textId="77777777" w:rsidR="00394110" w:rsidRPr="0074411F" w:rsidRDefault="00394110" w:rsidP="00394110">
      <w:pPr>
        <w:pStyle w:val="Akapitzlist"/>
        <w:numPr>
          <w:ilvl w:val="0"/>
          <w:numId w:val="135"/>
        </w:numPr>
        <w:ind w:left="426" w:hanging="426"/>
        <w:jc w:val="both"/>
        <w:rPr>
          <w:rFonts w:ascii="Arial" w:hAnsi="Arial" w:cs="Arial"/>
        </w:rPr>
      </w:pPr>
      <w:r w:rsidRPr="0074411F">
        <w:rPr>
          <w:rFonts w:ascii="Arial" w:hAnsi="Arial" w:cs="Arial"/>
        </w:rPr>
        <w:t>NEXT i PS NEXT w dwóch kierunkach;</w:t>
      </w:r>
    </w:p>
    <w:p w14:paraId="59FAB20B" w14:textId="77777777" w:rsidR="00394110" w:rsidRPr="0074411F" w:rsidRDefault="00394110" w:rsidP="00394110">
      <w:pPr>
        <w:pStyle w:val="Akapitzlist"/>
        <w:numPr>
          <w:ilvl w:val="0"/>
          <w:numId w:val="135"/>
        </w:numPr>
        <w:ind w:left="426" w:hanging="426"/>
        <w:jc w:val="both"/>
        <w:rPr>
          <w:rFonts w:ascii="Arial" w:hAnsi="Arial" w:cs="Arial"/>
        </w:rPr>
      </w:pPr>
      <w:r w:rsidRPr="0074411F">
        <w:rPr>
          <w:rFonts w:ascii="Arial" w:hAnsi="Arial" w:cs="Arial"/>
        </w:rPr>
        <w:t>ACR-F i PS ACR-F w dwóch kierunkach;</w:t>
      </w:r>
    </w:p>
    <w:p w14:paraId="018D3215" w14:textId="77777777" w:rsidR="00394110" w:rsidRPr="0074411F" w:rsidRDefault="00394110" w:rsidP="00394110">
      <w:pPr>
        <w:pStyle w:val="Akapitzlist"/>
        <w:numPr>
          <w:ilvl w:val="0"/>
          <w:numId w:val="135"/>
        </w:numPr>
        <w:ind w:left="426" w:hanging="426"/>
        <w:jc w:val="both"/>
        <w:rPr>
          <w:rFonts w:ascii="Arial" w:hAnsi="Arial" w:cs="Arial"/>
        </w:rPr>
      </w:pPr>
      <w:r w:rsidRPr="0074411F">
        <w:rPr>
          <w:rFonts w:ascii="Arial" w:hAnsi="Arial" w:cs="Arial"/>
        </w:rPr>
        <w:t>ACR-N i PS ACR-N w dwóch kierunkach;</w:t>
      </w:r>
    </w:p>
    <w:p w14:paraId="20C6FA31" w14:textId="77777777" w:rsidR="00394110" w:rsidRPr="0074411F" w:rsidRDefault="00394110" w:rsidP="00394110">
      <w:pPr>
        <w:pStyle w:val="Akapitzlist"/>
        <w:numPr>
          <w:ilvl w:val="0"/>
          <w:numId w:val="135"/>
        </w:numPr>
        <w:ind w:left="426" w:hanging="426"/>
        <w:jc w:val="both"/>
        <w:rPr>
          <w:rFonts w:ascii="Arial" w:hAnsi="Arial" w:cs="Arial"/>
        </w:rPr>
      </w:pPr>
      <w:r w:rsidRPr="0074411F">
        <w:rPr>
          <w:rFonts w:ascii="Arial" w:hAnsi="Arial" w:cs="Arial"/>
        </w:rPr>
        <w:t>RL w dwóch kierunkach.</w:t>
      </w:r>
    </w:p>
    <w:p w14:paraId="75E4632D" w14:textId="77777777" w:rsidR="00394110" w:rsidRDefault="00394110" w:rsidP="0074411F">
      <w:pPr>
        <w:jc w:val="both"/>
        <w:rPr>
          <w:rFonts w:ascii="Arial" w:hAnsi="Arial" w:cs="Arial"/>
          <w:sz w:val="22"/>
          <w:szCs w:val="22"/>
        </w:rPr>
      </w:pPr>
    </w:p>
    <w:p w14:paraId="7F2380E9" w14:textId="4B9A9460" w:rsidR="0074411F" w:rsidRPr="0074411F" w:rsidRDefault="0074411F" w:rsidP="0074411F">
      <w:pPr>
        <w:ind w:firstLine="708"/>
        <w:jc w:val="both"/>
        <w:rPr>
          <w:rFonts w:ascii="Arial" w:hAnsi="Arial" w:cs="Arial"/>
          <w:sz w:val="22"/>
          <w:szCs w:val="22"/>
        </w:rPr>
      </w:pPr>
      <w:r w:rsidRPr="0074411F">
        <w:rPr>
          <w:rFonts w:ascii="Arial" w:hAnsi="Arial" w:cs="Arial"/>
          <w:sz w:val="22"/>
          <w:szCs w:val="22"/>
        </w:rPr>
        <w:t>Pomiary sieci światłowodowej powinny być wykonane zgodnie z normą ISO/IEC 14763. Dla  okablowania światłowodowego należy przeprowadzić następujące pomiary:</w:t>
      </w:r>
    </w:p>
    <w:p w14:paraId="101578F0" w14:textId="77777777" w:rsidR="0074411F" w:rsidRPr="0074411F" w:rsidRDefault="0074411F" w:rsidP="0074411F">
      <w:pPr>
        <w:pStyle w:val="Akapitzlist"/>
        <w:numPr>
          <w:ilvl w:val="0"/>
          <w:numId w:val="139"/>
        </w:numPr>
        <w:ind w:left="426" w:hanging="426"/>
        <w:rPr>
          <w:rFonts w:ascii="Arial" w:hAnsi="Arial" w:cs="Arial"/>
        </w:rPr>
      </w:pPr>
      <w:r w:rsidRPr="0074411F">
        <w:rPr>
          <w:rFonts w:ascii="Arial" w:hAnsi="Arial" w:cs="Arial"/>
        </w:rPr>
        <w:t>pomiar straty mocy optycznej układem pomiarowym OLTS (Optical Loss Test Set) przy ustawieniu referencji dla kabli MM należy wykorzystać referencyjne kable krosowe EF (ENCIRCLED FLUX).</w:t>
      </w:r>
      <w:r w:rsidRPr="0074411F">
        <w:rPr>
          <w:rFonts w:ascii="Arial" w:hAnsi="Arial" w:cs="Arial"/>
        </w:rPr>
        <w:br/>
        <w:t>Referencje należy ustawiać przy wykorzystaniu pojedynczego kabla;</w:t>
      </w:r>
    </w:p>
    <w:p w14:paraId="22CD4045" w14:textId="77777777" w:rsidR="0074411F" w:rsidRPr="0074411F" w:rsidRDefault="0074411F" w:rsidP="0074411F">
      <w:pPr>
        <w:pStyle w:val="Akapitzlist"/>
        <w:numPr>
          <w:ilvl w:val="0"/>
          <w:numId w:val="139"/>
        </w:numPr>
        <w:ind w:left="426" w:hanging="426"/>
        <w:rPr>
          <w:rFonts w:ascii="Arial" w:hAnsi="Arial" w:cs="Arial"/>
        </w:rPr>
      </w:pPr>
      <w:r w:rsidRPr="0074411F">
        <w:rPr>
          <w:rFonts w:ascii="Arial" w:hAnsi="Arial" w:cs="Arial"/>
        </w:rPr>
        <w:t>Dla kabli wielomodowych:</w:t>
      </w:r>
    </w:p>
    <w:p w14:paraId="37274992" w14:textId="77777777" w:rsidR="0074411F" w:rsidRPr="0074411F" w:rsidRDefault="0074411F" w:rsidP="0074411F">
      <w:pPr>
        <w:pStyle w:val="Akapitzlist"/>
        <w:numPr>
          <w:ilvl w:val="1"/>
          <w:numId w:val="139"/>
        </w:numPr>
        <w:ind w:left="1134"/>
        <w:rPr>
          <w:rFonts w:ascii="Arial" w:hAnsi="Arial" w:cs="Arial"/>
        </w:rPr>
      </w:pPr>
      <w:r w:rsidRPr="0074411F">
        <w:rPr>
          <w:rFonts w:ascii="Arial" w:hAnsi="Arial" w:cs="Arial"/>
        </w:rPr>
        <w:t>od punktu A do punktu B w oknie 850nm i 1300nm (MM);</w:t>
      </w:r>
    </w:p>
    <w:p w14:paraId="793E29D9" w14:textId="77777777" w:rsidR="0074411F" w:rsidRPr="0074411F" w:rsidRDefault="0074411F" w:rsidP="0074411F">
      <w:pPr>
        <w:pStyle w:val="Akapitzlist"/>
        <w:numPr>
          <w:ilvl w:val="1"/>
          <w:numId w:val="139"/>
        </w:numPr>
        <w:ind w:left="1134"/>
        <w:rPr>
          <w:rFonts w:ascii="Arial" w:hAnsi="Arial" w:cs="Arial"/>
        </w:rPr>
      </w:pPr>
      <w:r w:rsidRPr="0074411F">
        <w:rPr>
          <w:rFonts w:ascii="Arial" w:hAnsi="Arial" w:cs="Arial"/>
        </w:rPr>
        <w:t>od punktu B do punktu A w oknie 850nm i 1300nm (MM).</w:t>
      </w:r>
    </w:p>
    <w:p w14:paraId="26A4C5EC" w14:textId="77777777" w:rsidR="0074411F" w:rsidRPr="0080687B" w:rsidRDefault="0074411F" w:rsidP="0074411F">
      <w:pPr>
        <w:jc w:val="both"/>
        <w:rPr>
          <w:rFonts w:ascii="Arial" w:hAnsi="Arial" w:cs="Arial"/>
          <w:sz w:val="22"/>
          <w:szCs w:val="22"/>
        </w:rPr>
      </w:pPr>
    </w:p>
    <w:p w14:paraId="5F015F08" w14:textId="7A0EA335" w:rsidR="00932A08" w:rsidRPr="0080687B" w:rsidRDefault="00932A08" w:rsidP="00394110">
      <w:pPr>
        <w:ind w:firstLine="708"/>
        <w:jc w:val="both"/>
        <w:rPr>
          <w:rFonts w:ascii="Arial" w:hAnsi="Arial" w:cs="Arial"/>
          <w:sz w:val="22"/>
          <w:szCs w:val="22"/>
        </w:rPr>
      </w:pPr>
      <w:r w:rsidRPr="0080687B">
        <w:rPr>
          <w:rFonts w:ascii="Arial" w:hAnsi="Arial" w:cs="Arial"/>
          <w:sz w:val="22"/>
          <w:szCs w:val="22"/>
        </w:rPr>
        <w:t>Producent okablowania strukturalnego, po zakończeniu przez Wykonawcę prac związanych z instalacją sieci strukturalnej, musi udzielić min. 25-letniej gwarancji na oferowany system zabezpieczając Użytkownika przed nieprawidłowym działaniem poszczególnych komponentów i problemami w trakcie eksploatacji sieci. Warunki udzielanej gwarancji muszą być opracowane w formie spójnego dokumentu dostępnego do wglądu</w:t>
      </w:r>
      <w:r w:rsidR="00431196">
        <w:rPr>
          <w:rFonts w:ascii="Arial" w:hAnsi="Arial" w:cs="Arial"/>
          <w:sz w:val="22"/>
          <w:szCs w:val="22"/>
        </w:rPr>
        <w:t>.</w:t>
      </w:r>
    </w:p>
    <w:p w14:paraId="757870D1" w14:textId="09E53BB6" w:rsidR="00932A08" w:rsidRPr="00932A08" w:rsidRDefault="00932A08" w:rsidP="00431196">
      <w:pPr>
        <w:ind w:firstLine="708"/>
        <w:jc w:val="both"/>
        <w:rPr>
          <w:rFonts w:ascii="Arial" w:eastAsiaTheme="minorHAnsi" w:hAnsi="Arial" w:cs="Arial"/>
          <w:sz w:val="22"/>
          <w:szCs w:val="22"/>
        </w:rPr>
      </w:pPr>
      <w:r w:rsidRPr="0080687B">
        <w:rPr>
          <w:rFonts w:ascii="Arial" w:hAnsi="Arial" w:cs="Arial"/>
          <w:sz w:val="22"/>
          <w:szCs w:val="22"/>
        </w:rPr>
        <w:t>Wykonawca musi dysponować minimum dwoma osobami posiadającymi aktualne certyfikaty Instalatora zastosowanego przez Wykonawcę systemu okablowania strukturalnego. Wymagane jest przedstawienie certyfikatów imiennych wydanych terminowo bezpośrednio przez producenta, a nie w imieniu producenta. Dopuszczane są certyfikaty wydane w języku innym niż polski.</w:t>
      </w:r>
    </w:p>
    <w:p w14:paraId="4543F5FA" w14:textId="77777777" w:rsidR="00932A08" w:rsidRPr="00633EE3" w:rsidRDefault="00932A08" w:rsidP="00633EE3">
      <w:pPr>
        <w:jc w:val="both"/>
        <w:rPr>
          <w:rFonts w:ascii="Arial" w:hAnsi="Arial" w:cs="Arial"/>
          <w:sz w:val="22"/>
          <w:szCs w:val="22"/>
          <w:lang w:eastAsia="zh-CN"/>
        </w:rPr>
      </w:pPr>
    </w:p>
    <w:p w14:paraId="7347D2E9" w14:textId="625E5533" w:rsidR="00A5389E" w:rsidRPr="00633EE3" w:rsidRDefault="00A5389E" w:rsidP="00633EE3">
      <w:pPr>
        <w:ind w:firstLine="708"/>
        <w:jc w:val="both"/>
        <w:rPr>
          <w:rFonts w:ascii="Arial" w:hAnsi="Arial" w:cs="Arial"/>
          <w:sz w:val="22"/>
          <w:szCs w:val="22"/>
        </w:rPr>
      </w:pPr>
      <w:r w:rsidRPr="00633EE3">
        <w:rPr>
          <w:rFonts w:ascii="Arial" w:hAnsi="Arial" w:cs="Arial"/>
          <w:sz w:val="22"/>
          <w:szCs w:val="22"/>
        </w:rPr>
        <w:t>Okablowanie U/UTP kat.6A zastosowane w systemie powinno posiadać parametry nie gorsze, niż wymienione poniżej:</w:t>
      </w:r>
    </w:p>
    <w:p w14:paraId="76F8AA4D" w14:textId="77777777" w:rsidR="00A5389E" w:rsidRPr="00633EE3" w:rsidRDefault="00A5389E" w:rsidP="00633EE3">
      <w:pPr>
        <w:pStyle w:val="Akapitzlist"/>
        <w:numPr>
          <w:ilvl w:val="0"/>
          <w:numId w:val="105"/>
        </w:numPr>
        <w:ind w:left="426" w:hanging="426"/>
        <w:jc w:val="both"/>
        <w:rPr>
          <w:rFonts w:ascii="Arial" w:hAnsi="Arial" w:cs="Arial"/>
        </w:rPr>
      </w:pPr>
      <w:r w:rsidRPr="00633EE3">
        <w:rPr>
          <w:rFonts w:ascii="Arial" w:hAnsi="Arial" w:cs="Arial"/>
        </w:rPr>
        <w:t>Średnica zewnętrzna kabla – max. 7,239 mm;</w:t>
      </w:r>
    </w:p>
    <w:p w14:paraId="3CAA474E" w14:textId="77777777" w:rsidR="00A5389E" w:rsidRPr="00633EE3" w:rsidRDefault="00A5389E" w:rsidP="00633EE3">
      <w:pPr>
        <w:pStyle w:val="Akapitzlist"/>
        <w:numPr>
          <w:ilvl w:val="0"/>
          <w:numId w:val="105"/>
        </w:numPr>
        <w:ind w:left="426" w:hanging="426"/>
        <w:jc w:val="both"/>
        <w:rPr>
          <w:rFonts w:ascii="Arial" w:hAnsi="Arial" w:cs="Arial"/>
        </w:rPr>
      </w:pPr>
      <w:r w:rsidRPr="00633EE3">
        <w:rPr>
          <w:rFonts w:ascii="Arial" w:hAnsi="Arial" w:cs="Arial"/>
        </w:rPr>
        <w:t>Przekrój żyły przewodnika – 23 AWG;</w:t>
      </w:r>
    </w:p>
    <w:p w14:paraId="6B7E5493" w14:textId="77777777" w:rsidR="00A5389E" w:rsidRPr="00633EE3" w:rsidRDefault="00A5389E" w:rsidP="00633EE3">
      <w:pPr>
        <w:pStyle w:val="Akapitzlist"/>
        <w:numPr>
          <w:ilvl w:val="0"/>
          <w:numId w:val="105"/>
        </w:numPr>
        <w:ind w:left="426" w:hanging="426"/>
        <w:jc w:val="both"/>
        <w:rPr>
          <w:rFonts w:ascii="Arial" w:hAnsi="Arial" w:cs="Arial"/>
        </w:rPr>
      </w:pPr>
      <w:r w:rsidRPr="00633EE3">
        <w:rPr>
          <w:rFonts w:ascii="Arial" w:hAnsi="Arial" w:cs="Arial"/>
        </w:rPr>
        <w:t>Rodzaj osłony zewnętrznej: LSZH;</w:t>
      </w:r>
    </w:p>
    <w:p w14:paraId="687F720D" w14:textId="0BF7E279" w:rsidR="00A5389E" w:rsidRPr="00633EE3" w:rsidRDefault="00A5389E" w:rsidP="00633EE3">
      <w:pPr>
        <w:pStyle w:val="Akapitzlist"/>
        <w:numPr>
          <w:ilvl w:val="0"/>
          <w:numId w:val="105"/>
        </w:numPr>
        <w:ind w:left="426" w:hanging="426"/>
        <w:jc w:val="both"/>
        <w:rPr>
          <w:rFonts w:ascii="Arial" w:hAnsi="Arial" w:cs="Arial"/>
        </w:rPr>
      </w:pPr>
      <w:r w:rsidRPr="00633EE3">
        <w:rPr>
          <w:rFonts w:ascii="Arial" w:hAnsi="Arial" w:cs="Arial"/>
        </w:rPr>
        <w:t xml:space="preserve">Euroklasa – </w:t>
      </w:r>
      <w:r w:rsidR="00303B74" w:rsidRPr="00633EE3">
        <w:rPr>
          <w:rFonts w:ascii="Arial" w:hAnsi="Arial" w:cs="Arial"/>
        </w:rPr>
        <w:t>D</w:t>
      </w:r>
      <w:r w:rsidR="00303B74" w:rsidRPr="00633EE3">
        <w:rPr>
          <w:rFonts w:ascii="Arial" w:hAnsi="Arial" w:cs="Arial"/>
          <w:vertAlign w:val="subscript"/>
        </w:rPr>
        <w:t>ca</w:t>
      </w:r>
      <w:r w:rsidR="00303B74" w:rsidRPr="00633EE3">
        <w:rPr>
          <w:rFonts w:ascii="Arial" w:hAnsi="Arial" w:cs="Arial"/>
        </w:rPr>
        <w:t>-s2,d1,a3</w:t>
      </w:r>
    </w:p>
    <w:p w14:paraId="7C47573A" w14:textId="77777777" w:rsidR="00A5389E" w:rsidRPr="00633EE3" w:rsidRDefault="00A5389E" w:rsidP="00633EE3">
      <w:pPr>
        <w:pStyle w:val="Akapitzlist"/>
        <w:numPr>
          <w:ilvl w:val="0"/>
          <w:numId w:val="105"/>
        </w:numPr>
        <w:ind w:left="426" w:hanging="426"/>
        <w:jc w:val="both"/>
        <w:rPr>
          <w:rFonts w:ascii="Arial" w:hAnsi="Arial" w:cs="Arial"/>
        </w:rPr>
      </w:pPr>
      <w:r w:rsidRPr="00633EE3">
        <w:rPr>
          <w:rFonts w:ascii="Arial" w:hAnsi="Arial" w:cs="Arial"/>
        </w:rPr>
        <w:t>Gwarancja pełnego wsparcia i zgodności z wymaganiami IEEE 802.3af i IEEE 802.3at, IEEE 802.3bt;</w:t>
      </w:r>
    </w:p>
    <w:p w14:paraId="57EA4B99" w14:textId="77777777" w:rsidR="00A5389E" w:rsidRPr="00633EE3" w:rsidRDefault="00A5389E" w:rsidP="00633EE3">
      <w:pPr>
        <w:pStyle w:val="Akapitzlist"/>
        <w:numPr>
          <w:ilvl w:val="0"/>
          <w:numId w:val="105"/>
        </w:numPr>
        <w:ind w:left="426" w:hanging="426"/>
        <w:jc w:val="both"/>
        <w:rPr>
          <w:rFonts w:ascii="Arial" w:hAnsi="Arial" w:cs="Arial"/>
        </w:rPr>
      </w:pPr>
      <w:r w:rsidRPr="00633EE3">
        <w:rPr>
          <w:rFonts w:ascii="Arial" w:hAnsi="Arial" w:cs="Arial"/>
        </w:rPr>
        <w:t>Temperatura pracy: -20ºC do +60ºC;</w:t>
      </w:r>
    </w:p>
    <w:p w14:paraId="52630C6A" w14:textId="77777777" w:rsidR="00A5389E" w:rsidRPr="00633EE3" w:rsidRDefault="00A5389E" w:rsidP="00633EE3">
      <w:pPr>
        <w:pStyle w:val="Akapitzlist"/>
        <w:numPr>
          <w:ilvl w:val="0"/>
          <w:numId w:val="105"/>
        </w:numPr>
        <w:ind w:left="426" w:hanging="426"/>
        <w:jc w:val="both"/>
        <w:rPr>
          <w:rFonts w:ascii="Arial" w:hAnsi="Arial" w:cs="Arial"/>
        </w:rPr>
      </w:pPr>
      <w:r w:rsidRPr="00633EE3">
        <w:rPr>
          <w:rFonts w:ascii="Arial" w:hAnsi="Arial" w:cs="Arial"/>
        </w:rPr>
        <w:t>Temperatura podczas instalacji: 0ºC do +60ºC;</w:t>
      </w:r>
    </w:p>
    <w:p w14:paraId="3CE02490" w14:textId="77777777" w:rsidR="00A5389E" w:rsidRPr="00633EE3" w:rsidRDefault="00A5389E" w:rsidP="00633EE3">
      <w:pPr>
        <w:pStyle w:val="Akapitzlist"/>
        <w:numPr>
          <w:ilvl w:val="0"/>
          <w:numId w:val="105"/>
        </w:numPr>
        <w:ind w:left="426" w:hanging="426"/>
        <w:jc w:val="both"/>
        <w:rPr>
          <w:rFonts w:ascii="Arial" w:hAnsi="Arial" w:cs="Arial"/>
        </w:rPr>
      </w:pPr>
      <w:r w:rsidRPr="00633EE3">
        <w:rPr>
          <w:rFonts w:ascii="Arial" w:hAnsi="Arial" w:cs="Arial"/>
        </w:rPr>
        <w:t>Zgodność z ISO 11801 Kategoria 6A/Klasa EA, ANSI/TIA-568.2-D;</w:t>
      </w:r>
    </w:p>
    <w:p w14:paraId="7DE76AEC" w14:textId="77777777" w:rsidR="00A5389E" w:rsidRPr="00633EE3" w:rsidRDefault="00A5389E" w:rsidP="00633EE3">
      <w:pPr>
        <w:pStyle w:val="Akapitzlist"/>
        <w:numPr>
          <w:ilvl w:val="0"/>
          <w:numId w:val="105"/>
        </w:numPr>
        <w:ind w:left="426" w:hanging="426"/>
        <w:jc w:val="both"/>
        <w:rPr>
          <w:rFonts w:ascii="Arial" w:hAnsi="Arial" w:cs="Arial"/>
        </w:rPr>
      </w:pPr>
      <w:r w:rsidRPr="00633EE3">
        <w:rPr>
          <w:rFonts w:ascii="Arial" w:hAnsi="Arial" w:cs="Arial"/>
        </w:rPr>
        <w:t>Zgodność z IEC 60332-1, 60754-2, 61034-2, EN 50267-2-3;</w:t>
      </w:r>
    </w:p>
    <w:p w14:paraId="31FDCBEF" w14:textId="77777777" w:rsidR="00A5389E" w:rsidRPr="00932A08" w:rsidRDefault="00A5389E" w:rsidP="00633EE3">
      <w:pPr>
        <w:pStyle w:val="Akapitzlist"/>
        <w:numPr>
          <w:ilvl w:val="0"/>
          <w:numId w:val="105"/>
        </w:numPr>
        <w:ind w:left="426" w:hanging="426"/>
        <w:jc w:val="both"/>
        <w:rPr>
          <w:rFonts w:ascii="Arial" w:hAnsi="Arial" w:cs="Arial"/>
        </w:rPr>
      </w:pPr>
      <w:r w:rsidRPr="00633EE3">
        <w:rPr>
          <w:rFonts w:ascii="Arial" w:hAnsi="Arial" w:cs="Arial"/>
        </w:rPr>
        <w:t xml:space="preserve">Certyfikat zgodności normatywnej niezależnego laboratorium dla min. 4 połączeń w </w:t>
      </w:r>
      <w:r w:rsidRPr="00932A08">
        <w:rPr>
          <w:rFonts w:ascii="Arial" w:hAnsi="Arial" w:cs="Arial"/>
        </w:rPr>
        <w:t xml:space="preserve">kanale do 100m dla ISO  11801 Kategoria 6A/Klasa EA; </w:t>
      </w:r>
    </w:p>
    <w:p w14:paraId="70854E63" w14:textId="77777777" w:rsidR="00A5389E" w:rsidRPr="00932A08" w:rsidRDefault="00A5389E" w:rsidP="00A5389E">
      <w:pPr>
        <w:pStyle w:val="Akapitzlist"/>
        <w:numPr>
          <w:ilvl w:val="0"/>
          <w:numId w:val="105"/>
        </w:numPr>
        <w:spacing w:after="120" w:line="264" w:lineRule="auto"/>
        <w:ind w:left="426" w:hanging="426"/>
        <w:jc w:val="both"/>
        <w:rPr>
          <w:rFonts w:ascii="Arial" w:hAnsi="Arial" w:cs="Arial"/>
        </w:rPr>
      </w:pPr>
      <w:r w:rsidRPr="00932A08">
        <w:rPr>
          <w:rFonts w:ascii="Arial" w:hAnsi="Arial" w:cs="Arial"/>
        </w:rPr>
        <w:t>Pozytywne parametry w zakresie częstotliwości do min. 550MHz.</w:t>
      </w:r>
    </w:p>
    <w:tbl>
      <w:tblPr>
        <w:tblW w:w="6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4"/>
        <w:gridCol w:w="1803"/>
        <w:gridCol w:w="1658"/>
        <w:gridCol w:w="1346"/>
      </w:tblGrid>
      <w:tr w:rsidR="00AB2D34" w:rsidRPr="00932A08" w14:paraId="0D8E2EE3" w14:textId="77777777" w:rsidTr="0015645F">
        <w:trPr>
          <w:trHeight w:val="276"/>
          <w:jc w:val="center"/>
        </w:trPr>
        <w:tc>
          <w:tcPr>
            <w:tcW w:w="2024" w:type="dxa"/>
            <w:tcBorders>
              <w:top w:val="single" w:sz="4" w:space="0" w:color="auto"/>
              <w:left w:val="single" w:sz="4" w:space="0" w:color="auto"/>
              <w:bottom w:val="single" w:sz="4" w:space="0" w:color="auto"/>
              <w:right w:val="single" w:sz="4" w:space="0" w:color="auto"/>
            </w:tcBorders>
            <w:noWrap/>
          </w:tcPr>
          <w:p w14:paraId="7255390E" w14:textId="77777777" w:rsidR="00AB2D34" w:rsidRPr="00932A08" w:rsidRDefault="00AB2D34" w:rsidP="0015645F">
            <w:pPr>
              <w:rPr>
                <w:rFonts w:ascii="Arial" w:hAnsi="Arial" w:cs="Arial"/>
              </w:rPr>
            </w:pPr>
            <w:r w:rsidRPr="00932A08">
              <w:rPr>
                <w:rFonts w:ascii="Arial" w:hAnsi="Arial" w:cs="Arial"/>
                <w:sz w:val="22"/>
                <w:szCs w:val="22"/>
              </w:rPr>
              <w:t>Częstotliwość</w:t>
            </w:r>
          </w:p>
        </w:tc>
        <w:tc>
          <w:tcPr>
            <w:tcW w:w="1803" w:type="dxa"/>
            <w:tcBorders>
              <w:top w:val="single" w:sz="4" w:space="0" w:color="auto"/>
              <w:left w:val="single" w:sz="4" w:space="0" w:color="auto"/>
              <w:bottom w:val="single" w:sz="4" w:space="0" w:color="auto"/>
              <w:right w:val="single" w:sz="4" w:space="0" w:color="auto"/>
            </w:tcBorders>
            <w:noWrap/>
          </w:tcPr>
          <w:p w14:paraId="4A7ABF87" w14:textId="77777777" w:rsidR="00AB2D34" w:rsidRPr="00932A08" w:rsidRDefault="00AB2D34" w:rsidP="0015645F">
            <w:pPr>
              <w:rPr>
                <w:rFonts w:ascii="Arial" w:hAnsi="Arial" w:cs="Arial"/>
              </w:rPr>
            </w:pPr>
            <w:r w:rsidRPr="00932A08">
              <w:rPr>
                <w:rFonts w:ascii="Arial" w:hAnsi="Arial" w:cs="Arial"/>
                <w:sz w:val="22"/>
                <w:szCs w:val="22"/>
              </w:rPr>
              <w:t>Tłumienie</w:t>
            </w:r>
          </w:p>
        </w:tc>
        <w:tc>
          <w:tcPr>
            <w:tcW w:w="1658" w:type="dxa"/>
            <w:tcBorders>
              <w:top w:val="single" w:sz="4" w:space="0" w:color="auto"/>
              <w:left w:val="single" w:sz="4" w:space="0" w:color="auto"/>
              <w:bottom w:val="single" w:sz="4" w:space="0" w:color="auto"/>
              <w:right w:val="single" w:sz="4" w:space="0" w:color="auto"/>
            </w:tcBorders>
            <w:noWrap/>
          </w:tcPr>
          <w:p w14:paraId="6212782E" w14:textId="77777777" w:rsidR="00AB2D34" w:rsidRPr="00932A08" w:rsidRDefault="00AB2D34" w:rsidP="0015645F">
            <w:pPr>
              <w:rPr>
                <w:rFonts w:ascii="Arial" w:hAnsi="Arial" w:cs="Arial"/>
              </w:rPr>
            </w:pPr>
            <w:r w:rsidRPr="00932A08">
              <w:rPr>
                <w:rFonts w:ascii="Arial" w:hAnsi="Arial" w:cs="Arial"/>
                <w:sz w:val="22"/>
                <w:szCs w:val="22"/>
              </w:rPr>
              <w:t xml:space="preserve">PSNEXT </w:t>
            </w:r>
          </w:p>
        </w:tc>
        <w:tc>
          <w:tcPr>
            <w:tcW w:w="1346" w:type="dxa"/>
            <w:tcBorders>
              <w:top w:val="single" w:sz="4" w:space="0" w:color="auto"/>
              <w:left w:val="single" w:sz="4" w:space="0" w:color="auto"/>
              <w:bottom w:val="single" w:sz="4" w:space="0" w:color="auto"/>
              <w:right w:val="single" w:sz="4" w:space="0" w:color="auto"/>
            </w:tcBorders>
          </w:tcPr>
          <w:p w14:paraId="79996A41" w14:textId="77777777" w:rsidR="00AB2D34" w:rsidRPr="00932A08" w:rsidRDefault="00AB2D34" w:rsidP="0015645F">
            <w:pPr>
              <w:rPr>
                <w:rFonts w:ascii="Arial" w:hAnsi="Arial" w:cs="Arial"/>
              </w:rPr>
            </w:pPr>
            <w:r w:rsidRPr="00932A08">
              <w:rPr>
                <w:rFonts w:ascii="Arial" w:hAnsi="Arial" w:cs="Arial"/>
                <w:sz w:val="22"/>
                <w:szCs w:val="22"/>
              </w:rPr>
              <w:t>RL</w:t>
            </w:r>
          </w:p>
        </w:tc>
      </w:tr>
      <w:tr w:rsidR="00AB2D34" w:rsidRPr="00932A08" w14:paraId="6E524C01" w14:textId="77777777" w:rsidTr="0015645F">
        <w:trPr>
          <w:trHeight w:val="276"/>
          <w:jc w:val="center"/>
        </w:trPr>
        <w:tc>
          <w:tcPr>
            <w:tcW w:w="2024" w:type="dxa"/>
            <w:tcBorders>
              <w:top w:val="single" w:sz="4" w:space="0" w:color="auto"/>
              <w:left w:val="single" w:sz="4" w:space="0" w:color="auto"/>
              <w:bottom w:val="single" w:sz="4" w:space="0" w:color="auto"/>
              <w:right w:val="single" w:sz="4" w:space="0" w:color="auto"/>
            </w:tcBorders>
            <w:noWrap/>
          </w:tcPr>
          <w:p w14:paraId="22A963E7" w14:textId="77777777" w:rsidR="00AB2D34" w:rsidRPr="00932A08" w:rsidRDefault="00AB2D34" w:rsidP="0015645F">
            <w:pPr>
              <w:rPr>
                <w:rFonts w:ascii="Arial" w:hAnsi="Arial" w:cs="Arial"/>
              </w:rPr>
            </w:pPr>
            <w:r w:rsidRPr="00932A08">
              <w:rPr>
                <w:rFonts w:ascii="Arial" w:hAnsi="Arial" w:cs="Arial"/>
                <w:sz w:val="22"/>
                <w:szCs w:val="22"/>
              </w:rPr>
              <w:t>[MHz]</w:t>
            </w:r>
          </w:p>
        </w:tc>
        <w:tc>
          <w:tcPr>
            <w:tcW w:w="1803" w:type="dxa"/>
            <w:tcBorders>
              <w:top w:val="single" w:sz="4" w:space="0" w:color="auto"/>
              <w:left w:val="single" w:sz="4" w:space="0" w:color="auto"/>
              <w:bottom w:val="single" w:sz="4" w:space="0" w:color="auto"/>
              <w:right w:val="single" w:sz="4" w:space="0" w:color="auto"/>
            </w:tcBorders>
            <w:noWrap/>
          </w:tcPr>
          <w:p w14:paraId="576A598D" w14:textId="77777777" w:rsidR="00AB2D34" w:rsidRPr="00932A08" w:rsidRDefault="00AB2D34" w:rsidP="0015645F">
            <w:pPr>
              <w:rPr>
                <w:rFonts w:ascii="Arial" w:hAnsi="Arial" w:cs="Arial"/>
              </w:rPr>
            </w:pPr>
            <w:r w:rsidRPr="00932A08">
              <w:rPr>
                <w:rFonts w:ascii="Arial" w:hAnsi="Arial" w:cs="Arial"/>
                <w:sz w:val="22"/>
                <w:szCs w:val="22"/>
              </w:rPr>
              <w:t>[dB]</w:t>
            </w:r>
          </w:p>
        </w:tc>
        <w:tc>
          <w:tcPr>
            <w:tcW w:w="1658" w:type="dxa"/>
            <w:tcBorders>
              <w:top w:val="single" w:sz="4" w:space="0" w:color="auto"/>
              <w:left w:val="single" w:sz="4" w:space="0" w:color="auto"/>
              <w:bottom w:val="single" w:sz="4" w:space="0" w:color="auto"/>
              <w:right w:val="single" w:sz="4" w:space="0" w:color="auto"/>
            </w:tcBorders>
            <w:noWrap/>
          </w:tcPr>
          <w:p w14:paraId="25FA5EC0" w14:textId="77777777" w:rsidR="00AB2D34" w:rsidRPr="00932A08" w:rsidRDefault="00AB2D34" w:rsidP="0015645F">
            <w:pPr>
              <w:rPr>
                <w:rFonts w:ascii="Arial" w:hAnsi="Arial" w:cs="Arial"/>
              </w:rPr>
            </w:pPr>
            <w:r w:rsidRPr="00932A08">
              <w:rPr>
                <w:rFonts w:ascii="Arial" w:hAnsi="Arial" w:cs="Arial"/>
                <w:sz w:val="22"/>
                <w:szCs w:val="22"/>
              </w:rPr>
              <w:t>[dB]</w:t>
            </w:r>
          </w:p>
        </w:tc>
        <w:tc>
          <w:tcPr>
            <w:tcW w:w="1346" w:type="dxa"/>
            <w:tcBorders>
              <w:top w:val="single" w:sz="4" w:space="0" w:color="auto"/>
              <w:left w:val="single" w:sz="4" w:space="0" w:color="auto"/>
              <w:bottom w:val="single" w:sz="4" w:space="0" w:color="auto"/>
              <w:right w:val="single" w:sz="4" w:space="0" w:color="auto"/>
            </w:tcBorders>
          </w:tcPr>
          <w:p w14:paraId="1111AE24" w14:textId="77777777" w:rsidR="00AB2D34" w:rsidRPr="00932A08" w:rsidRDefault="00AB2D34" w:rsidP="0015645F">
            <w:pPr>
              <w:rPr>
                <w:rFonts w:ascii="Arial" w:hAnsi="Arial" w:cs="Arial"/>
              </w:rPr>
            </w:pPr>
            <w:r w:rsidRPr="00932A08">
              <w:rPr>
                <w:rFonts w:ascii="Arial" w:hAnsi="Arial" w:cs="Arial"/>
                <w:sz w:val="22"/>
                <w:szCs w:val="22"/>
              </w:rPr>
              <w:t>[dB]</w:t>
            </w:r>
          </w:p>
        </w:tc>
      </w:tr>
      <w:tr w:rsidR="00AB2D34" w:rsidRPr="00932A08" w14:paraId="4633D363" w14:textId="77777777" w:rsidTr="0015645F">
        <w:trPr>
          <w:trHeight w:val="276"/>
          <w:jc w:val="center"/>
        </w:trPr>
        <w:tc>
          <w:tcPr>
            <w:tcW w:w="2024" w:type="dxa"/>
            <w:tcBorders>
              <w:top w:val="single" w:sz="4" w:space="0" w:color="auto"/>
              <w:left w:val="single" w:sz="4" w:space="0" w:color="auto"/>
              <w:bottom w:val="single" w:sz="4" w:space="0" w:color="auto"/>
              <w:right w:val="single" w:sz="4" w:space="0" w:color="auto"/>
            </w:tcBorders>
            <w:noWrap/>
          </w:tcPr>
          <w:p w14:paraId="663AB3A7" w14:textId="77777777" w:rsidR="00AB2D34" w:rsidRPr="00932A08" w:rsidRDefault="00AB2D34" w:rsidP="0015645F">
            <w:pPr>
              <w:rPr>
                <w:rFonts w:ascii="Arial" w:hAnsi="Arial" w:cs="Arial"/>
              </w:rPr>
            </w:pPr>
            <w:r w:rsidRPr="00932A08">
              <w:rPr>
                <w:rFonts w:ascii="Arial" w:hAnsi="Arial" w:cs="Arial"/>
                <w:sz w:val="22"/>
                <w:szCs w:val="22"/>
              </w:rPr>
              <w:t>100</w:t>
            </w:r>
          </w:p>
        </w:tc>
        <w:tc>
          <w:tcPr>
            <w:tcW w:w="1803" w:type="dxa"/>
            <w:tcBorders>
              <w:top w:val="single" w:sz="4" w:space="0" w:color="auto"/>
              <w:left w:val="single" w:sz="4" w:space="0" w:color="auto"/>
              <w:bottom w:val="single" w:sz="4" w:space="0" w:color="auto"/>
              <w:right w:val="single" w:sz="4" w:space="0" w:color="auto"/>
            </w:tcBorders>
            <w:noWrap/>
          </w:tcPr>
          <w:p w14:paraId="750B0015" w14:textId="77777777" w:rsidR="00AB2D34" w:rsidRPr="00932A08" w:rsidRDefault="00AB2D34" w:rsidP="0015645F">
            <w:pPr>
              <w:rPr>
                <w:rFonts w:ascii="Arial" w:hAnsi="Arial" w:cs="Arial"/>
              </w:rPr>
            </w:pPr>
            <w:r w:rsidRPr="00932A08">
              <w:rPr>
                <w:rFonts w:ascii="Arial" w:hAnsi="Arial" w:cs="Arial"/>
                <w:sz w:val="22"/>
                <w:szCs w:val="22"/>
              </w:rPr>
              <w:t>19,1</w:t>
            </w:r>
          </w:p>
        </w:tc>
        <w:tc>
          <w:tcPr>
            <w:tcW w:w="1658" w:type="dxa"/>
            <w:tcBorders>
              <w:top w:val="single" w:sz="4" w:space="0" w:color="auto"/>
              <w:left w:val="single" w:sz="4" w:space="0" w:color="auto"/>
              <w:bottom w:val="single" w:sz="4" w:space="0" w:color="auto"/>
              <w:right w:val="single" w:sz="4" w:space="0" w:color="auto"/>
            </w:tcBorders>
            <w:noWrap/>
          </w:tcPr>
          <w:p w14:paraId="420F0D7B" w14:textId="77777777" w:rsidR="00AB2D34" w:rsidRPr="00932A08" w:rsidRDefault="00AB2D34" w:rsidP="0015645F">
            <w:pPr>
              <w:rPr>
                <w:rFonts w:ascii="Arial" w:hAnsi="Arial" w:cs="Arial"/>
              </w:rPr>
            </w:pPr>
            <w:r w:rsidRPr="00932A08">
              <w:rPr>
                <w:rFonts w:ascii="Arial" w:hAnsi="Arial" w:cs="Arial"/>
                <w:sz w:val="22"/>
                <w:szCs w:val="22"/>
              </w:rPr>
              <w:t>42,3</w:t>
            </w:r>
          </w:p>
        </w:tc>
        <w:tc>
          <w:tcPr>
            <w:tcW w:w="1346" w:type="dxa"/>
            <w:tcBorders>
              <w:top w:val="single" w:sz="4" w:space="0" w:color="auto"/>
              <w:left w:val="single" w:sz="4" w:space="0" w:color="auto"/>
              <w:bottom w:val="single" w:sz="4" w:space="0" w:color="auto"/>
              <w:right w:val="single" w:sz="4" w:space="0" w:color="auto"/>
            </w:tcBorders>
          </w:tcPr>
          <w:p w14:paraId="5684F83B" w14:textId="77777777" w:rsidR="00AB2D34" w:rsidRPr="00932A08" w:rsidRDefault="00AB2D34" w:rsidP="0015645F">
            <w:pPr>
              <w:rPr>
                <w:rFonts w:ascii="Arial" w:hAnsi="Arial" w:cs="Arial"/>
              </w:rPr>
            </w:pPr>
            <w:r w:rsidRPr="00932A08">
              <w:rPr>
                <w:rFonts w:ascii="Arial" w:hAnsi="Arial" w:cs="Arial"/>
                <w:sz w:val="22"/>
                <w:szCs w:val="22"/>
              </w:rPr>
              <w:t>20,1</w:t>
            </w:r>
          </w:p>
        </w:tc>
      </w:tr>
      <w:tr w:rsidR="00AB2D34" w:rsidRPr="00932A08" w14:paraId="249DFB2E" w14:textId="77777777" w:rsidTr="0015645F">
        <w:trPr>
          <w:trHeight w:val="276"/>
          <w:jc w:val="center"/>
        </w:trPr>
        <w:tc>
          <w:tcPr>
            <w:tcW w:w="2024" w:type="dxa"/>
            <w:tcBorders>
              <w:top w:val="single" w:sz="4" w:space="0" w:color="auto"/>
              <w:left w:val="single" w:sz="4" w:space="0" w:color="auto"/>
              <w:bottom w:val="single" w:sz="4" w:space="0" w:color="auto"/>
              <w:right w:val="single" w:sz="4" w:space="0" w:color="auto"/>
            </w:tcBorders>
            <w:noWrap/>
          </w:tcPr>
          <w:p w14:paraId="4D4162A4" w14:textId="77777777" w:rsidR="00AB2D34" w:rsidRPr="00932A08" w:rsidRDefault="00AB2D34" w:rsidP="0015645F">
            <w:pPr>
              <w:rPr>
                <w:rFonts w:ascii="Arial" w:hAnsi="Arial" w:cs="Arial"/>
              </w:rPr>
            </w:pPr>
            <w:r w:rsidRPr="00932A08">
              <w:rPr>
                <w:rFonts w:ascii="Arial" w:hAnsi="Arial" w:cs="Arial"/>
                <w:sz w:val="22"/>
                <w:szCs w:val="22"/>
              </w:rPr>
              <w:lastRenderedPageBreak/>
              <w:t>250</w:t>
            </w:r>
          </w:p>
        </w:tc>
        <w:tc>
          <w:tcPr>
            <w:tcW w:w="1803" w:type="dxa"/>
            <w:tcBorders>
              <w:top w:val="single" w:sz="4" w:space="0" w:color="auto"/>
              <w:left w:val="single" w:sz="4" w:space="0" w:color="auto"/>
              <w:bottom w:val="single" w:sz="4" w:space="0" w:color="auto"/>
              <w:right w:val="single" w:sz="4" w:space="0" w:color="auto"/>
            </w:tcBorders>
            <w:noWrap/>
          </w:tcPr>
          <w:p w14:paraId="60721A13" w14:textId="77777777" w:rsidR="00AB2D34" w:rsidRPr="00932A08" w:rsidRDefault="00AB2D34" w:rsidP="0015645F">
            <w:pPr>
              <w:rPr>
                <w:rFonts w:ascii="Arial" w:hAnsi="Arial" w:cs="Arial"/>
              </w:rPr>
            </w:pPr>
            <w:r w:rsidRPr="00932A08">
              <w:rPr>
                <w:rFonts w:ascii="Arial" w:hAnsi="Arial" w:cs="Arial"/>
                <w:sz w:val="22"/>
                <w:szCs w:val="22"/>
              </w:rPr>
              <w:t>31,1</w:t>
            </w:r>
          </w:p>
        </w:tc>
        <w:tc>
          <w:tcPr>
            <w:tcW w:w="1658" w:type="dxa"/>
            <w:tcBorders>
              <w:top w:val="single" w:sz="4" w:space="0" w:color="auto"/>
              <w:left w:val="single" w:sz="4" w:space="0" w:color="auto"/>
              <w:bottom w:val="single" w:sz="4" w:space="0" w:color="auto"/>
              <w:right w:val="single" w:sz="4" w:space="0" w:color="auto"/>
            </w:tcBorders>
            <w:noWrap/>
          </w:tcPr>
          <w:p w14:paraId="145F2558" w14:textId="77777777" w:rsidR="00AB2D34" w:rsidRPr="00932A08" w:rsidRDefault="00AB2D34" w:rsidP="0015645F">
            <w:pPr>
              <w:rPr>
                <w:rFonts w:ascii="Arial" w:hAnsi="Arial" w:cs="Arial"/>
              </w:rPr>
            </w:pPr>
            <w:r w:rsidRPr="00932A08">
              <w:rPr>
                <w:rFonts w:ascii="Arial" w:hAnsi="Arial" w:cs="Arial"/>
                <w:sz w:val="22"/>
                <w:szCs w:val="22"/>
              </w:rPr>
              <w:t>36,3</w:t>
            </w:r>
          </w:p>
        </w:tc>
        <w:tc>
          <w:tcPr>
            <w:tcW w:w="1346" w:type="dxa"/>
            <w:tcBorders>
              <w:top w:val="single" w:sz="4" w:space="0" w:color="auto"/>
              <w:left w:val="single" w:sz="4" w:space="0" w:color="auto"/>
              <w:bottom w:val="single" w:sz="4" w:space="0" w:color="auto"/>
              <w:right w:val="single" w:sz="4" w:space="0" w:color="auto"/>
            </w:tcBorders>
          </w:tcPr>
          <w:p w14:paraId="21285DAA" w14:textId="77777777" w:rsidR="00AB2D34" w:rsidRPr="00932A08" w:rsidRDefault="00AB2D34" w:rsidP="0015645F">
            <w:pPr>
              <w:rPr>
                <w:rFonts w:ascii="Arial" w:hAnsi="Arial" w:cs="Arial"/>
              </w:rPr>
            </w:pPr>
            <w:r w:rsidRPr="00932A08">
              <w:rPr>
                <w:rFonts w:ascii="Arial" w:hAnsi="Arial" w:cs="Arial"/>
                <w:sz w:val="22"/>
                <w:szCs w:val="22"/>
              </w:rPr>
              <w:t>17,3</w:t>
            </w:r>
          </w:p>
        </w:tc>
      </w:tr>
      <w:tr w:rsidR="00AB2D34" w:rsidRPr="00932A08" w14:paraId="07923A61" w14:textId="77777777" w:rsidTr="0015645F">
        <w:trPr>
          <w:trHeight w:val="276"/>
          <w:jc w:val="center"/>
        </w:trPr>
        <w:tc>
          <w:tcPr>
            <w:tcW w:w="2024" w:type="dxa"/>
            <w:tcBorders>
              <w:top w:val="single" w:sz="4" w:space="0" w:color="auto"/>
              <w:left w:val="single" w:sz="4" w:space="0" w:color="auto"/>
              <w:bottom w:val="single" w:sz="4" w:space="0" w:color="auto"/>
              <w:right w:val="single" w:sz="4" w:space="0" w:color="auto"/>
            </w:tcBorders>
            <w:noWrap/>
          </w:tcPr>
          <w:p w14:paraId="5BB9E4EF" w14:textId="77777777" w:rsidR="00AB2D34" w:rsidRPr="00932A08" w:rsidRDefault="00AB2D34" w:rsidP="0015645F">
            <w:pPr>
              <w:rPr>
                <w:rFonts w:ascii="Arial" w:hAnsi="Arial" w:cs="Arial"/>
              </w:rPr>
            </w:pPr>
            <w:r w:rsidRPr="00932A08">
              <w:rPr>
                <w:rFonts w:ascii="Arial" w:hAnsi="Arial" w:cs="Arial"/>
                <w:sz w:val="22"/>
                <w:szCs w:val="22"/>
              </w:rPr>
              <w:t>400</w:t>
            </w:r>
          </w:p>
        </w:tc>
        <w:tc>
          <w:tcPr>
            <w:tcW w:w="1803" w:type="dxa"/>
            <w:tcBorders>
              <w:top w:val="single" w:sz="4" w:space="0" w:color="auto"/>
              <w:left w:val="single" w:sz="4" w:space="0" w:color="auto"/>
              <w:bottom w:val="single" w:sz="4" w:space="0" w:color="auto"/>
              <w:right w:val="single" w:sz="4" w:space="0" w:color="auto"/>
            </w:tcBorders>
            <w:noWrap/>
          </w:tcPr>
          <w:p w14:paraId="05907AC5" w14:textId="77777777" w:rsidR="00AB2D34" w:rsidRPr="00932A08" w:rsidRDefault="00AB2D34" w:rsidP="0015645F">
            <w:pPr>
              <w:rPr>
                <w:rFonts w:ascii="Arial" w:hAnsi="Arial" w:cs="Arial"/>
              </w:rPr>
            </w:pPr>
            <w:r w:rsidRPr="00932A08">
              <w:rPr>
                <w:rFonts w:ascii="Arial" w:hAnsi="Arial" w:cs="Arial"/>
                <w:sz w:val="22"/>
                <w:szCs w:val="22"/>
              </w:rPr>
              <w:t>40,1</w:t>
            </w:r>
          </w:p>
        </w:tc>
        <w:tc>
          <w:tcPr>
            <w:tcW w:w="1658" w:type="dxa"/>
            <w:tcBorders>
              <w:top w:val="single" w:sz="4" w:space="0" w:color="auto"/>
              <w:left w:val="single" w:sz="4" w:space="0" w:color="auto"/>
              <w:bottom w:val="single" w:sz="4" w:space="0" w:color="auto"/>
              <w:right w:val="single" w:sz="4" w:space="0" w:color="auto"/>
            </w:tcBorders>
            <w:noWrap/>
          </w:tcPr>
          <w:p w14:paraId="12C29828" w14:textId="77777777" w:rsidR="00AB2D34" w:rsidRPr="00932A08" w:rsidRDefault="00AB2D34" w:rsidP="0015645F">
            <w:pPr>
              <w:rPr>
                <w:rFonts w:ascii="Arial" w:hAnsi="Arial" w:cs="Arial"/>
              </w:rPr>
            </w:pPr>
            <w:r w:rsidRPr="00932A08">
              <w:rPr>
                <w:rFonts w:ascii="Arial" w:hAnsi="Arial" w:cs="Arial"/>
                <w:sz w:val="22"/>
                <w:szCs w:val="22"/>
              </w:rPr>
              <w:t>33,3</w:t>
            </w:r>
          </w:p>
        </w:tc>
        <w:tc>
          <w:tcPr>
            <w:tcW w:w="1346" w:type="dxa"/>
            <w:tcBorders>
              <w:top w:val="single" w:sz="4" w:space="0" w:color="auto"/>
              <w:left w:val="single" w:sz="4" w:space="0" w:color="auto"/>
              <w:bottom w:val="single" w:sz="4" w:space="0" w:color="auto"/>
              <w:right w:val="single" w:sz="4" w:space="0" w:color="auto"/>
            </w:tcBorders>
          </w:tcPr>
          <w:p w14:paraId="4E540009" w14:textId="77777777" w:rsidR="00AB2D34" w:rsidRPr="00932A08" w:rsidRDefault="00AB2D34" w:rsidP="0015645F">
            <w:pPr>
              <w:rPr>
                <w:rFonts w:ascii="Arial" w:hAnsi="Arial" w:cs="Arial"/>
              </w:rPr>
            </w:pPr>
            <w:r w:rsidRPr="00932A08">
              <w:rPr>
                <w:rFonts w:ascii="Arial" w:hAnsi="Arial" w:cs="Arial"/>
                <w:sz w:val="22"/>
                <w:szCs w:val="22"/>
              </w:rPr>
              <w:t>15,9</w:t>
            </w:r>
          </w:p>
        </w:tc>
      </w:tr>
      <w:tr w:rsidR="00AB2D34" w:rsidRPr="00932A08" w14:paraId="05052FDB" w14:textId="77777777" w:rsidTr="0015645F">
        <w:trPr>
          <w:trHeight w:val="276"/>
          <w:jc w:val="center"/>
        </w:trPr>
        <w:tc>
          <w:tcPr>
            <w:tcW w:w="2024" w:type="dxa"/>
            <w:tcBorders>
              <w:top w:val="single" w:sz="4" w:space="0" w:color="auto"/>
              <w:left w:val="single" w:sz="4" w:space="0" w:color="auto"/>
              <w:bottom w:val="single" w:sz="4" w:space="0" w:color="auto"/>
              <w:right w:val="single" w:sz="4" w:space="0" w:color="auto"/>
            </w:tcBorders>
            <w:noWrap/>
          </w:tcPr>
          <w:p w14:paraId="0FD65E4D" w14:textId="77777777" w:rsidR="00AB2D34" w:rsidRPr="00932A08" w:rsidRDefault="00AB2D34" w:rsidP="0015645F">
            <w:pPr>
              <w:rPr>
                <w:rFonts w:ascii="Arial" w:hAnsi="Arial" w:cs="Arial"/>
              </w:rPr>
            </w:pPr>
            <w:r w:rsidRPr="00932A08">
              <w:rPr>
                <w:rFonts w:ascii="Arial" w:hAnsi="Arial" w:cs="Arial"/>
                <w:sz w:val="22"/>
                <w:szCs w:val="22"/>
              </w:rPr>
              <w:t>500</w:t>
            </w:r>
          </w:p>
        </w:tc>
        <w:tc>
          <w:tcPr>
            <w:tcW w:w="1803" w:type="dxa"/>
            <w:tcBorders>
              <w:top w:val="single" w:sz="4" w:space="0" w:color="auto"/>
              <w:left w:val="single" w:sz="4" w:space="0" w:color="auto"/>
              <w:bottom w:val="single" w:sz="4" w:space="0" w:color="auto"/>
              <w:right w:val="single" w:sz="4" w:space="0" w:color="auto"/>
            </w:tcBorders>
            <w:noWrap/>
          </w:tcPr>
          <w:p w14:paraId="2DEC7941" w14:textId="77777777" w:rsidR="00AB2D34" w:rsidRPr="00932A08" w:rsidRDefault="00AB2D34" w:rsidP="0015645F">
            <w:pPr>
              <w:rPr>
                <w:rFonts w:ascii="Arial" w:hAnsi="Arial" w:cs="Arial"/>
              </w:rPr>
            </w:pPr>
            <w:r w:rsidRPr="00932A08">
              <w:rPr>
                <w:rFonts w:ascii="Arial" w:hAnsi="Arial" w:cs="Arial"/>
                <w:sz w:val="22"/>
                <w:szCs w:val="22"/>
              </w:rPr>
              <w:t>45,3</w:t>
            </w:r>
          </w:p>
        </w:tc>
        <w:tc>
          <w:tcPr>
            <w:tcW w:w="1658" w:type="dxa"/>
            <w:tcBorders>
              <w:top w:val="single" w:sz="4" w:space="0" w:color="auto"/>
              <w:left w:val="single" w:sz="4" w:space="0" w:color="auto"/>
              <w:bottom w:val="single" w:sz="4" w:space="0" w:color="auto"/>
              <w:right w:val="single" w:sz="4" w:space="0" w:color="auto"/>
            </w:tcBorders>
            <w:noWrap/>
          </w:tcPr>
          <w:p w14:paraId="63F47ED0" w14:textId="77777777" w:rsidR="00AB2D34" w:rsidRPr="00932A08" w:rsidRDefault="00AB2D34" w:rsidP="0015645F">
            <w:pPr>
              <w:rPr>
                <w:rFonts w:ascii="Arial" w:hAnsi="Arial" w:cs="Arial"/>
              </w:rPr>
            </w:pPr>
            <w:r w:rsidRPr="00932A08">
              <w:rPr>
                <w:rFonts w:ascii="Arial" w:hAnsi="Arial" w:cs="Arial"/>
                <w:sz w:val="22"/>
                <w:szCs w:val="22"/>
              </w:rPr>
              <w:t>31,8</w:t>
            </w:r>
          </w:p>
        </w:tc>
        <w:tc>
          <w:tcPr>
            <w:tcW w:w="1346" w:type="dxa"/>
            <w:tcBorders>
              <w:top w:val="single" w:sz="4" w:space="0" w:color="auto"/>
              <w:left w:val="single" w:sz="4" w:space="0" w:color="auto"/>
              <w:bottom w:val="single" w:sz="4" w:space="0" w:color="auto"/>
              <w:right w:val="single" w:sz="4" w:space="0" w:color="auto"/>
            </w:tcBorders>
          </w:tcPr>
          <w:p w14:paraId="35B1E75A" w14:textId="77777777" w:rsidR="00AB2D34" w:rsidRPr="00932A08" w:rsidRDefault="00AB2D34" w:rsidP="0015645F">
            <w:pPr>
              <w:rPr>
                <w:rFonts w:ascii="Arial" w:hAnsi="Arial" w:cs="Arial"/>
              </w:rPr>
            </w:pPr>
            <w:r w:rsidRPr="00932A08">
              <w:rPr>
                <w:rFonts w:ascii="Arial" w:hAnsi="Arial" w:cs="Arial"/>
                <w:sz w:val="22"/>
                <w:szCs w:val="22"/>
              </w:rPr>
              <w:t>15,2</w:t>
            </w:r>
          </w:p>
        </w:tc>
      </w:tr>
    </w:tbl>
    <w:p w14:paraId="6471A5F6" w14:textId="77777777" w:rsidR="00A5389E" w:rsidRPr="00932A08" w:rsidRDefault="00A5389E" w:rsidP="007A49AE">
      <w:pPr>
        <w:jc w:val="both"/>
        <w:rPr>
          <w:rFonts w:ascii="Arial" w:hAnsi="Arial" w:cs="Arial"/>
          <w:sz w:val="22"/>
          <w:szCs w:val="22"/>
          <w:lang w:eastAsia="zh-CN"/>
        </w:rPr>
      </w:pPr>
    </w:p>
    <w:p w14:paraId="1A80B29E" w14:textId="04DF6A50" w:rsidR="00393426" w:rsidRPr="00932A08" w:rsidRDefault="00393426" w:rsidP="00B74EB9">
      <w:pPr>
        <w:ind w:firstLine="708"/>
        <w:jc w:val="both"/>
        <w:rPr>
          <w:rFonts w:ascii="Arial" w:hAnsi="Arial" w:cs="Arial"/>
          <w:sz w:val="22"/>
          <w:szCs w:val="22"/>
        </w:rPr>
      </w:pPr>
      <w:r w:rsidRPr="00932A08">
        <w:rPr>
          <w:rFonts w:ascii="Arial" w:hAnsi="Arial" w:cs="Arial"/>
          <w:sz w:val="22"/>
          <w:szCs w:val="22"/>
        </w:rPr>
        <w:t>Moduły gniazd RJ45 kat.6A zastosowane w systemie powinny posiadać parametry nie gorsze, niż wymienione poniżej:</w:t>
      </w:r>
    </w:p>
    <w:tbl>
      <w:tblPr>
        <w:tblW w:w="8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21"/>
        <w:gridCol w:w="4121"/>
      </w:tblGrid>
      <w:tr w:rsidR="00393426" w:rsidRPr="00932A08" w14:paraId="01E97936" w14:textId="77777777" w:rsidTr="00393426">
        <w:trPr>
          <w:trHeight w:val="70"/>
          <w:jc w:val="center"/>
        </w:trPr>
        <w:tc>
          <w:tcPr>
            <w:tcW w:w="8942" w:type="dxa"/>
            <w:gridSpan w:val="2"/>
            <w:tcBorders>
              <w:top w:val="single" w:sz="4" w:space="0" w:color="auto"/>
              <w:left w:val="single" w:sz="4" w:space="0" w:color="auto"/>
              <w:bottom w:val="single" w:sz="4" w:space="0" w:color="auto"/>
              <w:right w:val="single" w:sz="4" w:space="0" w:color="auto"/>
            </w:tcBorders>
          </w:tcPr>
          <w:p w14:paraId="56512446" w14:textId="77777777" w:rsidR="00393426" w:rsidRPr="00932A08" w:rsidRDefault="00393426" w:rsidP="00393426">
            <w:pPr>
              <w:rPr>
                <w:rFonts w:ascii="Arial" w:hAnsi="Arial" w:cs="Arial"/>
              </w:rPr>
            </w:pPr>
            <w:r w:rsidRPr="00932A08">
              <w:rPr>
                <w:rFonts w:ascii="Arial" w:hAnsi="Arial" w:cs="Arial"/>
                <w:sz w:val="22"/>
                <w:szCs w:val="22"/>
              </w:rPr>
              <w:t>OGÓLNE DANE TECHNICZNE</w:t>
            </w:r>
          </w:p>
        </w:tc>
      </w:tr>
      <w:tr w:rsidR="00393426" w:rsidRPr="00932A08" w14:paraId="46DB98AA"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74DBAFAE" w14:textId="77777777" w:rsidR="00393426" w:rsidRPr="00932A08" w:rsidRDefault="00393426" w:rsidP="00393426">
            <w:pPr>
              <w:rPr>
                <w:rFonts w:ascii="Arial" w:hAnsi="Arial" w:cs="Arial"/>
              </w:rPr>
            </w:pPr>
            <w:r w:rsidRPr="00932A08">
              <w:rPr>
                <w:rFonts w:ascii="Arial" w:hAnsi="Arial" w:cs="Arial"/>
                <w:sz w:val="22"/>
                <w:szCs w:val="22"/>
              </w:rPr>
              <w:t>Kategoria</w:t>
            </w:r>
          </w:p>
        </w:tc>
        <w:tc>
          <w:tcPr>
            <w:tcW w:w="4118" w:type="dxa"/>
            <w:tcBorders>
              <w:top w:val="single" w:sz="4" w:space="0" w:color="auto"/>
              <w:left w:val="single" w:sz="4" w:space="0" w:color="auto"/>
              <w:bottom w:val="single" w:sz="4" w:space="0" w:color="auto"/>
              <w:right w:val="single" w:sz="4" w:space="0" w:color="auto"/>
            </w:tcBorders>
          </w:tcPr>
          <w:p w14:paraId="2AEFA6B8" w14:textId="77777777" w:rsidR="00393426" w:rsidRPr="00932A08" w:rsidRDefault="00393426" w:rsidP="00393426">
            <w:pPr>
              <w:rPr>
                <w:rFonts w:ascii="Arial" w:hAnsi="Arial" w:cs="Arial"/>
              </w:rPr>
            </w:pPr>
            <w:r w:rsidRPr="00932A08">
              <w:rPr>
                <w:rFonts w:ascii="Arial" w:hAnsi="Arial" w:cs="Arial"/>
                <w:sz w:val="22"/>
                <w:szCs w:val="22"/>
              </w:rPr>
              <w:t>6A</w:t>
            </w:r>
          </w:p>
        </w:tc>
      </w:tr>
      <w:tr w:rsidR="00393426" w:rsidRPr="00932A08" w14:paraId="1B375D0A"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717C97F5" w14:textId="77777777" w:rsidR="00393426" w:rsidRPr="00932A08" w:rsidRDefault="00393426" w:rsidP="00393426">
            <w:pPr>
              <w:rPr>
                <w:rFonts w:ascii="Arial" w:hAnsi="Arial" w:cs="Arial"/>
              </w:rPr>
            </w:pPr>
            <w:r w:rsidRPr="00932A08">
              <w:rPr>
                <w:rFonts w:ascii="Arial" w:hAnsi="Arial" w:cs="Arial"/>
                <w:sz w:val="22"/>
                <w:szCs w:val="22"/>
              </w:rPr>
              <w:t>Typ</w:t>
            </w:r>
          </w:p>
        </w:tc>
        <w:tc>
          <w:tcPr>
            <w:tcW w:w="4118" w:type="dxa"/>
            <w:tcBorders>
              <w:top w:val="single" w:sz="4" w:space="0" w:color="auto"/>
              <w:left w:val="single" w:sz="4" w:space="0" w:color="auto"/>
              <w:bottom w:val="single" w:sz="4" w:space="0" w:color="auto"/>
              <w:right w:val="single" w:sz="4" w:space="0" w:color="auto"/>
            </w:tcBorders>
          </w:tcPr>
          <w:p w14:paraId="53DE88EA" w14:textId="77777777" w:rsidR="00393426" w:rsidRPr="00932A08" w:rsidRDefault="00393426" w:rsidP="00393426">
            <w:pPr>
              <w:rPr>
                <w:rFonts w:ascii="Arial" w:hAnsi="Arial" w:cs="Arial"/>
              </w:rPr>
            </w:pPr>
            <w:r w:rsidRPr="00932A08">
              <w:rPr>
                <w:rFonts w:ascii="Arial" w:hAnsi="Arial" w:cs="Arial"/>
                <w:sz w:val="22"/>
                <w:szCs w:val="22"/>
              </w:rPr>
              <w:t>Nieekranowany</w:t>
            </w:r>
          </w:p>
        </w:tc>
      </w:tr>
      <w:tr w:rsidR="00393426" w:rsidRPr="00932A08" w14:paraId="4C60FD6A"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35F90EEB" w14:textId="77777777" w:rsidR="00393426" w:rsidRPr="00932A08" w:rsidRDefault="00393426" w:rsidP="00393426">
            <w:pPr>
              <w:rPr>
                <w:rFonts w:ascii="Arial" w:hAnsi="Arial" w:cs="Arial"/>
              </w:rPr>
            </w:pPr>
            <w:r w:rsidRPr="00932A08">
              <w:rPr>
                <w:rFonts w:ascii="Arial" w:hAnsi="Arial" w:cs="Arial"/>
                <w:sz w:val="22"/>
                <w:szCs w:val="22"/>
              </w:rPr>
              <w:t>Budowa</w:t>
            </w:r>
          </w:p>
        </w:tc>
        <w:tc>
          <w:tcPr>
            <w:tcW w:w="4118" w:type="dxa"/>
            <w:tcBorders>
              <w:top w:val="single" w:sz="4" w:space="0" w:color="auto"/>
              <w:left w:val="single" w:sz="4" w:space="0" w:color="auto"/>
              <w:bottom w:val="single" w:sz="4" w:space="0" w:color="auto"/>
              <w:right w:val="single" w:sz="4" w:space="0" w:color="auto"/>
            </w:tcBorders>
          </w:tcPr>
          <w:p w14:paraId="2EBE0F62" w14:textId="77777777" w:rsidR="00393426" w:rsidRPr="00932A08" w:rsidRDefault="00393426" w:rsidP="00393426">
            <w:pPr>
              <w:rPr>
                <w:rFonts w:ascii="Arial" w:hAnsi="Arial" w:cs="Arial"/>
              </w:rPr>
            </w:pPr>
            <w:r w:rsidRPr="00932A08">
              <w:rPr>
                <w:rFonts w:ascii="Arial" w:hAnsi="Arial" w:cs="Arial"/>
                <w:sz w:val="22"/>
                <w:szCs w:val="22"/>
              </w:rPr>
              <w:t>SL</w:t>
            </w:r>
          </w:p>
        </w:tc>
      </w:tr>
      <w:tr w:rsidR="00393426" w:rsidRPr="00932A08" w14:paraId="214D8472"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3FE6AB0B" w14:textId="77777777" w:rsidR="00393426" w:rsidRPr="00932A08" w:rsidRDefault="00393426" w:rsidP="00393426">
            <w:pPr>
              <w:rPr>
                <w:rFonts w:ascii="Arial" w:hAnsi="Arial" w:cs="Arial"/>
              </w:rPr>
            </w:pPr>
            <w:r w:rsidRPr="00932A08">
              <w:rPr>
                <w:rFonts w:ascii="Arial" w:hAnsi="Arial" w:cs="Arial"/>
                <w:sz w:val="22"/>
                <w:szCs w:val="22"/>
              </w:rPr>
              <w:t>Rodzaj przewodu</w:t>
            </w:r>
          </w:p>
        </w:tc>
        <w:tc>
          <w:tcPr>
            <w:tcW w:w="4118" w:type="dxa"/>
            <w:tcBorders>
              <w:top w:val="single" w:sz="4" w:space="0" w:color="auto"/>
              <w:left w:val="single" w:sz="4" w:space="0" w:color="auto"/>
              <w:bottom w:val="single" w:sz="4" w:space="0" w:color="auto"/>
              <w:right w:val="single" w:sz="4" w:space="0" w:color="auto"/>
            </w:tcBorders>
          </w:tcPr>
          <w:p w14:paraId="0F3C8F2E" w14:textId="77777777" w:rsidR="00393426" w:rsidRPr="00932A08" w:rsidRDefault="00393426" w:rsidP="00393426">
            <w:pPr>
              <w:rPr>
                <w:rFonts w:ascii="Arial" w:hAnsi="Arial" w:cs="Arial"/>
              </w:rPr>
            </w:pPr>
            <w:r w:rsidRPr="00932A08">
              <w:rPr>
                <w:rFonts w:ascii="Arial" w:hAnsi="Arial" w:cs="Arial"/>
                <w:sz w:val="22"/>
                <w:szCs w:val="22"/>
              </w:rPr>
              <w:t>Drut|Skrętka</w:t>
            </w:r>
          </w:p>
        </w:tc>
      </w:tr>
      <w:tr w:rsidR="00393426" w:rsidRPr="009437F0" w14:paraId="612A4149" w14:textId="77777777" w:rsidTr="00393426">
        <w:trPr>
          <w:trHeight w:val="382"/>
          <w:jc w:val="center"/>
        </w:trPr>
        <w:tc>
          <w:tcPr>
            <w:tcW w:w="4821" w:type="dxa"/>
            <w:tcBorders>
              <w:top w:val="single" w:sz="4" w:space="0" w:color="auto"/>
              <w:left w:val="single" w:sz="4" w:space="0" w:color="auto"/>
              <w:bottom w:val="single" w:sz="4" w:space="0" w:color="auto"/>
              <w:right w:val="single" w:sz="4" w:space="0" w:color="auto"/>
            </w:tcBorders>
          </w:tcPr>
          <w:p w14:paraId="35DECDC0" w14:textId="77777777" w:rsidR="00393426" w:rsidRPr="00932A08" w:rsidRDefault="00393426" w:rsidP="00393426">
            <w:pPr>
              <w:rPr>
                <w:rFonts w:ascii="Arial" w:hAnsi="Arial" w:cs="Arial"/>
              </w:rPr>
            </w:pPr>
            <w:r w:rsidRPr="00932A08">
              <w:rPr>
                <w:rFonts w:ascii="Arial" w:hAnsi="Arial" w:cs="Arial"/>
                <w:sz w:val="22"/>
                <w:szCs w:val="22"/>
              </w:rPr>
              <w:t>Standardy transmisyjne</w:t>
            </w:r>
          </w:p>
        </w:tc>
        <w:tc>
          <w:tcPr>
            <w:tcW w:w="4118" w:type="dxa"/>
            <w:tcBorders>
              <w:top w:val="single" w:sz="4" w:space="0" w:color="auto"/>
              <w:left w:val="single" w:sz="4" w:space="0" w:color="auto"/>
              <w:bottom w:val="single" w:sz="4" w:space="0" w:color="auto"/>
              <w:right w:val="single" w:sz="4" w:space="0" w:color="auto"/>
            </w:tcBorders>
          </w:tcPr>
          <w:p w14:paraId="3F880B67" w14:textId="77777777" w:rsidR="00393426" w:rsidRPr="00932A08" w:rsidRDefault="00393426" w:rsidP="00393426">
            <w:pPr>
              <w:rPr>
                <w:rFonts w:ascii="Arial" w:hAnsi="Arial" w:cs="Arial"/>
                <w:lang w:val="en-US"/>
              </w:rPr>
            </w:pPr>
            <w:r w:rsidRPr="00932A08">
              <w:rPr>
                <w:rFonts w:ascii="Arial" w:hAnsi="Arial" w:cs="Arial"/>
                <w:color w:val="000000"/>
                <w:sz w:val="22"/>
                <w:szCs w:val="22"/>
                <w:shd w:val="clear" w:color="auto" w:fill="FFFFFF"/>
                <w:lang w:val="en-US"/>
              </w:rPr>
              <w:t>ANSI/TIA-568.2-D | ISO/IEC 11801 Class EA</w:t>
            </w:r>
          </w:p>
        </w:tc>
      </w:tr>
      <w:tr w:rsidR="00393426" w:rsidRPr="00393426" w14:paraId="38211208"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2D1789AD" w14:textId="77777777" w:rsidR="00393426" w:rsidRPr="00393426" w:rsidRDefault="00393426" w:rsidP="00393426">
            <w:pPr>
              <w:rPr>
                <w:rFonts w:ascii="Arial" w:hAnsi="Arial" w:cs="Arial"/>
              </w:rPr>
            </w:pPr>
            <w:r w:rsidRPr="00393426">
              <w:rPr>
                <w:rFonts w:ascii="Arial" w:hAnsi="Arial" w:cs="Arial"/>
                <w:sz w:val="22"/>
                <w:szCs w:val="22"/>
              </w:rPr>
              <w:t>Standard kolejności par</w:t>
            </w:r>
          </w:p>
        </w:tc>
        <w:tc>
          <w:tcPr>
            <w:tcW w:w="4118" w:type="dxa"/>
            <w:tcBorders>
              <w:top w:val="single" w:sz="4" w:space="0" w:color="auto"/>
              <w:left w:val="single" w:sz="4" w:space="0" w:color="auto"/>
              <w:bottom w:val="single" w:sz="4" w:space="0" w:color="auto"/>
              <w:right w:val="single" w:sz="4" w:space="0" w:color="auto"/>
            </w:tcBorders>
          </w:tcPr>
          <w:p w14:paraId="7B098ADC" w14:textId="77777777" w:rsidR="00393426" w:rsidRPr="00393426" w:rsidRDefault="00393426" w:rsidP="00393426">
            <w:pPr>
              <w:rPr>
                <w:rFonts w:ascii="Arial" w:hAnsi="Arial" w:cs="Arial"/>
              </w:rPr>
            </w:pPr>
            <w:r w:rsidRPr="00393426">
              <w:rPr>
                <w:rFonts w:ascii="Arial" w:hAnsi="Arial" w:cs="Arial"/>
                <w:color w:val="000000"/>
                <w:sz w:val="22"/>
                <w:szCs w:val="22"/>
                <w:shd w:val="clear" w:color="auto" w:fill="FFFFFF"/>
              </w:rPr>
              <w:t>T568A | T568B</w:t>
            </w:r>
          </w:p>
        </w:tc>
      </w:tr>
      <w:tr w:rsidR="00393426" w:rsidRPr="00393426" w14:paraId="5DB05237"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67BD9D56" w14:textId="77777777" w:rsidR="00393426" w:rsidRPr="00393426" w:rsidRDefault="00393426" w:rsidP="00393426">
            <w:pPr>
              <w:rPr>
                <w:rFonts w:ascii="Arial" w:hAnsi="Arial" w:cs="Arial"/>
              </w:rPr>
            </w:pPr>
            <w:r w:rsidRPr="00393426">
              <w:rPr>
                <w:rFonts w:ascii="Arial" w:hAnsi="Arial" w:cs="Arial"/>
                <w:sz w:val="22"/>
                <w:szCs w:val="22"/>
              </w:rPr>
              <w:t xml:space="preserve">Zalecana grubość panelu  </w:t>
            </w:r>
          </w:p>
        </w:tc>
        <w:tc>
          <w:tcPr>
            <w:tcW w:w="4118" w:type="dxa"/>
            <w:tcBorders>
              <w:top w:val="single" w:sz="4" w:space="0" w:color="auto"/>
              <w:left w:val="single" w:sz="4" w:space="0" w:color="auto"/>
              <w:bottom w:val="single" w:sz="4" w:space="0" w:color="auto"/>
              <w:right w:val="single" w:sz="4" w:space="0" w:color="auto"/>
            </w:tcBorders>
          </w:tcPr>
          <w:p w14:paraId="7049E3AD" w14:textId="77777777" w:rsidR="00393426" w:rsidRPr="00393426" w:rsidRDefault="00393426" w:rsidP="00393426">
            <w:pPr>
              <w:rPr>
                <w:rFonts w:ascii="Arial" w:hAnsi="Arial" w:cs="Arial"/>
              </w:rPr>
            </w:pPr>
            <w:r w:rsidRPr="00393426">
              <w:rPr>
                <w:rFonts w:ascii="Arial" w:hAnsi="Arial" w:cs="Arial"/>
                <w:sz w:val="22"/>
                <w:szCs w:val="22"/>
              </w:rPr>
              <w:t>1,6mm</w:t>
            </w:r>
          </w:p>
        </w:tc>
      </w:tr>
      <w:tr w:rsidR="00393426" w:rsidRPr="00393426" w14:paraId="68D4317C"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504EF740" w14:textId="77777777" w:rsidR="00393426" w:rsidRPr="00393426" w:rsidRDefault="00393426" w:rsidP="00393426">
            <w:pPr>
              <w:rPr>
                <w:rFonts w:ascii="Arial" w:hAnsi="Arial" w:cs="Arial"/>
              </w:rPr>
            </w:pPr>
            <w:r w:rsidRPr="00393426">
              <w:rPr>
                <w:rFonts w:ascii="Arial" w:hAnsi="Arial" w:cs="Arial"/>
                <w:sz w:val="22"/>
                <w:szCs w:val="22"/>
              </w:rPr>
              <w:t xml:space="preserve">Wysokość </w:t>
            </w:r>
          </w:p>
        </w:tc>
        <w:tc>
          <w:tcPr>
            <w:tcW w:w="4118" w:type="dxa"/>
            <w:tcBorders>
              <w:top w:val="single" w:sz="4" w:space="0" w:color="auto"/>
              <w:left w:val="single" w:sz="4" w:space="0" w:color="auto"/>
              <w:bottom w:val="single" w:sz="4" w:space="0" w:color="auto"/>
              <w:right w:val="single" w:sz="4" w:space="0" w:color="auto"/>
            </w:tcBorders>
          </w:tcPr>
          <w:p w14:paraId="007021FA" w14:textId="77777777" w:rsidR="00393426" w:rsidRPr="00393426" w:rsidRDefault="00393426" w:rsidP="00393426">
            <w:pPr>
              <w:rPr>
                <w:rFonts w:ascii="Arial" w:hAnsi="Arial" w:cs="Arial"/>
              </w:rPr>
            </w:pPr>
            <w:r w:rsidRPr="00393426">
              <w:rPr>
                <w:rFonts w:ascii="Arial" w:hAnsi="Arial" w:cs="Arial"/>
                <w:sz w:val="22"/>
                <w:szCs w:val="22"/>
              </w:rPr>
              <w:t>16,13mm</w:t>
            </w:r>
          </w:p>
        </w:tc>
      </w:tr>
      <w:tr w:rsidR="00393426" w:rsidRPr="00393426" w14:paraId="56EBC7DF"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2F7B4EB2" w14:textId="77777777" w:rsidR="00393426" w:rsidRPr="00393426" w:rsidRDefault="00393426" w:rsidP="00393426">
            <w:pPr>
              <w:rPr>
                <w:rFonts w:ascii="Arial" w:hAnsi="Arial" w:cs="Arial"/>
              </w:rPr>
            </w:pPr>
            <w:r w:rsidRPr="00393426">
              <w:rPr>
                <w:rFonts w:ascii="Arial" w:hAnsi="Arial" w:cs="Arial"/>
                <w:sz w:val="22"/>
                <w:szCs w:val="22"/>
              </w:rPr>
              <w:t>Szerokość</w:t>
            </w:r>
          </w:p>
        </w:tc>
        <w:tc>
          <w:tcPr>
            <w:tcW w:w="4118" w:type="dxa"/>
            <w:tcBorders>
              <w:top w:val="single" w:sz="4" w:space="0" w:color="auto"/>
              <w:left w:val="single" w:sz="4" w:space="0" w:color="auto"/>
              <w:bottom w:val="single" w:sz="4" w:space="0" w:color="auto"/>
              <w:right w:val="single" w:sz="4" w:space="0" w:color="auto"/>
            </w:tcBorders>
          </w:tcPr>
          <w:p w14:paraId="2886D024" w14:textId="77777777" w:rsidR="00393426" w:rsidRPr="00393426" w:rsidRDefault="00393426" w:rsidP="00393426">
            <w:pPr>
              <w:rPr>
                <w:rFonts w:ascii="Arial" w:hAnsi="Arial" w:cs="Arial"/>
              </w:rPr>
            </w:pPr>
            <w:r w:rsidRPr="00393426">
              <w:rPr>
                <w:rFonts w:ascii="Arial" w:hAnsi="Arial" w:cs="Arial"/>
                <w:sz w:val="22"/>
                <w:szCs w:val="22"/>
              </w:rPr>
              <w:t>14,48mm</w:t>
            </w:r>
          </w:p>
        </w:tc>
      </w:tr>
      <w:tr w:rsidR="00393426" w:rsidRPr="00393426" w14:paraId="1C1B6B22"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2E5FAB33" w14:textId="77777777" w:rsidR="00393426" w:rsidRPr="00393426" w:rsidRDefault="00393426" w:rsidP="00393426">
            <w:pPr>
              <w:rPr>
                <w:rFonts w:ascii="Arial" w:hAnsi="Arial" w:cs="Arial"/>
              </w:rPr>
            </w:pPr>
            <w:r w:rsidRPr="00393426">
              <w:rPr>
                <w:rFonts w:ascii="Arial" w:hAnsi="Arial" w:cs="Arial"/>
                <w:sz w:val="22"/>
                <w:szCs w:val="22"/>
              </w:rPr>
              <w:t>Głębokość</w:t>
            </w:r>
          </w:p>
        </w:tc>
        <w:tc>
          <w:tcPr>
            <w:tcW w:w="4118" w:type="dxa"/>
            <w:tcBorders>
              <w:top w:val="single" w:sz="4" w:space="0" w:color="auto"/>
              <w:left w:val="single" w:sz="4" w:space="0" w:color="auto"/>
              <w:bottom w:val="single" w:sz="4" w:space="0" w:color="auto"/>
              <w:right w:val="single" w:sz="4" w:space="0" w:color="auto"/>
            </w:tcBorders>
          </w:tcPr>
          <w:p w14:paraId="2737A0AA" w14:textId="77777777" w:rsidR="00393426" w:rsidRPr="00393426" w:rsidRDefault="00393426" w:rsidP="00393426">
            <w:pPr>
              <w:rPr>
                <w:rFonts w:ascii="Arial" w:hAnsi="Arial" w:cs="Arial"/>
              </w:rPr>
            </w:pPr>
            <w:r w:rsidRPr="00393426">
              <w:rPr>
                <w:rFonts w:ascii="Arial" w:hAnsi="Arial" w:cs="Arial"/>
                <w:sz w:val="22"/>
                <w:szCs w:val="22"/>
              </w:rPr>
              <w:t>30,48mm</w:t>
            </w:r>
          </w:p>
        </w:tc>
      </w:tr>
      <w:tr w:rsidR="00393426" w:rsidRPr="00393426" w14:paraId="53719EAD" w14:textId="77777777" w:rsidTr="00393426">
        <w:trPr>
          <w:trHeight w:val="345"/>
          <w:jc w:val="center"/>
        </w:trPr>
        <w:tc>
          <w:tcPr>
            <w:tcW w:w="4821" w:type="dxa"/>
            <w:tcBorders>
              <w:top w:val="single" w:sz="4" w:space="0" w:color="auto"/>
              <w:left w:val="single" w:sz="4" w:space="0" w:color="auto"/>
              <w:bottom w:val="single" w:sz="4" w:space="0" w:color="auto"/>
              <w:right w:val="single" w:sz="4" w:space="0" w:color="auto"/>
            </w:tcBorders>
          </w:tcPr>
          <w:p w14:paraId="62E9B4DE" w14:textId="77777777" w:rsidR="00393426" w:rsidRPr="00393426" w:rsidRDefault="00393426" w:rsidP="00393426">
            <w:pPr>
              <w:rPr>
                <w:rFonts w:ascii="Arial" w:hAnsi="Arial" w:cs="Arial"/>
              </w:rPr>
            </w:pPr>
            <w:r w:rsidRPr="00393426">
              <w:rPr>
                <w:rFonts w:ascii="Arial" w:hAnsi="Arial" w:cs="Arial"/>
                <w:sz w:val="22"/>
                <w:szCs w:val="22"/>
              </w:rPr>
              <w:t>Maksymalna średnica zewnętrzna kabla</w:t>
            </w:r>
          </w:p>
        </w:tc>
        <w:tc>
          <w:tcPr>
            <w:tcW w:w="4118" w:type="dxa"/>
            <w:tcBorders>
              <w:top w:val="single" w:sz="4" w:space="0" w:color="auto"/>
              <w:left w:val="single" w:sz="4" w:space="0" w:color="auto"/>
              <w:bottom w:val="single" w:sz="4" w:space="0" w:color="auto"/>
              <w:right w:val="single" w:sz="4" w:space="0" w:color="auto"/>
            </w:tcBorders>
          </w:tcPr>
          <w:p w14:paraId="3ACC875C" w14:textId="77777777" w:rsidR="00393426" w:rsidRPr="00393426" w:rsidRDefault="00393426" w:rsidP="00393426">
            <w:pPr>
              <w:rPr>
                <w:rFonts w:ascii="Arial" w:hAnsi="Arial" w:cs="Arial"/>
              </w:rPr>
            </w:pPr>
            <w:r w:rsidRPr="00393426">
              <w:rPr>
                <w:rFonts w:ascii="Arial" w:hAnsi="Arial" w:cs="Arial"/>
                <w:sz w:val="22"/>
                <w:szCs w:val="22"/>
              </w:rPr>
              <w:t>7,24mm</w:t>
            </w:r>
          </w:p>
        </w:tc>
      </w:tr>
      <w:tr w:rsidR="00393426" w:rsidRPr="00393426" w14:paraId="5EC1D0BB" w14:textId="77777777" w:rsidTr="00393426">
        <w:trPr>
          <w:trHeight w:val="56"/>
          <w:jc w:val="center"/>
        </w:trPr>
        <w:tc>
          <w:tcPr>
            <w:tcW w:w="4821" w:type="dxa"/>
            <w:tcBorders>
              <w:top w:val="single" w:sz="4" w:space="0" w:color="auto"/>
              <w:left w:val="single" w:sz="4" w:space="0" w:color="auto"/>
              <w:bottom w:val="single" w:sz="4" w:space="0" w:color="auto"/>
              <w:right w:val="single" w:sz="4" w:space="0" w:color="auto"/>
            </w:tcBorders>
          </w:tcPr>
          <w:p w14:paraId="48E12CE9" w14:textId="77777777" w:rsidR="00393426" w:rsidRPr="00393426" w:rsidRDefault="00393426" w:rsidP="00393426">
            <w:pPr>
              <w:rPr>
                <w:rFonts w:ascii="Arial" w:hAnsi="Arial" w:cs="Arial"/>
              </w:rPr>
            </w:pPr>
            <w:r w:rsidRPr="00393426">
              <w:rPr>
                <w:rFonts w:ascii="Arial" w:hAnsi="Arial" w:cs="Arial"/>
                <w:sz w:val="22"/>
                <w:szCs w:val="22"/>
              </w:rPr>
              <w:t>Grubość powłoki styków</w:t>
            </w:r>
          </w:p>
        </w:tc>
        <w:tc>
          <w:tcPr>
            <w:tcW w:w="4118" w:type="dxa"/>
            <w:tcBorders>
              <w:top w:val="single" w:sz="4" w:space="0" w:color="auto"/>
              <w:left w:val="single" w:sz="4" w:space="0" w:color="auto"/>
              <w:bottom w:val="single" w:sz="4" w:space="0" w:color="auto"/>
              <w:right w:val="single" w:sz="4" w:space="0" w:color="auto"/>
            </w:tcBorders>
          </w:tcPr>
          <w:p w14:paraId="0184CD3A" w14:textId="77777777" w:rsidR="00393426" w:rsidRPr="00393426" w:rsidRDefault="00393426" w:rsidP="00393426">
            <w:pPr>
              <w:rPr>
                <w:rFonts w:ascii="Arial" w:hAnsi="Arial" w:cs="Arial"/>
              </w:rPr>
            </w:pPr>
            <w:r w:rsidRPr="00393426">
              <w:rPr>
                <w:rFonts w:ascii="Arial" w:hAnsi="Arial" w:cs="Arial"/>
                <w:sz w:val="22"/>
                <w:szCs w:val="22"/>
              </w:rPr>
              <w:t>1,27µm</w:t>
            </w:r>
          </w:p>
        </w:tc>
      </w:tr>
      <w:tr w:rsidR="00393426" w:rsidRPr="00393426" w14:paraId="1D2E28E1" w14:textId="77777777" w:rsidTr="00393426">
        <w:trPr>
          <w:trHeight w:val="56"/>
          <w:jc w:val="center"/>
        </w:trPr>
        <w:tc>
          <w:tcPr>
            <w:tcW w:w="4821" w:type="dxa"/>
            <w:tcBorders>
              <w:top w:val="single" w:sz="4" w:space="0" w:color="auto"/>
              <w:left w:val="single" w:sz="4" w:space="0" w:color="auto"/>
              <w:bottom w:val="single" w:sz="4" w:space="0" w:color="auto"/>
              <w:right w:val="single" w:sz="4" w:space="0" w:color="auto"/>
            </w:tcBorders>
          </w:tcPr>
          <w:p w14:paraId="4C718BA6" w14:textId="77777777" w:rsidR="00393426" w:rsidRPr="00393426" w:rsidRDefault="00393426" w:rsidP="00393426">
            <w:pPr>
              <w:rPr>
                <w:rFonts w:ascii="Arial" w:hAnsi="Arial" w:cs="Arial"/>
              </w:rPr>
            </w:pPr>
            <w:r w:rsidRPr="00393426">
              <w:rPr>
                <w:rFonts w:ascii="Arial" w:hAnsi="Arial" w:cs="Arial"/>
                <w:sz w:val="22"/>
                <w:szCs w:val="22"/>
              </w:rPr>
              <w:t>Kompatybilne przekroje przewodów typu drut</w:t>
            </w:r>
          </w:p>
        </w:tc>
        <w:tc>
          <w:tcPr>
            <w:tcW w:w="4118" w:type="dxa"/>
            <w:tcBorders>
              <w:top w:val="single" w:sz="4" w:space="0" w:color="auto"/>
              <w:left w:val="single" w:sz="4" w:space="0" w:color="auto"/>
              <w:bottom w:val="single" w:sz="4" w:space="0" w:color="auto"/>
              <w:right w:val="single" w:sz="4" w:space="0" w:color="auto"/>
            </w:tcBorders>
          </w:tcPr>
          <w:p w14:paraId="3B072BF5" w14:textId="77777777" w:rsidR="00393426" w:rsidRPr="00393426" w:rsidRDefault="00393426" w:rsidP="00393426">
            <w:pPr>
              <w:rPr>
                <w:rFonts w:ascii="Arial" w:hAnsi="Arial" w:cs="Arial"/>
              </w:rPr>
            </w:pPr>
            <w:r w:rsidRPr="00393426">
              <w:rPr>
                <w:rFonts w:ascii="Arial" w:hAnsi="Arial" w:cs="Arial"/>
                <w:sz w:val="22"/>
                <w:szCs w:val="22"/>
              </w:rPr>
              <w:t>22AWG | 24 AWG</w:t>
            </w:r>
          </w:p>
        </w:tc>
      </w:tr>
      <w:tr w:rsidR="00393426" w:rsidRPr="00393426" w14:paraId="59C3C7F6" w14:textId="77777777" w:rsidTr="00393426">
        <w:trPr>
          <w:trHeight w:val="56"/>
          <w:jc w:val="center"/>
        </w:trPr>
        <w:tc>
          <w:tcPr>
            <w:tcW w:w="4821" w:type="dxa"/>
            <w:tcBorders>
              <w:top w:val="single" w:sz="4" w:space="0" w:color="auto"/>
              <w:left w:val="single" w:sz="4" w:space="0" w:color="auto"/>
              <w:bottom w:val="single" w:sz="4" w:space="0" w:color="auto"/>
              <w:right w:val="single" w:sz="4" w:space="0" w:color="auto"/>
            </w:tcBorders>
          </w:tcPr>
          <w:p w14:paraId="0EE2EF2C" w14:textId="77777777" w:rsidR="00393426" w:rsidRPr="00393426" w:rsidRDefault="00393426" w:rsidP="00393426">
            <w:pPr>
              <w:rPr>
                <w:rFonts w:ascii="Arial" w:hAnsi="Arial" w:cs="Arial"/>
              </w:rPr>
            </w:pPr>
            <w:r w:rsidRPr="00393426">
              <w:rPr>
                <w:rFonts w:ascii="Arial" w:hAnsi="Arial" w:cs="Arial"/>
                <w:sz w:val="22"/>
                <w:szCs w:val="22"/>
              </w:rPr>
              <w:t>Kompatybilne przekroje przewodów typu skrętka</w:t>
            </w:r>
          </w:p>
        </w:tc>
        <w:tc>
          <w:tcPr>
            <w:tcW w:w="4118" w:type="dxa"/>
            <w:tcBorders>
              <w:top w:val="single" w:sz="4" w:space="0" w:color="auto"/>
              <w:left w:val="single" w:sz="4" w:space="0" w:color="auto"/>
              <w:bottom w:val="single" w:sz="4" w:space="0" w:color="auto"/>
              <w:right w:val="single" w:sz="4" w:space="0" w:color="auto"/>
            </w:tcBorders>
          </w:tcPr>
          <w:p w14:paraId="32FE1DA3" w14:textId="77777777" w:rsidR="00393426" w:rsidRPr="00393426" w:rsidRDefault="00393426" w:rsidP="00393426">
            <w:pPr>
              <w:rPr>
                <w:rFonts w:ascii="Arial" w:hAnsi="Arial" w:cs="Arial"/>
              </w:rPr>
            </w:pPr>
            <w:r w:rsidRPr="00393426">
              <w:rPr>
                <w:rFonts w:ascii="Arial" w:hAnsi="Arial" w:cs="Arial"/>
                <w:sz w:val="22"/>
                <w:szCs w:val="22"/>
              </w:rPr>
              <w:t>24AWG | 26 AWG</w:t>
            </w:r>
          </w:p>
        </w:tc>
      </w:tr>
      <w:tr w:rsidR="00393426" w:rsidRPr="00393426" w14:paraId="50E365F9" w14:textId="77777777" w:rsidTr="00393426">
        <w:trPr>
          <w:trHeight w:val="56"/>
          <w:jc w:val="center"/>
        </w:trPr>
        <w:tc>
          <w:tcPr>
            <w:tcW w:w="4821" w:type="dxa"/>
            <w:tcBorders>
              <w:top w:val="single" w:sz="4" w:space="0" w:color="auto"/>
              <w:left w:val="single" w:sz="4" w:space="0" w:color="auto"/>
              <w:bottom w:val="single" w:sz="4" w:space="0" w:color="auto"/>
              <w:right w:val="single" w:sz="4" w:space="0" w:color="auto"/>
            </w:tcBorders>
          </w:tcPr>
          <w:p w14:paraId="46DB08BA" w14:textId="77777777" w:rsidR="00393426" w:rsidRPr="00393426" w:rsidRDefault="00393426" w:rsidP="00393426">
            <w:pPr>
              <w:rPr>
                <w:rFonts w:ascii="Arial" w:hAnsi="Arial" w:cs="Arial"/>
              </w:rPr>
            </w:pPr>
            <w:r w:rsidRPr="00393426">
              <w:rPr>
                <w:rFonts w:ascii="Arial" w:hAnsi="Arial" w:cs="Arial"/>
                <w:sz w:val="22"/>
                <w:szCs w:val="22"/>
              </w:rPr>
              <w:t>Temperatura pracy</w:t>
            </w:r>
          </w:p>
        </w:tc>
        <w:tc>
          <w:tcPr>
            <w:tcW w:w="4118" w:type="dxa"/>
            <w:tcBorders>
              <w:top w:val="single" w:sz="4" w:space="0" w:color="auto"/>
              <w:left w:val="single" w:sz="4" w:space="0" w:color="auto"/>
              <w:bottom w:val="single" w:sz="4" w:space="0" w:color="auto"/>
              <w:right w:val="single" w:sz="4" w:space="0" w:color="auto"/>
            </w:tcBorders>
          </w:tcPr>
          <w:p w14:paraId="5BEA91AC" w14:textId="77777777" w:rsidR="00393426" w:rsidRPr="00393426" w:rsidRDefault="00393426" w:rsidP="00393426">
            <w:pPr>
              <w:rPr>
                <w:rFonts w:ascii="Arial" w:hAnsi="Arial" w:cs="Arial"/>
              </w:rPr>
            </w:pPr>
            <w:r w:rsidRPr="00393426">
              <w:rPr>
                <w:rFonts w:ascii="Arial" w:hAnsi="Arial" w:cs="Arial"/>
                <w:sz w:val="22"/>
                <w:szCs w:val="22"/>
              </w:rPr>
              <w:t>-10°C do +60°C</w:t>
            </w:r>
          </w:p>
        </w:tc>
      </w:tr>
      <w:tr w:rsidR="00393426" w:rsidRPr="00393426" w14:paraId="5B82A8EE" w14:textId="77777777" w:rsidTr="00393426">
        <w:trPr>
          <w:trHeight w:val="318"/>
          <w:jc w:val="center"/>
        </w:trPr>
        <w:tc>
          <w:tcPr>
            <w:tcW w:w="4821" w:type="dxa"/>
            <w:tcBorders>
              <w:top w:val="single" w:sz="4" w:space="0" w:color="auto"/>
              <w:left w:val="single" w:sz="4" w:space="0" w:color="auto"/>
              <w:bottom w:val="single" w:sz="4" w:space="0" w:color="auto"/>
              <w:right w:val="single" w:sz="4" w:space="0" w:color="auto"/>
            </w:tcBorders>
          </w:tcPr>
          <w:p w14:paraId="3ECBF047" w14:textId="77777777" w:rsidR="00393426" w:rsidRPr="00393426" w:rsidRDefault="00393426" w:rsidP="00393426">
            <w:pPr>
              <w:rPr>
                <w:rFonts w:ascii="Arial" w:hAnsi="Arial" w:cs="Arial"/>
              </w:rPr>
            </w:pPr>
            <w:r w:rsidRPr="00393426">
              <w:rPr>
                <w:rFonts w:ascii="Arial" w:hAnsi="Arial" w:cs="Arial"/>
                <w:sz w:val="22"/>
                <w:szCs w:val="22"/>
              </w:rPr>
              <w:t>Klasyfikacja palności</w:t>
            </w:r>
          </w:p>
        </w:tc>
        <w:tc>
          <w:tcPr>
            <w:tcW w:w="4118" w:type="dxa"/>
            <w:tcBorders>
              <w:top w:val="single" w:sz="4" w:space="0" w:color="auto"/>
              <w:left w:val="single" w:sz="4" w:space="0" w:color="auto"/>
              <w:bottom w:val="single" w:sz="4" w:space="0" w:color="auto"/>
              <w:right w:val="single" w:sz="4" w:space="0" w:color="auto"/>
            </w:tcBorders>
          </w:tcPr>
          <w:p w14:paraId="30CDA012" w14:textId="77777777" w:rsidR="00393426" w:rsidRPr="00393426" w:rsidRDefault="00393426" w:rsidP="00393426">
            <w:pPr>
              <w:rPr>
                <w:rFonts w:ascii="Arial" w:hAnsi="Arial" w:cs="Arial"/>
              </w:rPr>
            </w:pPr>
            <w:r w:rsidRPr="00393426">
              <w:rPr>
                <w:rFonts w:ascii="Arial" w:hAnsi="Arial" w:cs="Arial"/>
                <w:sz w:val="22"/>
                <w:szCs w:val="22"/>
              </w:rPr>
              <w:t>UL 94 V-0</w:t>
            </w:r>
          </w:p>
        </w:tc>
      </w:tr>
      <w:tr w:rsidR="00393426" w:rsidRPr="00393426" w14:paraId="3EA2F82B" w14:textId="77777777" w:rsidTr="00393426">
        <w:trPr>
          <w:trHeight w:val="318"/>
          <w:jc w:val="center"/>
        </w:trPr>
        <w:tc>
          <w:tcPr>
            <w:tcW w:w="4821" w:type="dxa"/>
            <w:tcBorders>
              <w:top w:val="single" w:sz="4" w:space="0" w:color="auto"/>
              <w:left w:val="single" w:sz="4" w:space="0" w:color="auto"/>
              <w:bottom w:val="single" w:sz="4" w:space="0" w:color="auto"/>
              <w:right w:val="single" w:sz="4" w:space="0" w:color="auto"/>
            </w:tcBorders>
          </w:tcPr>
          <w:p w14:paraId="3E979CDC" w14:textId="77777777" w:rsidR="00393426" w:rsidRPr="00393426" w:rsidRDefault="00393426" w:rsidP="00393426">
            <w:pPr>
              <w:rPr>
                <w:rFonts w:ascii="Arial" w:hAnsi="Arial" w:cs="Arial"/>
              </w:rPr>
            </w:pPr>
            <w:r w:rsidRPr="00393426">
              <w:rPr>
                <w:rFonts w:ascii="Arial" w:hAnsi="Arial" w:cs="Arial"/>
                <w:sz w:val="22"/>
                <w:szCs w:val="22"/>
              </w:rPr>
              <w:t>Materiał główny styków</w:t>
            </w:r>
          </w:p>
        </w:tc>
        <w:tc>
          <w:tcPr>
            <w:tcW w:w="4118" w:type="dxa"/>
            <w:tcBorders>
              <w:top w:val="single" w:sz="4" w:space="0" w:color="auto"/>
              <w:left w:val="single" w:sz="4" w:space="0" w:color="auto"/>
              <w:bottom w:val="single" w:sz="4" w:space="0" w:color="auto"/>
              <w:right w:val="single" w:sz="4" w:space="0" w:color="auto"/>
            </w:tcBorders>
          </w:tcPr>
          <w:p w14:paraId="59697B10" w14:textId="77777777" w:rsidR="00393426" w:rsidRPr="00393426" w:rsidRDefault="00393426" w:rsidP="00393426">
            <w:pPr>
              <w:rPr>
                <w:rFonts w:ascii="Arial" w:hAnsi="Arial" w:cs="Arial"/>
              </w:rPr>
            </w:pPr>
            <w:r w:rsidRPr="00393426">
              <w:rPr>
                <w:rFonts w:ascii="Arial" w:hAnsi="Arial" w:cs="Arial"/>
                <w:sz w:val="22"/>
                <w:szCs w:val="22"/>
              </w:rPr>
              <w:t>Miedź berylowa</w:t>
            </w:r>
          </w:p>
        </w:tc>
      </w:tr>
      <w:tr w:rsidR="00393426" w:rsidRPr="00393426" w14:paraId="044F269E" w14:textId="77777777" w:rsidTr="00393426">
        <w:trPr>
          <w:trHeight w:val="318"/>
          <w:jc w:val="center"/>
        </w:trPr>
        <w:tc>
          <w:tcPr>
            <w:tcW w:w="4821" w:type="dxa"/>
            <w:tcBorders>
              <w:top w:val="single" w:sz="4" w:space="0" w:color="auto"/>
              <w:left w:val="single" w:sz="4" w:space="0" w:color="auto"/>
              <w:bottom w:val="single" w:sz="4" w:space="0" w:color="auto"/>
              <w:right w:val="single" w:sz="4" w:space="0" w:color="auto"/>
            </w:tcBorders>
          </w:tcPr>
          <w:p w14:paraId="0D175DEB" w14:textId="77777777" w:rsidR="00393426" w:rsidRPr="00393426" w:rsidRDefault="00393426" w:rsidP="00393426">
            <w:pPr>
              <w:rPr>
                <w:rFonts w:ascii="Arial" w:hAnsi="Arial" w:cs="Arial"/>
              </w:rPr>
            </w:pPr>
            <w:r w:rsidRPr="00393426">
              <w:rPr>
                <w:rFonts w:ascii="Arial" w:hAnsi="Arial" w:cs="Arial"/>
                <w:sz w:val="22"/>
                <w:szCs w:val="22"/>
              </w:rPr>
              <w:t>Materiał powłoki styków</w:t>
            </w:r>
          </w:p>
        </w:tc>
        <w:tc>
          <w:tcPr>
            <w:tcW w:w="4118" w:type="dxa"/>
            <w:tcBorders>
              <w:top w:val="single" w:sz="4" w:space="0" w:color="auto"/>
              <w:left w:val="single" w:sz="4" w:space="0" w:color="auto"/>
              <w:bottom w:val="single" w:sz="4" w:space="0" w:color="auto"/>
              <w:right w:val="single" w:sz="4" w:space="0" w:color="auto"/>
            </w:tcBorders>
          </w:tcPr>
          <w:p w14:paraId="547AC11C" w14:textId="77777777" w:rsidR="00393426" w:rsidRPr="00393426" w:rsidRDefault="00393426" w:rsidP="00393426">
            <w:pPr>
              <w:rPr>
                <w:rFonts w:ascii="Arial" w:hAnsi="Arial" w:cs="Arial"/>
              </w:rPr>
            </w:pPr>
            <w:r w:rsidRPr="00393426">
              <w:rPr>
                <w:rFonts w:ascii="Arial" w:hAnsi="Arial" w:cs="Arial"/>
                <w:sz w:val="22"/>
                <w:szCs w:val="22"/>
              </w:rPr>
              <w:t>Złoto</w:t>
            </w:r>
          </w:p>
        </w:tc>
      </w:tr>
      <w:tr w:rsidR="00393426" w:rsidRPr="00393426" w14:paraId="4BB25A3F" w14:textId="77777777" w:rsidTr="00393426">
        <w:trPr>
          <w:trHeight w:val="318"/>
          <w:jc w:val="center"/>
        </w:trPr>
        <w:tc>
          <w:tcPr>
            <w:tcW w:w="4821" w:type="dxa"/>
            <w:tcBorders>
              <w:top w:val="single" w:sz="4" w:space="0" w:color="auto"/>
              <w:left w:val="single" w:sz="4" w:space="0" w:color="auto"/>
              <w:bottom w:val="single" w:sz="4" w:space="0" w:color="auto"/>
              <w:right w:val="single" w:sz="4" w:space="0" w:color="auto"/>
            </w:tcBorders>
          </w:tcPr>
          <w:p w14:paraId="6B892DE6" w14:textId="77777777" w:rsidR="00393426" w:rsidRPr="00393426" w:rsidRDefault="00393426" w:rsidP="00393426">
            <w:pPr>
              <w:rPr>
                <w:rFonts w:ascii="Arial" w:hAnsi="Arial" w:cs="Arial"/>
              </w:rPr>
            </w:pPr>
            <w:r w:rsidRPr="00393426">
              <w:rPr>
                <w:rFonts w:ascii="Arial" w:hAnsi="Arial" w:cs="Arial"/>
                <w:sz w:val="22"/>
                <w:szCs w:val="22"/>
              </w:rPr>
              <w:t>Typ materiału</w:t>
            </w:r>
          </w:p>
        </w:tc>
        <w:tc>
          <w:tcPr>
            <w:tcW w:w="4118" w:type="dxa"/>
            <w:tcBorders>
              <w:top w:val="single" w:sz="4" w:space="0" w:color="auto"/>
              <w:left w:val="single" w:sz="4" w:space="0" w:color="auto"/>
              <w:bottom w:val="single" w:sz="4" w:space="0" w:color="auto"/>
              <w:right w:val="single" w:sz="4" w:space="0" w:color="auto"/>
            </w:tcBorders>
          </w:tcPr>
          <w:p w14:paraId="08B2BABB" w14:textId="77777777" w:rsidR="00393426" w:rsidRPr="00393426" w:rsidRDefault="00393426" w:rsidP="00393426">
            <w:pPr>
              <w:rPr>
                <w:rFonts w:ascii="Arial" w:hAnsi="Arial" w:cs="Arial"/>
              </w:rPr>
            </w:pPr>
            <w:r w:rsidRPr="00393426">
              <w:rPr>
                <w:rFonts w:ascii="Arial" w:hAnsi="Arial" w:cs="Arial"/>
                <w:sz w:val="22"/>
                <w:szCs w:val="22"/>
              </w:rPr>
              <w:t>Stop miedzi | Poliwęglan</w:t>
            </w:r>
          </w:p>
        </w:tc>
      </w:tr>
    </w:tbl>
    <w:p w14:paraId="143CF336" w14:textId="77777777" w:rsidR="00393426" w:rsidRDefault="00393426" w:rsidP="00393426"/>
    <w:p w14:paraId="7B5EAD66" w14:textId="1B0C4EA9" w:rsidR="000E0F08" w:rsidRPr="00393426" w:rsidRDefault="000E0F08" w:rsidP="00B74EB9">
      <w:pPr>
        <w:ind w:firstLine="708"/>
        <w:jc w:val="both"/>
        <w:rPr>
          <w:rFonts w:ascii="Arial" w:hAnsi="Arial" w:cs="Arial"/>
          <w:sz w:val="22"/>
          <w:szCs w:val="22"/>
        </w:rPr>
      </w:pPr>
      <w:r>
        <w:rPr>
          <w:rFonts w:ascii="Arial" w:hAnsi="Arial" w:cs="Arial"/>
          <w:sz w:val="22"/>
          <w:szCs w:val="22"/>
        </w:rPr>
        <w:t>Wtyki</w:t>
      </w:r>
      <w:r w:rsidRPr="00393426">
        <w:rPr>
          <w:rFonts w:ascii="Arial" w:hAnsi="Arial" w:cs="Arial"/>
          <w:sz w:val="22"/>
          <w:szCs w:val="22"/>
        </w:rPr>
        <w:t xml:space="preserve"> RJ45 kat.6A</w:t>
      </w:r>
      <w:r>
        <w:rPr>
          <w:rFonts w:ascii="Arial" w:hAnsi="Arial" w:cs="Arial"/>
          <w:sz w:val="22"/>
          <w:szCs w:val="22"/>
        </w:rPr>
        <w:t xml:space="preserve"> </w:t>
      </w:r>
      <w:r w:rsidRPr="006C7A51">
        <w:rPr>
          <w:rFonts w:ascii="Arial" w:hAnsi="Arial" w:cs="Arial"/>
          <w:sz w:val="22"/>
          <w:szCs w:val="22"/>
        </w:rPr>
        <w:t>zastosowane w systemie powinny posiadać parametry nie gorsze, niż wymienione poniżej:</w:t>
      </w:r>
    </w:p>
    <w:tbl>
      <w:tblPr>
        <w:tblW w:w="9076" w:type="dxa"/>
        <w:jc w:val="center"/>
        <w:tblLayout w:type="fixed"/>
        <w:tblLook w:val="0000" w:firstRow="0" w:lastRow="0" w:firstColumn="0" w:lastColumn="0" w:noHBand="0" w:noVBand="0"/>
      </w:tblPr>
      <w:tblGrid>
        <w:gridCol w:w="4398"/>
        <w:gridCol w:w="4678"/>
      </w:tblGrid>
      <w:tr w:rsidR="000E0F08" w:rsidRPr="00E72595" w14:paraId="7B6B93EC" w14:textId="77777777" w:rsidTr="000E0F08">
        <w:trPr>
          <w:trHeight w:val="70"/>
          <w:jc w:val="center"/>
        </w:trPr>
        <w:tc>
          <w:tcPr>
            <w:tcW w:w="9076" w:type="dxa"/>
            <w:gridSpan w:val="2"/>
            <w:tcBorders>
              <w:top w:val="single" w:sz="4" w:space="0" w:color="000000"/>
              <w:left w:val="single" w:sz="4" w:space="0" w:color="000000"/>
              <w:bottom w:val="single" w:sz="4" w:space="0" w:color="000000"/>
              <w:right w:val="single" w:sz="4" w:space="0" w:color="000000"/>
            </w:tcBorders>
          </w:tcPr>
          <w:p w14:paraId="59505F79" w14:textId="77777777" w:rsidR="000E0F08" w:rsidRPr="00E72595" w:rsidRDefault="000E0F08" w:rsidP="0015645F">
            <w:pPr>
              <w:jc w:val="center"/>
              <w:rPr>
                <w:rFonts w:ascii="Arial" w:hAnsi="Arial" w:cs="Arial"/>
              </w:rPr>
            </w:pPr>
            <w:r w:rsidRPr="00E72595">
              <w:rPr>
                <w:rFonts w:ascii="Arial" w:hAnsi="Arial" w:cs="Arial"/>
                <w:sz w:val="22"/>
                <w:szCs w:val="22"/>
              </w:rPr>
              <w:t>OGÓLNE DANE TECHNICZNE</w:t>
            </w:r>
          </w:p>
        </w:tc>
      </w:tr>
      <w:tr w:rsidR="000E0F08" w:rsidRPr="00E72595" w14:paraId="6E8A6EC3" w14:textId="77777777" w:rsidTr="000E0F08">
        <w:trPr>
          <w:trHeight w:val="77"/>
          <w:jc w:val="center"/>
        </w:trPr>
        <w:tc>
          <w:tcPr>
            <w:tcW w:w="4398" w:type="dxa"/>
            <w:tcBorders>
              <w:top w:val="single" w:sz="4" w:space="0" w:color="000000"/>
              <w:left w:val="single" w:sz="4" w:space="0" w:color="000000"/>
              <w:bottom w:val="single" w:sz="4" w:space="0" w:color="000000"/>
              <w:right w:val="single" w:sz="4" w:space="0" w:color="000000"/>
            </w:tcBorders>
          </w:tcPr>
          <w:p w14:paraId="6916C54F" w14:textId="77777777" w:rsidR="000E0F08" w:rsidRPr="00E72595" w:rsidRDefault="000E0F08" w:rsidP="0015645F">
            <w:pPr>
              <w:jc w:val="center"/>
              <w:rPr>
                <w:rFonts w:ascii="Arial" w:hAnsi="Arial" w:cs="Arial"/>
              </w:rPr>
            </w:pPr>
            <w:r w:rsidRPr="00E72595">
              <w:rPr>
                <w:rFonts w:ascii="Arial" w:hAnsi="Arial" w:cs="Arial"/>
                <w:sz w:val="22"/>
                <w:szCs w:val="22"/>
              </w:rPr>
              <w:t>Kategoria ANSI/TIA</w:t>
            </w:r>
          </w:p>
        </w:tc>
        <w:tc>
          <w:tcPr>
            <w:tcW w:w="4678" w:type="dxa"/>
            <w:tcBorders>
              <w:top w:val="single" w:sz="4" w:space="0" w:color="000000"/>
              <w:left w:val="single" w:sz="4" w:space="0" w:color="000000"/>
              <w:bottom w:val="single" w:sz="4" w:space="0" w:color="000000"/>
              <w:right w:val="single" w:sz="4" w:space="0" w:color="000000"/>
            </w:tcBorders>
          </w:tcPr>
          <w:p w14:paraId="299C5C37" w14:textId="77777777" w:rsidR="000E0F08" w:rsidRPr="00E72595" w:rsidRDefault="000E0F08" w:rsidP="0015645F">
            <w:pPr>
              <w:jc w:val="center"/>
              <w:rPr>
                <w:rFonts w:ascii="Arial" w:hAnsi="Arial" w:cs="Arial"/>
              </w:rPr>
            </w:pPr>
            <w:r w:rsidRPr="00E72595">
              <w:rPr>
                <w:rFonts w:ascii="Arial" w:hAnsi="Arial" w:cs="Arial"/>
                <w:sz w:val="22"/>
                <w:szCs w:val="22"/>
              </w:rPr>
              <w:t>6 | 6A</w:t>
            </w:r>
          </w:p>
        </w:tc>
      </w:tr>
      <w:tr w:rsidR="000E0F08" w:rsidRPr="00E72595" w14:paraId="1532B599"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4FC8254D" w14:textId="77777777" w:rsidR="000E0F08" w:rsidRPr="00E72595" w:rsidRDefault="000E0F08" w:rsidP="0015645F">
            <w:pPr>
              <w:jc w:val="center"/>
              <w:rPr>
                <w:rFonts w:ascii="Arial" w:hAnsi="Arial" w:cs="Arial"/>
              </w:rPr>
            </w:pPr>
            <w:r w:rsidRPr="00E72595">
              <w:rPr>
                <w:rFonts w:ascii="Arial" w:hAnsi="Arial" w:cs="Arial"/>
                <w:sz w:val="22"/>
                <w:szCs w:val="22"/>
              </w:rPr>
              <w:t>Typ kabla</w:t>
            </w:r>
          </w:p>
        </w:tc>
        <w:tc>
          <w:tcPr>
            <w:tcW w:w="4678" w:type="dxa"/>
            <w:tcBorders>
              <w:top w:val="single" w:sz="4" w:space="0" w:color="000000"/>
              <w:left w:val="single" w:sz="4" w:space="0" w:color="000000"/>
              <w:bottom w:val="single" w:sz="4" w:space="0" w:color="000000"/>
              <w:right w:val="single" w:sz="4" w:space="0" w:color="000000"/>
            </w:tcBorders>
          </w:tcPr>
          <w:p w14:paraId="4C4BDB8E" w14:textId="77777777" w:rsidR="000E0F08" w:rsidRPr="00E72595" w:rsidRDefault="000E0F08" w:rsidP="0015645F">
            <w:pPr>
              <w:jc w:val="center"/>
              <w:rPr>
                <w:rFonts w:ascii="Arial" w:hAnsi="Arial" w:cs="Arial"/>
              </w:rPr>
            </w:pPr>
            <w:r w:rsidRPr="00E72595">
              <w:rPr>
                <w:rFonts w:ascii="Arial" w:hAnsi="Arial" w:cs="Arial"/>
                <w:sz w:val="22"/>
                <w:szCs w:val="22"/>
              </w:rPr>
              <w:t>Okrągły, skrętka nieekranowana</w:t>
            </w:r>
          </w:p>
        </w:tc>
      </w:tr>
      <w:tr w:rsidR="000E0F08" w:rsidRPr="00E72595" w14:paraId="436873B8" w14:textId="77777777" w:rsidTr="000E0F08">
        <w:trPr>
          <w:trHeight w:val="300"/>
          <w:jc w:val="center"/>
        </w:trPr>
        <w:tc>
          <w:tcPr>
            <w:tcW w:w="4398" w:type="dxa"/>
            <w:tcBorders>
              <w:top w:val="single" w:sz="4" w:space="0" w:color="000000"/>
              <w:left w:val="single" w:sz="4" w:space="0" w:color="000000"/>
              <w:bottom w:val="single" w:sz="4" w:space="0" w:color="000000"/>
              <w:right w:val="single" w:sz="4" w:space="0" w:color="000000"/>
            </w:tcBorders>
          </w:tcPr>
          <w:p w14:paraId="556D6E58" w14:textId="77777777" w:rsidR="000E0F08" w:rsidRPr="00E72595" w:rsidRDefault="000E0F08" w:rsidP="0015645F">
            <w:pPr>
              <w:jc w:val="center"/>
              <w:rPr>
                <w:rFonts w:ascii="Arial" w:hAnsi="Arial" w:cs="Arial"/>
              </w:rPr>
            </w:pPr>
            <w:r w:rsidRPr="00E72595">
              <w:rPr>
                <w:rFonts w:ascii="Arial" w:hAnsi="Arial" w:cs="Arial"/>
                <w:sz w:val="22"/>
                <w:szCs w:val="22"/>
              </w:rPr>
              <w:t>Interfejs</w:t>
            </w:r>
          </w:p>
        </w:tc>
        <w:tc>
          <w:tcPr>
            <w:tcW w:w="4678" w:type="dxa"/>
            <w:tcBorders>
              <w:top w:val="single" w:sz="4" w:space="0" w:color="000000"/>
              <w:left w:val="single" w:sz="4" w:space="0" w:color="000000"/>
              <w:bottom w:val="single" w:sz="4" w:space="0" w:color="000000"/>
              <w:right w:val="single" w:sz="4" w:space="0" w:color="000000"/>
            </w:tcBorders>
          </w:tcPr>
          <w:p w14:paraId="622F15E9" w14:textId="77777777" w:rsidR="000E0F08" w:rsidRPr="00E72595" w:rsidRDefault="000E0F08" w:rsidP="0015645F">
            <w:pPr>
              <w:jc w:val="center"/>
              <w:rPr>
                <w:rFonts w:ascii="Arial" w:hAnsi="Arial" w:cs="Arial"/>
              </w:rPr>
            </w:pPr>
            <w:r w:rsidRPr="00E72595">
              <w:rPr>
                <w:rFonts w:ascii="Arial" w:hAnsi="Arial" w:cs="Arial"/>
                <w:sz w:val="22"/>
                <w:szCs w:val="22"/>
              </w:rPr>
              <w:t>RJ45</w:t>
            </w:r>
          </w:p>
        </w:tc>
      </w:tr>
      <w:tr w:rsidR="000E0F08" w:rsidRPr="00E72595" w14:paraId="1E579D8D"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192C3F26" w14:textId="77777777" w:rsidR="000E0F08" w:rsidRPr="00E72595" w:rsidRDefault="000E0F08" w:rsidP="0015645F">
            <w:pPr>
              <w:jc w:val="center"/>
              <w:rPr>
                <w:rFonts w:ascii="Arial" w:hAnsi="Arial" w:cs="Arial"/>
              </w:rPr>
            </w:pPr>
            <w:r w:rsidRPr="00E72595">
              <w:rPr>
                <w:rFonts w:ascii="Arial" w:hAnsi="Arial" w:cs="Arial"/>
                <w:sz w:val="22"/>
                <w:szCs w:val="22"/>
              </w:rPr>
              <w:t xml:space="preserve">Liczba styków </w:t>
            </w:r>
          </w:p>
        </w:tc>
        <w:tc>
          <w:tcPr>
            <w:tcW w:w="4678" w:type="dxa"/>
            <w:tcBorders>
              <w:top w:val="single" w:sz="4" w:space="0" w:color="000000"/>
              <w:left w:val="single" w:sz="4" w:space="0" w:color="000000"/>
              <w:bottom w:val="single" w:sz="4" w:space="0" w:color="000000"/>
              <w:right w:val="single" w:sz="4" w:space="0" w:color="000000"/>
            </w:tcBorders>
          </w:tcPr>
          <w:p w14:paraId="517F5E75" w14:textId="77777777" w:rsidR="000E0F08" w:rsidRPr="00E72595" w:rsidRDefault="000E0F08" w:rsidP="0015645F">
            <w:pPr>
              <w:jc w:val="center"/>
              <w:rPr>
                <w:rFonts w:ascii="Arial" w:hAnsi="Arial" w:cs="Arial"/>
              </w:rPr>
            </w:pPr>
            <w:r w:rsidRPr="00E72595">
              <w:rPr>
                <w:rFonts w:ascii="Arial" w:hAnsi="Arial" w:cs="Arial"/>
                <w:sz w:val="22"/>
                <w:szCs w:val="22"/>
              </w:rPr>
              <w:t>8</w:t>
            </w:r>
          </w:p>
        </w:tc>
      </w:tr>
      <w:tr w:rsidR="000E0F08" w:rsidRPr="00E72595" w14:paraId="764C4EB3"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2243E50B" w14:textId="77777777" w:rsidR="000E0F08" w:rsidRPr="00E72595" w:rsidRDefault="000E0F08" w:rsidP="0015645F">
            <w:pPr>
              <w:jc w:val="center"/>
              <w:rPr>
                <w:rFonts w:ascii="Arial" w:hAnsi="Arial" w:cs="Arial"/>
              </w:rPr>
            </w:pPr>
            <w:r w:rsidRPr="00E72595">
              <w:rPr>
                <w:rFonts w:ascii="Arial" w:hAnsi="Arial" w:cs="Arial"/>
                <w:sz w:val="22"/>
                <w:szCs w:val="22"/>
              </w:rPr>
              <w:t xml:space="preserve">Metoda terminowania  </w:t>
            </w:r>
          </w:p>
        </w:tc>
        <w:tc>
          <w:tcPr>
            <w:tcW w:w="4678" w:type="dxa"/>
            <w:tcBorders>
              <w:top w:val="single" w:sz="4" w:space="0" w:color="000000"/>
              <w:left w:val="single" w:sz="4" w:space="0" w:color="000000"/>
              <w:bottom w:val="single" w:sz="4" w:space="0" w:color="000000"/>
              <w:right w:val="single" w:sz="4" w:space="0" w:color="000000"/>
            </w:tcBorders>
          </w:tcPr>
          <w:p w14:paraId="21B6A107" w14:textId="77777777" w:rsidR="000E0F08" w:rsidRPr="00E72595" w:rsidRDefault="000E0F08" w:rsidP="0015645F">
            <w:pPr>
              <w:jc w:val="center"/>
              <w:rPr>
                <w:rFonts w:ascii="Arial" w:hAnsi="Arial" w:cs="Arial"/>
              </w:rPr>
            </w:pPr>
            <w:r w:rsidRPr="00E72595">
              <w:rPr>
                <w:rFonts w:ascii="Arial" w:hAnsi="Arial" w:cs="Arial"/>
                <w:sz w:val="22"/>
                <w:szCs w:val="22"/>
              </w:rPr>
              <w:t>IDC</w:t>
            </w:r>
          </w:p>
        </w:tc>
      </w:tr>
      <w:tr w:rsidR="000E0F08" w:rsidRPr="00E72595" w14:paraId="4961C525" w14:textId="77777777" w:rsidTr="000E0F08">
        <w:trPr>
          <w:trHeight w:val="70"/>
          <w:jc w:val="center"/>
        </w:trPr>
        <w:tc>
          <w:tcPr>
            <w:tcW w:w="9076" w:type="dxa"/>
            <w:gridSpan w:val="2"/>
            <w:tcBorders>
              <w:top w:val="single" w:sz="4" w:space="0" w:color="000000"/>
              <w:left w:val="single" w:sz="4" w:space="0" w:color="000000"/>
              <w:bottom w:val="single" w:sz="4" w:space="0" w:color="000000"/>
              <w:right w:val="single" w:sz="4" w:space="0" w:color="000000"/>
            </w:tcBorders>
          </w:tcPr>
          <w:p w14:paraId="68741BF7" w14:textId="77777777" w:rsidR="000E0F08" w:rsidRPr="00E72595" w:rsidRDefault="000E0F08" w:rsidP="0015645F">
            <w:pPr>
              <w:jc w:val="center"/>
              <w:rPr>
                <w:rFonts w:ascii="Arial" w:hAnsi="Arial" w:cs="Arial"/>
              </w:rPr>
            </w:pPr>
            <w:r w:rsidRPr="00E72595">
              <w:rPr>
                <w:rFonts w:ascii="Arial" w:hAnsi="Arial" w:cs="Arial"/>
                <w:sz w:val="22"/>
                <w:szCs w:val="22"/>
              </w:rPr>
              <w:t>WYMIARY</w:t>
            </w:r>
          </w:p>
        </w:tc>
      </w:tr>
      <w:tr w:rsidR="000E0F08" w:rsidRPr="00E72595" w14:paraId="5ED4E0EC" w14:textId="77777777" w:rsidTr="000E0F08">
        <w:trPr>
          <w:trHeight w:val="630"/>
          <w:jc w:val="center"/>
        </w:trPr>
        <w:tc>
          <w:tcPr>
            <w:tcW w:w="4398" w:type="dxa"/>
            <w:tcBorders>
              <w:top w:val="single" w:sz="4" w:space="0" w:color="000000"/>
              <w:left w:val="single" w:sz="4" w:space="0" w:color="000000"/>
              <w:bottom w:val="single" w:sz="4" w:space="0" w:color="000000"/>
              <w:right w:val="single" w:sz="4" w:space="0" w:color="000000"/>
            </w:tcBorders>
            <w:vAlign w:val="center"/>
          </w:tcPr>
          <w:p w14:paraId="46D5044B" w14:textId="77777777" w:rsidR="000E0F08" w:rsidRPr="00E72595" w:rsidRDefault="000E0F08" w:rsidP="0015645F">
            <w:pPr>
              <w:jc w:val="center"/>
              <w:rPr>
                <w:rFonts w:ascii="Arial" w:hAnsi="Arial" w:cs="Arial"/>
              </w:rPr>
            </w:pPr>
            <w:r w:rsidRPr="00E72595">
              <w:rPr>
                <w:rFonts w:ascii="Arial" w:hAnsi="Arial" w:cs="Arial"/>
                <w:sz w:val="22"/>
                <w:szCs w:val="22"/>
              </w:rPr>
              <w:t>Maksymalna kompatybilna średnica przewodu izolowanego</w:t>
            </w:r>
          </w:p>
        </w:tc>
        <w:tc>
          <w:tcPr>
            <w:tcW w:w="4678" w:type="dxa"/>
            <w:tcBorders>
              <w:top w:val="single" w:sz="4" w:space="0" w:color="000000"/>
              <w:left w:val="single" w:sz="4" w:space="0" w:color="000000"/>
              <w:bottom w:val="single" w:sz="4" w:space="0" w:color="000000"/>
              <w:right w:val="single" w:sz="4" w:space="0" w:color="000000"/>
            </w:tcBorders>
          </w:tcPr>
          <w:p w14:paraId="751281A4" w14:textId="77777777" w:rsidR="000E0F08" w:rsidRPr="00E72595" w:rsidRDefault="000E0F08" w:rsidP="0015645F">
            <w:pPr>
              <w:jc w:val="center"/>
              <w:rPr>
                <w:rFonts w:ascii="Arial" w:hAnsi="Arial" w:cs="Arial"/>
              </w:rPr>
            </w:pPr>
            <w:r w:rsidRPr="00E72595">
              <w:rPr>
                <w:rFonts w:ascii="Arial" w:hAnsi="Arial" w:cs="Arial"/>
                <w:sz w:val="22"/>
                <w:szCs w:val="22"/>
              </w:rPr>
              <w:t>1.09 mm</w:t>
            </w:r>
          </w:p>
          <w:p w14:paraId="62046CF5" w14:textId="77777777" w:rsidR="000E0F08" w:rsidRPr="00E72595" w:rsidRDefault="000E0F08" w:rsidP="0015645F">
            <w:pPr>
              <w:jc w:val="center"/>
              <w:rPr>
                <w:rFonts w:ascii="Arial" w:hAnsi="Arial" w:cs="Arial"/>
              </w:rPr>
            </w:pPr>
          </w:p>
        </w:tc>
      </w:tr>
      <w:tr w:rsidR="000E0F08" w:rsidRPr="00E72595" w14:paraId="5A49F229" w14:textId="77777777" w:rsidTr="000E0F08">
        <w:trPr>
          <w:trHeight w:val="630"/>
          <w:jc w:val="center"/>
        </w:trPr>
        <w:tc>
          <w:tcPr>
            <w:tcW w:w="4398" w:type="dxa"/>
            <w:tcBorders>
              <w:top w:val="single" w:sz="4" w:space="0" w:color="000000"/>
              <w:left w:val="single" w:sz="4" w:space="0" w:color="000000"/>
              <w:bottom w:val="single" w:sz="4" w:space="0" w:color="000000"/>
              <w:right w:val="single" w:sz="4" w:space="0" w:color="000000"/>
            </w:tcBorders>
            <w:vAlign w:val="center"/>
          </w:tcPr>
          <w:p w14:paraId="27C5A97C" w14:textId="77777777" w:rsidR="000E0F08" w:rsidRPr="00E72595" w:rsidRDefault="000E0F08" w:rsidP="0015645F">
            <w:pPr>
              <w:jc w:val="center"/>
              <w:rPr>
                <w:rFonts w:ascii="Arial" w:hAnsi="Arial" w:cs="Arial"/>
              </w:rPr>
            </w:pPr>
            <w:r w:rsidRPr="00E72595">
              <w:rPr>
                <w:rFonts w:ascii="Arial" w:hAnsi="Arial" w:cs="Arial"/>
                <w:sz w:val="22"/>
                <w:szCs w:val="22"/>
              </w:rPr>
              <w:t>Minimalna kompatybilna średnica przewodu izolowanego</w:t>
            </w:r>
          </w:p>
        </w:tc>
        <w:tc>
          <w:tcPr>
            <w:tcW w:w="4678" w:type="dxa"/>
            <w:tcBorders>
              <w:top w:val="single" w:sz="4" w:space="0" w:color="000000"/>
              <w:left w:val="single" w:sz="4" w:space="0" w:color="000000"/>
              <w:bottom w:val="single" w:sz="4" w:space="0" w:color="000000"/>
              <w:right w:val="single" w:sz="4" w:space="0" w:color="000000"/>
            </w:tcBorders>
          </w:tcPr>
          <w:p w14:paraId="6503B52A" w14:textId="77777777" w:rsidR="000E0F08" w:rsidRPr="00E72595" w:rsidRDefault="000E0F08" w:rsidP="0015645F">
            <w:pPr>
              <w:jc w:val="center"/>
              <w:rPr>
                <w:rFonts w:ascii="Arial" w:hAnsi="Arial" w:cs="Arial"/>
              </w:rPr>
            </w:pPr>
            <w:r w:rsidRPr="00E72595">
              <w:rPr>
                <w:rFonts w:ascii="Arial" w:hAnsi="Arial" w:cs="Arial"/>
                <w:sz w:val="22"/>
                <w:szCs w:val="22"/>
              </w:rPr>
              <w:t>0.89 mm</w:t>
            </w:r>
          </w:p>
        </w:tc>
      </w:tr>
      <w:tr w:rsidR="000E0F08" w:rsidRPr="00E72595" w14:paraId="3AFBB2BC" w14:textId="77777777" w:rsidTr="000E0F08">
        <w:trPr>
          <w:trHeight w:val="630"/>
          <w:jc w:val="center"/>
        </w:trPr>
        <w:tc>
          <w:tcPr>
            <w:tcW w:w="4398" w:type="dxa"/>
            <w:tcBorders>
              <w:top w:val="single" w:sz="4" w:space="0" w:color="000000"/>
              <w:left w:val="single" w:sz="4" w:space="0" w:color="000000"/>
              <w:bottom w:val="single" w:sz="4" w:space="0" w:color="000000"/>
              <w:right w:val="single" w:sz="4" w:space="0" w:color="000000"/>
            </w:tcBorders>
            <w:vAlign w:val="center"/>
          </w:tcPr>
          <w:p w14:paraId="61DBE9EE" w14:textId="77777777" w:rsidR="000E0F08" w:rsidRPr="00E72595" w:rsidRDefault="000E0F08" w:rsidP="0015645F">
            <w:pPr>
              <w:jc w:val="center"/>
              <w:rPr>
                <w:rFonts w:ascii="Arial" w:hAnsi="Arial" w:cs="Arial"/>
              </w:rPr>
            </w:pPr>
            <w:r w:rsidRPr="00E72595">
              <w:rPr>
                <w:rFonts w:ascii="Arial" w:hAnsi="Arial" w:cs="Arial"/>
                <w:sz w:val="22"/>
                <w:szCs w:val="22"/>
              </w:rPr>
              <w:t>Grubość powłoki stykowej</w:t>
            </w:r>
          </w:p>
        </w:tc>
        <w:tc>
          <w:tcPr>
            <w:tcW w:w="4678" w:type="dxa"/>
            <w:tcBorders>
              <w:top w:val="single" w:sz="4" w:space="0" w:color="000000"/>
              <w:left w:val="single" w:sz="4" w:space="0" w:color="000000"/>
              <w:bottom w:val="single" w:sz="4" w:space="0" w:color="000000"/>
              <w:right w:val="single" w:sz="4" w:space="0" w:color="000000"/>
            </w:tcBorders>
          </w:tcPr>
          <w:p w14:paraId="4CAA43E6" w14:textId="77777777" w:rsidR="000E0F08" w:rsidRPr="00E72595" w:rsidRDefault="000E0F08" w:rsidP="0015645F">
            <w:pPr>
              <w:jc w:val="center"/>
              <w:rPr>
                <w:rFonts w:ascii="Arial" w:hAnsi="Arial" w:cs="Arial"/>
              </w:rPr>
            </w:pPr>
            <w:r w:rsidRPr="00E72595">
              <w:rPr>
                <w:rFonts w:ascii="Arial" w:hAnsi="Arial" w:cs="Arial"/>
                <w:sz w:val="22"/>
                <w:szCs w:val="22"/>
              </w:rPr>
              <w:t>1.27 µm</w:t>
            </w:r>
          </w:p>
        </w:tc>
      </w:tr>
      <w:tr w:rsidR="000E0F08" w:rsidRPr="00E72595" w14:paraId="6708A98D" w14:textId="77777777" w:rsidTr="000E0F08">
        <w:trPr>
          <w:trHeight w:val="630"/>
          <w:jc w:val="center"/>
        </w:trPr>
        <w:tc>
          <w:tcPr>
            <w:tcW w:w="4398" w:type="dxa"/>
            <w:tcBorders>
              <w:top w:val="single" w:sz="4" w:space="0" w:color="000000"/>
              <w:left w:val="single" w:sz="4" w:space="0" w:color="000000"/>
              <w:bottom w:val="single" w:sz="4" w:space="0" w:color="000000"/>
              <w:right w:val="single" w:sz="4" w:space="0" w:color="000000"/>
            </w:tcBorders>
            <w:vAlign w:val="center"/>
          </w:tcPr>
          <w:p w14:paraId="6504AA84" w14:textId="77777777" w:rsidR="000E0F08" w:rsidRPr="00E72595" w:rsidRDefault="000E0F08" w:rsidP="0015645F">
            <w:pPr>
              <w:jc w:val="center"/>
              <w:rPr>
                <w:rFonts w:ascii="Arial" w:hAnsi="Arial" w:cs="Arial"/>
              </w:rPr>
            </w:pPr>
            <w:r w:rsidRPr="00E72595">
              <w:rPr>
                <w:rFonts w:ascii="Arial" w:hAnsi="Arial" w:cs="Arial"/>
                <w:sz w:val="22"/>
                <w:szCs w:val="22"/>
              </w:rPr>
              <w:t>Kompatybilne rozmiary przewodu</w:t>
            </w:r>
          </w:p>
        </w:tc>
        <w:tc>
          <w:tcPr>
            <w:tcW w:w="4678" w:type="dxa"/>
            <w:tcBorders>
              <w:top w:val="single" w:sz="4" w:space="0" w:color="000000"/>
              <w:left w:val="single" w:sz="4" w:space="0" w:color="000000"/>
              <w:bottom w:val="single" w:sz="4" w:space="0" w:color="000000"/>
              <w:right w:val="single" w:sz="4" w:space="0" w:color="000000"/>
            </w:tcBorders>
          </w:tcPr>
          <w:p w14:paraId="7F0E6A15" w14:textId="77777777" w:rsidR="000E0F08" w:rsidRPr="00E72595" w:rsidRDefault="000E0F08" w:rsidP="0015645F">
            <w:pPr>
              <w:jc w:val="center"/>
              <w:rPr>
                <w:rFonts w:ascii="Arial" w:hAnsi="Arial" w:cs="Arial"/>
              </w:rPr>
            </w:pPr>
            <w:r w:rsidRPr="00E72595">
              <w:rPr>
                <w:rFonts w:ascii="Arial" w:hAnsi="Arial" w:cs="Arial"/>
                <w:sz w:val="22"/>
                <w:szCs w:val="22"/>
              </w:rPr>
              <w:t>26-23 AWG</w:t>
            </w:r>
          </w:p>
        </w:tc>
      </w:tr>
      <w:tr w:rsidR="000E0F08" w:rsidRPr="00E72595" w14:paraId="68CCD756" w14:textId="77777777" w:rsidTr="000E0F08">
        <w:trPr>
          <w:trHeight w:val="70"/>
          <w:jc w:val="center"/>
        </w:trPr>
        <w:tc>
          <w:tcPr>
            <w:tcW w:w="9076" w:type="dxa"/>
            <w:gridSpan w:val="2"/>
            <w:tcBorders>
              <w:top w:val="single" w:sz="4" w:space="0" w:color="000000"/>
              <w:left w:val="single" w:sz="4" w:space="0" w:color="000000"/>
              <w:bottom w:val="single" w:sz="4" w:space="0" w:color="000000"/>
              <w:right w:val="single" w:sz="4" w:space="0" w:color="000000"/>
            </w:tcBorders>
            <w:vAlign w:val="center"/>
          </w:tcPr>
          <w:p w14:paraId="525D853A" w14:textId="77777777" w:rsidR="000E0F08" w:rsidRPr="00E72595" w:rsidRDefault="000E0F08" w:rsidP="0015645F">
            <w:pPr>
              <w:jc w:val="center"/>
              <w:rPr>
                <w:rFonts w:ascii="Arial" w:hAnsi="Arial" w:cs="Arial"/>
              </w:rPr>
            </w:pPr>
            <w:r w:rsidRPr="00E72595">
              <w:rPr>
                <w:rFonts w:ascii="Arial" w:hAnsi="Arial" w:cs="Arial"/>
                <w:sz w:val="22"/>
                <w:szCs w:val="22"/>
              </w:rPr>
              <w:t>PARAMETRY ELEKTRYCZNE</w:t>
            </w:r>
          </w:p>
        </w:tc>
      </w:tr>
      <w:tr w:rsidR="000E0F08" w:rsidRPr="00E72595" w14:paraId="51D772C8"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156DF335" w14:textId="77777777" w:rsidR="000E0F08" w:rsidRPr="00E72595" w:rsidRDefault="000E0F08" w:rsidP="0015645F">
            <w:pPr>
              <w:jc w:val="center"/>
              <w:rPr>
                <w:rFonts w:ascii="Arial" w:hAnsi="Arial" w:cs="Arial"/>
              </w:rPr>
            </w:pPr>
            <w:r w:rsidRPr="00E72595">
              <w:rPr>
                <w:rFonts w:ascii="Arial" w:hAnsi="Arial" w:cs="Arial"/>
                <w:sz w:val="22"/>
                <w:szCs w:val="22"/>
              </w:rPr>
              <w:lastRenderedPageBreak/>
              <w:t>Minimalna rezystancja izolacji</w:t>
            </w:r>
          </w:p>
        </w:tc>
        <w:tc>
          <w:tcPr>
            <w:tcW w:w="4678" w:type="dxa"/>
            <w:tcBorders>
              <w:top w:val="single" w:sz="4" w:space="0" w:color="000000"/>
              <w:left w:val="single" w:sz="4" w:space="0" w:color="000000"/>
              <w:bottom w:val="single" w:sz="4" w:space="0" w:color="000000"/>
              <w:right w:val="single" w:sz="4" w:space="0" w:color="000000"/>
            </w:tcBorders>
          </w:tcPr>
          <w:p w14:paraId="3618007C" w14:textId="77777777" w:rsidR="000E0F08" w:rsidRPr="00E72595" w:rsidRDefault="000E0F08" w:rsidP="0015645F">
            <w:pPr>
              <w:jc w:val="center"/>
              <w:rPr>
                <w:rFonts w:ascii="Arial" w:hAnsi="Arial" w:cs="Arial"/>
              </w:rPr>
            </w:pPr>
            <w:r w:rsidRPr="00E72595">
              <w:rPr>
                <w:rFonts w:ascii="Arial" w:hAnsi="Arial" w:cs="Arial"/>
                <w:sz w:val="22"/>
                <w:szCs w:val="22"/>
              </w:rPr>
              <w:t>500 mOhm</w:t>
            </w:r>
          </w:p>
        </w:tc>
      </w:tr>
      <w:tr w:rsidR="000E0F08" w:rsidRPr="00E72595" w14:paraId="729D0893"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515B4569" w14:textId="77777777" w:rsidR="000E0F08" w:rsidRPr="00E72595" w:rsidRDefault="000E0F08" w:rsidP="0015645F">
            <w:pPr>
              <w:jc w:val="center"/>
              <w:rPr>
                <w:rFonts w:ascii="Arial" w:hAnsi="Arial" w:cs="Arial"/>
              </w:rPr>
            </w:pPr>
            <w:r w:rsidRPr="00E72595">
              <w:rPr>
                <w:rFonts w:ascii="Arial" w:hAnsi="Arial" w:cs="Arial"/>
                <w:sz w:val="22"/>
                <w:szCs w:val="22"/>
              </w:rPr>
              <w:t>Maksymalny prąd</w:t>
            </w:r>
          </w:p>
        </w:tc>
        <w:tc>
          <w:tcPr>
            <w:tcW w:w="4678" w:type="dxa"/>
            <w:tcBorders>
              <w:top w:val="single" w:sz="4" w:space="0" w:color="000000"/>
              <w:left w:val="single" w:sz="4" w:space="0" w:color="000000"/>
              <w:bottom w:val="single" w:sz="4" w:space="0" w:color="000000"/>
              <w:right w:val="single" w:sz="4" w:space="0" w:color="000000"/>
            </w:tcBorders>
          </w:tcPr>
          <w:p w14:paraId="3582B66B" w14:textId="77777777" w:rsidR="000E0F08" w:rsidRPr="00E72595" w:rsidRDefault="000E0F08" w:rsidP="0015645F">
            <w:pPr>
              <w:jc w:val="center"/>
              <w:rPr>
                <w:rFonts w:ascii="Arial" w:hAnsi="Arial" w:cs="Arial"/>
              </w:rPr>
            </w:pPr>
            <w:r w:rsidRPr="00E72595">
              <w:rPr>
                <w:rFonts w:ascii="Arial" w:hAnsi="Arial" w:cs="Arial"/>
                <w:sz w:val="22"/>
                <w:szCs w:val="22"/>
              </w:rPr>
              <w:t>0.75 A</w:t>
            </w:r>
          </w:p>
        </w:tc>
      </w:tr>
      <w:tr w:rsidR="000E0F08" w:rsidRPr="00E72595" w14:paraId="341E3451"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0D5EEA37" w14:textId="77777777" w:rsidR="000E0F08" w:rsidRPr="00E72595" w:rsidRDefault="000E0F08" w:rsidP="0015645F">
            <w:pPr>
              <w:jc w:val="center"/>
              <w:rPr>
                <w:rFonts w:ascii="Arial" w:hAnsi="Arial" w:cs="Arial"/>
              </w:rPr>
            </w:pPr>
            <w:r w:rsidRPr="00E72595">
              <w:rPr>
                <w:rFonts w:ascii="Arial" w:hAnsi="Arial" w:cs="Arial"/>
                <w:sz w:val="22"/>
                <w:szCs w:val="22"/>
              </w:rPr>
              <w:t>Napięcie bezpieczne</w:t>
            </w:r>
          </w:p>
        </w:tc>
        <w:tc>
          <w:tcPr>
            <w:tcW w:w="4678" w:type="dxa"/>
            <w:tcBorders>
              <w:top w:val="single" w:sz="4" w:space="0" w:color="000000"/>
              <w:left w:val="single" w:sz="4" w:space="0" w:color="000000"/>
              <w:bottom w:val="single" w:sz="4" w:space="0" w:color="000000"/>
              <w:right w:val="single" w:sz="4" w:space="0" w:color="000000"/>
            </w:tcBorders>
          </w:tcPr>
          <w:p w14:paraId="0D4BE85F" w14:textId="77777777" w:rsidR="000E0F08" w:rsidRPr="00E72595" w:rsidRDefault="000E0F08" w:rsidP="0015645F">
            <w:pPr>
              <w:jc w:val="center"/>
              <w:rPr>
                <w:rFonts w:ascii="Arial" w:hAnsi="Arial" w:cs="Arial"/>
              </w:rPr>
            </w:pPr>
            <w:r w:rsidRPr="00E72595">
              <w:rPr>
                <w:rFonts w:ascii="Arial" w:hAnsi="Arial" w:cs="Arial"/>
                <w:sz w:val="22"/>
                <w:szCs w:val="22"/>
              </w:rPr>
              <w:t>150 VAC</w:t>
            </w:r>
          </w:p>
        </w:tc>
      </w:tr>
      <w:tr w:rsidR="000E0F08" w:rsidRPr="00E72595" w14:paraId="2C2D06E1" w14:textId="77777777" w:rsidTr="000E0F08">
        <w:trPr>
          <w:trHeight w:val="70"/>
          <w:jc w:val="center"/>
        </w:trPr>
        <w:tc>
          <w:tcPr>
            <w:tcW w:w="9076" w:type="dxa"/>
            <w:gridSpan w:val="2"/>
            <w:tcBorders>
              <w:top w:val="single" w:sz="4" w:space="0" w:color="000000"/>
              <w:left w:val="single" w:sz="4" w:space="0" w:color="000000"/>
              <w:bottom w:val="single" w:sz="4" w:space="0" w:color="000000"/>
              <w:right w:val="single" w:sz="4" w:space="0" w:color="000000"/>
            </w:tcBorders>
          </w:tcPr>
          <w:p w14:paraId="05C9DCEC" w14:textId="77777777" w:rsidR="000E0F08" w:rsidRPr="00E72595" w:rsidRDefault="000E0F08" w:rsidP="0015645F">
            <w:pPr>
              <w:jc w:val="center"/>
              <w:rPr>
                <w:rFonts w:ascii="Arial" w:hAnsi="Arial" w:cs="Arial"/>
              </w:rPr>
            </w:pPr>
            <w:r w:rsidRPr="00E72595">
              <w:rPr>
                <w:rFonts w:ascii="Arial" w:hAnsi="Arial" w:cs="Arial"/>
                <w:sz w:val="22"/>
                <w:szCs w:val="22"/>
              </w:rPr>
              <w:t>MATERIAŁY</w:t>
            </w:r>
          </w:p>
        </w:tc>
      </w:tr>
      <w:tr w:rsidR="000E0F08" w:rsidRPr="00E72595" w14:paraId="3DD6C7D0"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566DA19B" w14:textId="77777777" w:rsidR="000E0F08" w:rsidRPr="00E72595" w:rsidRDefault="000E0F08" w:rsidP="0015645F">
            <w:pPr>
              <w:jc w:val="center"/>
              <w:rPr>
                <w:rFonts w:ascii="Arial" w:hAnsi="Arial" w:cs="Arial"/>
              </w:rPr>
            </w:pPr>
            <w:r w:rsidRPr="00E72595">
              <w:rPr>
                <w:rFonts w:ascii="Arial" w:hAnsi="Arial" w:cs="Arial"/>
                <w:sz w:val="22"/>
                <w:szCs w:val="22"/>
              </w:rPr>
              <w:t>Materiał główny styków</w:t>
            </w:r>
          </w:p>
        </w:tc>
        <w:tc>
          <w:tcPr>
            <w:tcW w:w="4678" w:type="dxa"/>
            <w:tcBorders>
              <w:top w:val="single" w:sz="4" w:space="0" w:color="000000"/>
              <w:left w:val="single" w:sz="4" w:space="0" w:color="000000"/>
              <w:bottom w:val="single" w:sz="4" w:space="0" w:color="000000"/>
              <w:right w:val="single" w:sz="4" w:space="0" w:color="000000"/>
            </w:tcBorders>
          </w:tcPr>
          <w:p w14:paraId="46DD962B" w14:textId="77777777" w:rsidR="000E0F08" w:rsidRPr="00E72595" w:rsidRDefault="000E0F08" w:rsidP="0015645F">
            <w:pPr>
              <w:jc w:val="center"/>
              <w:rPr>
                <w:rFonts w:ascii="Arial" w:hAnsi="Arial" w:cs="Arial"/>
              </w:rPr>
            </w:pPr>
            <w:r w:rsidRPr="00E72595">
              <w:rPr>
                <w:rFonts w:ascii="Arial" w:hAnsi="Arial" w:cs="Arial"/>
                <w:sz w:val="22"/>
                <w:szCs w:val="22"/>
              </w:rPr>
              <w:t>Fosfobrąz</w:t>
            </w:r>
          </w:p>
        </w:tc>
      </w:tr>
      <w:tr w:rsidR="000E0F08" w:rsidRPr="00E72595" w14:paraId="24767685"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73BC4862" w14:textId="77777777" w:rsidR="000E0F08" w:rsidRPr="00E72595" w:rsidRDefault="000E0F08" w:rsidP="0015645F">
            <w:pPr>
              <w:jc w:val="center"/>
              <w:rPr>
                <w:rFonts w:ascii="Arial" w:hAnsi="Arial" w:cs="Arial"/>
              </w:rPr>
            </w:pPr>
            <w:r w:rsidRPr="00E72595">
              <w:rPr>
                <w:rFonts w:ascii="Arial" w:hAnsi="Arial" w:cs="Arial"/>
                <w:sz w:val="22"/>
                <w:szCs w:val="22"/>
              </w:rPr>
              <w:t>Materiał powłoki styków</w:t>
            </w:r>
          </w:p>
        </w:tc>
        <w:tc>
          <w:tcPr>
            <w:tcW w:w="4678" w:type="dxa"/>
            <w:tcBorders>
              <w:top w:val="single" w:sz="4" w:space="0" w:color="000000"/>
              <w:left w:val="single" w:sz="4" w:space="0" w:color="000000"/>
              <w:bottom w:val="single" w:sz="4" w:space="0" w:color="000000"/>
              <w:right w:val="single" w:sz="4" w:space="0" w:color="000000"/>
            </w:tcBorders>
          </w:tcPr>
          <w:p w14:paraId="1931BEEE" w14:textId="77777777" w:rsidR="000E0F08" w:rsidRPr="00E72595" w:rsidRDefault="000E0F08" w:rsidP="0015645F">
            <w:pPr>
              <w:jc w:val="center"/>
              <w:rPr>
                <w:rFonts w:ascii="Arial" w:hAnsi="Arial" w:cs="Arial"/>
              </w:rPr>
            </w:pPr>
            <w:r w:rsidRPr="00E72595">
              <w:rPr>
                <w:rFonts w:ascii="Arial" w:hAnsi="Arial" w:cs="Arial"/>
                <w:sz w:val="22"/>
                <w:szCs w:val="22"/>
              </w:rPr>
              <w:t>Złoto</w:t>
            </w:r>
          </w:p>
        </w:tc>
      </w:tr>
      <w:tr w:rsidR="000E0F08" w:rsidRPr="00E72595" w14:paraId="5B4E61A6"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6FAD9FC9" w14:textId="77777777" w:rsidR="000E0F08" w:rsidRPr="00E72595" w:rsidRDefault="000E0F08" w:rsidP="0015645F">
            <w:pPr>
              <w:jc w:val="center"/>
              <w:rPr>
                <w:rFonts w:ascii="Arial" w:hAnsi="Arial" w:cs="Arial"/>
              </w:rPr>
            </w:pPr>
            <w:r w:rsidRPr="00E72595">
              <w:rPr>
                <w:rFonts w:ascii="Arial" w:hAnsi="Arial" w:cs="Arial"/>
                <w:sz w:val="22"/>
                <w:szCs w:val="22"/>
              </w:rPr>
              <w:t>Typ materiału</w:t>
            </w:r>
          </w:p>
        </w:tc>
        <w:tc>
          <w:tcPr>
            <w:tcW w:w="4678" w:type="dxa"/>
            <w:tcBorders>
              <w:top w:val="single" w:sz="4" w:space="0" w:color="000000"/>
              <w:left w:val="single" w:sz="4" w:space="0" w:color="000000"/>
              <w:bottom w:val="single" w:sz="4" w:space="0" w:color="000000"/>
              <w:right w:val="single" w:sz="4" w:space="0" w:color="000000"/>
            </w:tcBorders>
          </w:tcPr>
          <w:p w14:paraId="72D7C931" w14:textId="77777777" w:rsidR="000E0F08" w:rsidRPr="00E72595" w:rsidRDefault="000E0F08" w:rsidP="0015645F">
            <w:pPr>
              <w:jc w:val="center"/>
              <w:rPr>
                <w:rFonts w:ascii="Arial" w:hAnsi="Arial" w:cs="Arial"/>
              </w:rPr>
            </w:pPr>
            <w:r w:rsidRPr="00E72595">
              <w:rPr>
                <w:rFonts w:ascii="Arial" w:hAnsi="Arial" w:cs="Arial"/>
                <w:sz w:val="22"/>
                <w:szCs w:val="22"/>
              </w:rPr>
              <w:t>Poliwęglan wypełniony włóknem szklanym</w:t>
            </w:r>
          </w:p>
        </w:tc>
      </w:tr>
      <w:tr w:rsidR="000E0F08" w:rsidRPr="00E72595" w14:paraId="7ED4D4BF" w14:textId="77777777" w:rsidTr="000E0F08">
        <w:trPr>
          <w:trHeight w:val="70"/>
          <w:jc w:val="center"/>
        </w:trPr>
        <w:tc>
          <w:tcPr>
            <w:tcW w:w="9076" w:type="dxa"/>
            <w:gridSpan w:val="2"/>
            <w:tcBorders>
              <w:top w:val="single" w:sz="4" w:space="0" w:color="000000"/>
              <w:left w:val="single" w:sz="4" w:space="0" w:color="000000"/>
              <w:bottom w:val="single" w:sz="4" w:space="0" w:color="000000"/>
              <w:right w:val="single" w:sz="4" w:space="0" w:color="000000"/>
            </w:tcBorders>
          </w:tcPr>
          <w:p w14:paraId="6904F917" w14:textId="77777777" w:rsidR="000E0F08" w:rsidRPr="00E72595" w:rsidRDefault="000E0F08" w:rsidP="0015645F">
            <w:pPr>
              <w:jc w:val="center"/>
              <w:rPr>
                <w:rFonts w:ascii="Arial" w:hAnsi="Arial" w:cs="Arial"/>
              </w:rPr>
            </w:pPr>
            <w:r w:rsidRPr="00E72595">
              <w:rPr>
                <w:rFonts w:ascii="Arial" w:hAnsi="Arial" w:cs="Arial"/>
                <w:sz w:val="22"/>
                <w:szCs w:val="22"/>
              </w:rPr>
              <w:t>PARAMETRY MECHANICZNE</w:t>
            </w:r>
          </w:p>
        </w:tc>
      </w:tr>
      <w:tr w:rsidR="000E0F08" w:rsidRPr="00E72595" w14:paraId="784AB65E"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45F2AB15" w14:textId="77777777" w:rsidR="000E0F08" w:rsidRPr="00E72595" w:rsidRDefault="000E0F08" w:rsidP="0015645F">
            <w:pPr>
              <w:jc w:val="center"/>
              <w:rPr>
                <w:rFonts w:ascii="Arial" w:hAnsi="Arial" w:cs="Arial"/>
              </w:rPr>
            </w:pPr>
            <w:r w:rsidRPr="00E72595">
              <w:rPr>
                <w:rFonts w:ascii="Arial" w:hAnsi="Arial" w:cs="Arial"/>
                <w:sz w:val="22"/>
                <w:szCs w:val="22"/>
              </w:rPr>
              <w:t>Ilość cykli połączeniowych</w:t>
            </w:r>
          </w:p>
        </w:tc>
        <w:tc>
          <w:tcPr>
            <w:tcW w:w="4678" w:type="dxa"/>
            <w:tcBorders>
              <w:top w:val="single" w:sz="4" w:space="0" w:color="000000"/>
              <w:left w:val="single" w:sz="4" w:space="0" w:color="000000"/>
              <w:bottom w:val="single" w:sz="4" w:space="0" w:color="000000"/>
              <w:right w:val="single" w:sz="4" w:space="0" w:color="000000"/>
            </w:tcBorders>
          </w:tcPr>
          <w:p w14:paraId="099A1CAC" w14:textId="77777777" w:rsidR="000E0F08" w:rsidRPr="00E72595" w:rsidRDefault="000E0F08" w:rsidP="0015645F">
            <w:pPr>
              <w:jc w:val="center"/>
              <w:rPr>
                <w:rFonts w:ascii="Arial" w:hAnsi="Arial" w:cs="Arial"/>
              </w:rPr>
            </w:pPr>
            <w:r w:rsidRPr="00E72595">
              <w:rPr>
                <w:rFonts w:ascii="Arial" w:hAnsi="Arial" w:cs="Arial"/>
                <w:sz w:val="22"/>
                <w:szCs w:val="22"/>
              </w:rPr>
              <w:t>Min. 750</w:t>
            </w:r>
          </w:p>
        </w:tc>
      </w:tr>
      <w:tr w:rsidR="000E0F08" w:rsidRPr="00E72595" w14:paraId="5BBE0F27" w14:textId="77777777" w:rsidTr="000E0F08">
        <w:trPr>
          <w:trHeight w:val="70"/>
          <w:jc w:val="center"/>
        </w:trPr>
        <w:tc>
          <w:tcPr>
            <w:tcW w:w="9076" w:type="dxa"/>
            <w:gridSpan w:val="2"/>
            <w:tcBorders>
              <w:top w:val="single" w:sz="4" w:space="0" w:color="000000"/>
              <w:left w:val="single" w:sz="4" w:space="0" w:color="000000"/>
              <w:bottom w:val="single" w:sz="4" w:space="0" w:color="000000"/>
              <w:right w:val="single" w:sz="4" w:space="0" w:color="000000"/>
            </w:tcBorders>
          </w:tcPr>
          <w:p w14:paraId="654323B7" w14:textId="77777777" w:rsidR="000E0F08" w:rsidRPr="00E72595" w:rsidRDefault="000E0F08" w:rsidP="0015645F">
            <w:pPr>
              <w:jc w:val="center"/>
              <w:rPr>
                <w:rFonts w:ascii="Arial" w:hAnsi="Arial" w:cs="Arial"/>
              </w:rPr>
            </w:pPr>
            <w:r w:rsidRPr="00E72595">
              <w:rPr>
                <w:rFonts w:ascii="Arial" w:hAnsi="Arial" w:cs="Arial"/>
                <w:sz w:val="22"/>
                <w:szCs w:val="22"/>
              </w:rPr>
              <w:t>WARUNKI ŚRODOWISKOWE</w:t>
            </w:r>
          </w:p>
        </w:tc>
      </w:tr>
      <w:tr w:rsidR="000E0F08" w:rsidRPr="00E72595" w14:paraId="4253CE76"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255825AF" w14:textId="77777777" w:rsidR="000E0F08" w:rsidRPr="00E72595" w:rsidRDefault="000E0F08" w:rsidP="0015645F">
            <w:pPr>
              <w:jc w:val="center"/>
              <w:rPr>
                <w:rFonts w:ascii="Arial" w:hAnsi="Arial" w:cs="Arial"/>
              </w:rPr>
            </w:pPr>
            <w:r w:rsidRPr="00E72595">
              <w:rPr>
                <w:rFonts w:ascii="Arial" w:hAnsi="Arial" w:cs="Arial"/>
                <w:sz w:val="22"/>
                <w:szCs w:val="22"/>
              </w:rPr>
              <w:t>Temperatura pracy</w:t>
            </w:r>
          </w:p>
        </w:tc>
        <w:tc>
          <w:tcPr>
            <w:tcW w:w="4678" w:type="dxa"/>
            <w:tcBorders>
              <w:top w:val="single" w:sz="4" w:space="0" w:color="000000"/>
              <w:left w:val="single" w:sz="4" w:space="0" w:color="000000"/>
              <w:bottom w:val="single" w:sz="4" w:space="0" w:color="000000"/>
              <w:right w:val="single" w:sz="4" w:space="0" w:color="000000"/>
            </w:tcBorders>
          </w:tcPr>
          <w:p w14:paraId="41AA6E3C" w14:textId="77777777" w:rsidR="000E0F08" w:rsidRPr="00E72595" w:rsidRDefault="000E0F08" w:rsidP="0015645F">
            <w:pPr>
              <w:jc w:val="center"/>
              <w:rPr>
                <w:rFonts w:ascii="Arial" w:hAnsi="Arial" w:cs="Arial"/>
              </w:rPr>
            </w:pPr>
            <w:r w:rsidRPr="00E72595">
              <w:rPr>
                <w:rFonts w:ascii="Arial" w:hAnsi="Arial" w:cs="Arial"/>
                <w:sz w:val="22"/>
                <w:szCs w:val="22"/>
              </w:rPr>
              <w:t xml:space="preserve">-10 °C do +60 °C </w:t>
            </w:r>
          </w:p>
        </w:tc>
      </w:tr>
      <w:tr w:rsidR="000E0F08" w:rsidRPr="00E72595" w14:paraId="60180A03"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24245677" w14:textId="77777777" w:rsidR="000E0F08" w:rsidRPr="00E72595" w:rsidRDefault="000E0F08" w:rsidP="0015645F">
            <w:pPr>
              <w:jc w:val="center"/>
              <w:rPr>
                <w:rFonts w:ascii="Arial" w:hAnsi="Arial" w:cs="Arial"/>
              </w:rPr>
            </w:pPr>
            <w:r w:rsidRPr="00E72595">
              <w:rPr>
                <w:rFonts w:ascii="Arial" w:hAnsi="Arial" w:cs="Arial"/>
                <w:sz w:val="22"/>
                <w:szCs w:val="22"/>
              </w:rPr>
              <w:t>Wilgotność względna</w:t>
            </w:r>
          </w:p>
        </w:tc>
        <w:tc>
          <w:tcPr>
            <w:tcW w:w="4678" w:type="dxa"/>
            <w:tcBorders>
              <w:top w:val="single" w:sz="4" w:space="0" w:color="000000"/>
              <w:left w:val="single" w:sz="4" w:space="0" w:color="000000"/>
              <w:bottom w:val="single" w:sz="4" w:space="0" w:color="000000"/>
              <w:right w:val="single" w:sz="4" w:space="0" w:color="000000"/>
            </w:tcBorders>
          </w:tcPr>
          <w:p w14:paraId="2115E5A7" w14:textId="77777777" w:rsidR="000E0F08" w:rsidRPr="00E72595" w:rsidRDefault="000E0F08" w:rsidP="0015645F">
            <w:pPr>
              <w:jc w:val="center"/>
              <w:rPr>
                <w:rFonts w:ascii="Arial" w:hAnsi="Arial" w:cs="Arial"/>
              </w:rPr>
            </w:pPr>
            <w:r w:rsidRPr="00E72595">
              <w:rPr>
                <w:rFonts w:ascii="Arial" w:hAnsi="Arial" w:cs="Arial"/>
                <w:sz w:val="22"/>
                <w:szCs w:val="22"/>
              </w:rPr>
              <w:t>Do 93%, bez kondensacji</w:t>
            </w:r>
          </w:p>
        </w:tc>
      </w:tr>
      <w:tr w:rsidR="000E0F08" w:rsidRPr="00E72595" w14:paraId="40A9CEDD"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154506D5" w14:textId="77777777" w:rsidR="000E0F08" w:rsidRPr="00E72595" w:rsidRDefault="000E0F08" w:rsidP="0015645F">
            <w:pPr>
              <w:jc w:val="center"/>
              <w:rPr>
                <w:rFonts w:ascii="Arial" w:hAnsi="Arial" w:cs="Arial"/>
              </w:rPr>
            </w:pPr>
            <w:r w:rsidRPr="00E72595">
              <w:rPr>
                <w:rFonts w:ascii="Arial" w:hAnsi="Arial" w:cs="Arial"/>
                <w:sz w:val="22"/>
                <w:szCs w:val="22"/>
              </w:rPr>
              <w:t>Standard bezpieczeństwa</w:t>
            </w:r>
          </w:p>
        </w:tc>
        <w:tc>
          <w:tcPr>
            <w:tcW w:w="4678" w:type="dxa"/>
            <w:tcBorders>
              <w:top w:val="single" w:sz="4" w:space="0" w:color="000000"/>
              <w:left w:val="single" w:sz="4" w:space="0" w:color="000000"/>
              <w:bottom w:val="single" w:sz="4" w:space="0" w:color="000000"/>
              <w:right w:val="single" w:sz="4" w:space="0" w:color="000000"/>
            </w:tcBorders>
          </w:tcPr>
          <w:p w14:paraId="1423E8E1" w14:textId="77777777" w:rsidR="000E0F08" w:rsidRPr="00E72595" w:rsidRDefault="000E0F08" w:rsidP="0015645F">
            <w:pPr>
              <w:jc w:val="center"/>
              <w:rPr>
                <w:rFonts w:ascii="Arial" w:hAnsi="Arial" w:cs="Arial"/>
              </w:rPr>
            </w:pPr>
            <w:r w:rsidRPr="00E72595">
              <w:rPr>
                <w:rFonts w:ascii="Arial" w:hAnsi="Arial" w:cs="Arial"/>
                <w:sz w:val="22"/>
                <w:szCs w:val="22"/>
              </w:rPr>
              <w:t>UL 1863</w:t>
            </w:r>
          </w:p>
        </w:tc>
      </w:tr>
      <w:tr w:rsidR="000E0F08" w:rsidRPr="00E72595" w14:paraId="20E97FB7" w14:textId="77777777" w:rsidTr="000E0F08">
        <w:trPr>
          <w:trHeight w:val="70"/>
          <w:jc w:val="center"/>
        </w:trPr>
        <w:tc>
          <w:tcPr>
            <w:tcW w:w="9076" w:type="dxa"/>
            <w:gridSpan w:val="2"/>
            <w:tcBorders>
              <w:top w:val="single" w:sz="4" w:space="0" w:color="000000"/>
              <w:left w:val="single" w:sz="4" w:space="0" w:color="000000"/>
              <w:bottom w:val="single" w:sz="4" w:space="0" w:color="000000"/>
              <w:right w:val="single" w:sz="4" w:space="0" w:color="000000"/>
            </w:tcBorders>
          </w:tcPr>
          <w:p w14:paraId="4D71C6EE" w14:textId="77777777" w:rsidR="000E0F08" w:rsidRPr="00E72595" w:rsidRDefault="000E0F08" w:rsidP="0015645F">
            <w:pPr>
              <w:jc w:val="center"/>
              <w:rPr>
                <w:rFonts w:ascii="Arial" w:hAnsi="Arial" w:cs="Arial"/>
              </w:rPr>
            </w:pPr>
            <w:r w:rsidRPr="00E72595">
              <w:rPr>
                <w:rFonts w:ascii="Arial" w:hAnsi="Arial" w:cs="Arial"/>
                <w:sz w:val="22"/>
                <w:szCs w:val="22"/>
              </w:rPr>
              <w:t>CERTYFIKATY</w:t>
            </w:r>
          </w:p>
        </w:tc>
      </w:tr>
      <w:tr w:rsidR="000E0F08" w:rsidRPr="00E72595" w14:paraId="7BDBB365"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38D54E7F" w14:textId="77777777" w:rsidR="000E0F08" w:rsidRPr="00E72595" w:rsidRDefault="000E0F08" w:rsidP="0015645F">
            <w:pPr>
              <w:jc w:val="center"/>
              <w:rPr>
                <w:rFonts w:ascii="Arial" w:hAnsi="Arial" w:cs="Arial"/>
              </w:rPr>
            </w:pPr>
            <w:r w:rsidRPr="00E72595">
              <w:rPr>
                <w:rFonts w:ascii="Arial" w:hAnsi="Arial" w:cs="Arial"/>
                <w:sz w:val="22"/>
                <w:szCs w:val="22"/>
              </w:rPr>
              <w:t>CHINA-ROHS</w:t>
            </w:r>
          </w:p>
        </w:tc>
        <w:tc>
          <w:tcPr>
            <w:tcW w:w="4678" w:type="dxa"/>
            <w:tcBorders>
              <w:top w:val="single" w:sz="4" w:space="0" w:color="000000"/>
              <w:left w:val="single" w:sz="4" w:space="0" w:color="000000"/>
              <w:bottom w:val="single" w:sz="4" w:space="0" w:color="000000"/>
              <w:right w:val="single" w:sz="4" w:space="0" w:color="000000"/>
            </w:tcBorders>
          </w:tcPr>
          <w:p w14:paraId="6A312EC2" w14:textId="77777777" w:rsidR="000E0F08" w:rsidRPr="00E72595" w:rsidRDefault="000E0F08" w:rsidP="0015645F">
            <w:pPr>
              <w:jc w:val="center"/>
              <w:rPr>
                <w:rFonts w:ascii="Arial" w:hAnsi="Arial" w:cs="Arial"/>
              </w:rPr>
            </w:pPr>
            <w:r w:rsidRPr="00E72595">
              <w:rPr>
                <w:rFonts w:ascii="Arial" w:hAnsi="Arial" w:cs="Arial"/>
                <w:sz w:val="22"/>
                <w:szCs w:val="22"/>
              </w:rPr>
              <w:t>Poniżej maksymalnej wartości koncentracji</w:t>
            </w:r>
          </w:p>
        </w:tc>
      </w:tr>
      <w:tr w:rsidR="000E0F08" w:rsidRPr="00E72595" w14:paraId="5D06DD27"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367E319D" w14:textId="77777777" w:rsidR="000E0F08" w:rsidRPr="00E72595" w:rsidRDefault="000E0F08" w:rsidP="0015645F">
            <w:pPr>
              <w:jc w:val="center"/>
              <w:rPr>
                <w:rFonts w:ascii="Arial" w:hAnsi="Arial" w:cs="Arial"/>
              </w:rPr>
            </w:pPr>
            <w:r w:rsidRPr="00E72595">
              <w:rPr>
                <w:rFonts w:ascii="Arial" w:hAnsi="Arial" w:cs="Arial"/>
                <w:sz w:val="22"/>
                <w:szCs w:val="22"/>
              </w:rPr>
              <w:t>REACH-SVHC</w:t>
            </w:r>
          </w:p>
        </w:tc>
        <w:tc>
          <w:tcPr>
            <w:tcW w:w="4678" w:type="dxa"/>
            <w:tcBorders>
              <w:top w:val="single" w:sz="4" w:space="0" w:color="000000"/>
              <w:left w:val="single" w:sz="4" w:space="0" w:color="000000"/>
              <w:bottom w:val="single" w:sz="4" w:space="0" w:color="000000"/>
              <w:right w:val="single" w:sz="4" w:space="0" w:color="000000"/>
            </w:tcBorders>
          </w:tcPr>
          <w:p w14:paraId="22421AB2" w14:textId="77777777" w:rsidR="000E0F08" w:rsidRPr="00E72595" w:rsidRDefault="000E0F08" w:rsidP="0015645F">
            <w:pPr>
              <w:jc w:val="center"/>
              <w:rPr>
                <w:rFonts w:ascii="Arial" w:hAnsi="Arial" w:cs="Arial"/>
              </w:rPr>
            </w:pPr>
            <w:r w:rsidRPr="00E72595">
              <w:rPr>
                <w:rFonts w:ascii="Arial" w:hAnsi="Arial" w:cs="Arial"/>
                <w:sz w:val="22"/>
                <w:szCs w:val="22"/>
              </w:rPr>
              <w:t>Zgodne z rewizją SVHC</w:t>
            </w:r>
          </w:p>
        </w:tc>
      </w:tr>
      <w:tr w:rsidR="000E0F08" w:rsidRPr="00E72595" w14:paraId="43F9841C"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6B5F0DBD" w14:textId="77777777" w:rsidR="000E0F08" w:rsidRPr="00E72595" w:rsidRDefault="000E0F08" w:rsidP="0015645F">
            <w:pPr>
              <w:jc w:val="center"/>
              <w:rPr>
                <w:rFonts w:ascii="Arial" w:hAnsi="Arial" w:cs="Arial"/>
              </w:rPr>
            </w:pPr>
            <w:r w:rsidRPr="00E72595">
              <w:rPr>
                <w:rFonts w:ascii="Arial" w:hAnsi="Arial" w:cs="Arial"/>
                <w:sz w:val="22"/>
                <w:szCs w:val="22"/>
              </w:rPr>
              <w:t>ROHS</w:t>
            </w:r>
          </w:p>
        </w:tc>
        <w:tc>
          <w:tcPr>
            <w:tcW w:w="4678" w:type="dxa"/>
            <w:tcBorders>
              <w:top w:val="single" w:sz="4" w:space="0" w:color="000000"/>
              <w:left w:val="single" w:sz="4" w:space="0" w:color="000000"/>
              <w:bottom w:val="single" w:sz="4" w:space="0" w:color="000000"/>
              <w:right w:val="single" w:sz="4" w:space="0" w:color="000000"/>
            </w:tcBorders>
          </w:tcPr>
          <w:p w14:paraId="389EED11" w14:textId="77777777" w:rsidR="000E0F08" w:rsidRPr="00E72595" w:rsidRDefault="000E0F08" w:rsidP="0015645F">
            <w:pPr>
              <w:jc w:val="center"/>
              <w:rPr>
                <w:rFonts w:ascii="Arial" w:hAnsi="Arial" w:cs="Arial"/>
              </w:rPr>
            </w:pPr>
            <w:r w:rsidRPr="00E72595">
              <w:rPr>
                <w:rFonts w:ascii="Arial" w:hAnsi="Arial" w:cs="Arial"/>
                <w:sz w:val="22"/>
                <w:szCs w:val="22"/>
              </w:rPr>
              <w:t>Zgodne</w:t>
            </w:r>
          </w:p>
        </w:tc>
      </w:tr>
      <w:tr w:rsidR="000E0F08" w:rsidRPr="00E72595" w14:paraId="55D92477" w14:textId="77777777" w:rsidTr="000E0F08">
        <w:trPr>
          <w:trHeight w:val="70"/>
          <w:jc w:val="center"/>
        </w:trPr>
        <w:tc>
          <w:tcPr>
            <w:tcW w:w="4398" w:type="dxa"/>
            <w:tcBorders>
              <w:top w:val="single" w:sz="4" w:space="0" w:color="000000"/>
              <w:left w:val="single" w:sz="4" w:space="0" w:color="000000"/>
              <w:bottom w:val="single" w:sz="4" w:space="0" w:color="000000"/>
              <w:right w:val="single" w:sz="4" w:space="0" w:color="000000"/>
            </w:tcBorders>
          </w:tcPr>
          <w:p w14:paraId="564E0554" w14:textId="77777777" w:rsidR="000E0F08" w:rsidRPr="00E72595" w:rsidRDefault="000E0F08" w:rsidP="0015645F">
            <w:pPr>
              <w:jc w:val="center"/>
              <w:rPr>
                <w:rFonts w:ascii="Arial" w:hAnsi="Arial" w:cs="Arial"/>
              </w:rPr>
            </w:pPr>
            <w:r w:rsidRPr="00E72595">
              <w:rPr>
                <w:rFonts w:ascii="Arial" w:hAnsi="Arial" w:cs="Arial"/>
                <w:sz w:val="22"/>
                <w:szCs w:val="22"/>
              </w:rPr>
              <w:t>UK-ROHS</w:t>
            </w:r>
          </w:p>
        </w:tc>
        <w:tc>
          <w:tcPr>
            <w:tcW w:w="4678" w:type="dxa"/>
            <w:tcBorders>
              <w:top w:val="single" w:sz="4" w:space="0" w:color="000000"/>
              <w:left w:val="single" w:sz="4" w:space="0" w:color="000000"/>
              <w:bottom w:val="single" w:sz="4" w:space="0" w:color="000000"/>
              <w:right w:val="single" w:sz="4" w:space="0" w:color="000000"/>
            </w:tcBorders>
          </w:tcPr>
          <w:p w14:paraId="0A2F5B95" w14:textId="77777777" w:rsidR="000E0F08" w:rsidRPr="00E72595" w:rsidRDefault="000E0F08" w:rsidP="0015645F">
            <w:pPr>
              <w:jc w:val="center"/>
              <w:rPr>
                <w:rFonts w:ascii="Arial" w:hAnsi="Arial" w:cs="Arial"/>
              </w:rPr>
            </w:pPr>
            <w:r w:rsidRPr="00E72595">
              <w:rPr>
                <w:rFonts w:ascii="Arial" w:hAnsi="Arial" w:cs="Arial"/>
                <w:sz w:val="22"/>
                <w:szCs w:val="22"/>
              </w:rPr>
              <w:t>Zgodne</w:t>
            </w:r>
          </w:p>
        </w:tc>
      </w:tr>
    </w:tbl>
    <w:p w14:paraId="3D6D05B5" w14:textId="77777777" w:rsidR="00393426" w:rsidRDefault="00393426" w:rsidP="007A49AE">
      <w:pPr>
        <w:jc w:val="both"/>
        <w:rPr>
          <w:rFonts w:ascii="Arial" w:hAnsi="Arial" w:cs="Arial"/>
          <w:sz w:val="22"/>
          <w:szCs w:val="22"/>
          <w:lang w:eastAsia="zh-CN"/>
        </w:rPr>
      </w:pPr>
    </w:p>
    <w:p w14:paraId="302CB42F" w14:textId="77777777" w:rsidR="00CA7045" w:rsidRDefault="00CA7045" w:rsidP="007A49AE">
      <w:pPr>
        <w:jc w:val="both"/>
        <w:rPr>
          <w:rFonts w:ascii="Arial" w:hAnsi="Arial" w:cs="Arial"/>
          <w:sz w:val="22"/>
          <w:szCs w:val="22"/>
          <w:lang w:eastAsia="zh-CN"/>
        </w:rPr>
      </w:pPr>
    </w:p>
    <w:p w14:paraId="0267CB67" w14:textId="77777777" w:rsidR="00CA7045" w:rsidRDefault="00CA7045" w:rsidP="007A49AE">
      <w:pPr>
        <w:jc w:val="both"/>
        <w:rPr>
          <w:rFonts w:ascii="Arial" w:hAnsi="Arial" w:cs="Arial"/>
          <w:sz w:val="22"/>
          <w:szCs w:val="22"/>
          <w:lang w:eastAsia="zh-CN"/>
        </w:rPr>
      </w:pPr>
    </w:p>
    <w:p w14:paraId="1BC534E0" w14:textId="77777777" w:rsidR="00CA7045" w:rsidRDefault="00CA7045" w:rsidP="007A49AE">
      <w:pPr>
        <w:jc w:val="both"/>
        <w:rPr>
          <w:rFonts w:ascii="Arial" w:hAnsi="Arial" w:cs="Arial"/>
          <w:sz w:val="22"/>
          <w:szCs w:val="22"/>
          <w:lang w:eastAsia="zh-CN"/>
        </w:rPr>
      </w:pPr>
    </w:p>
    <w:p w14:paraId="3C8EEEE8" w14:textId="467BFDC4" w:rsidR="00457678" w:rsidRDefault="0048476E" w:rsidP="00457678">
      <w:pPr>
        <w:ind w:firstLine="708"/>
        <w:jc w:val="both"/>
        <w:rPr>
          <w:rFonts w:ascii="Arial" w:hAnsi="Arial" w:cs="Arial"/>
          <w:sz w:val="22"/>
          <w:szCs w:val="22"/>
        </w:rPr>
      </w:pPr>
      <w:r>
        <w:rPr>
          <w:rFonts w:ascii="Arial" w:hAnsi="Arial" w:cs="Arial"/>
          <w:sz w:val="22"/>
          <w:szCs w:val="22"/>
        </w:rPr>
        <w:t>Światłowody wielomodowe 6-włóknowe OM4</w:t>
      </w:r>
      <w:r w:rsidR="00457678">
        <w:rPr>
          <w:rFonts w:ascii="Arial" w:hAnsi="Arial" w:cs="Arial"/>
          <w:sz w:val="22"/>
          <w:szCs w:val="22"/>
        </w:rPr>
        <w:t xml:space="preserve"> </w:t>
      </w:r>
      <w:r w:rsidR="00457678" w:rsidRPr="006C7A51">
        <w:rPr>
          <w:rFonts w:ascii="Arial" w:hAnsi="Arial" w:cs="Arial"/>
          <w:sz w:val="22"/>
          <w:szCs w:val="22"/>
        </w:rPr>
        <w:t>zastosowane w systemie powinn</w:t>
      </w:r>
      <w:r w:rsidR="00457678">
        <w:rPr>
          <w:rFonts w:ascii="Arial" w:hAnsi="Arial" w:cs="Arial"/>
          <w:sz w:val="22"/>
          <w:szCs w:val="22"/>
        </w:rPr>
        <w:t>y</w:t>
      </w:r>
      <w:r w:rsidR="00457678" w:rsidRPr="006C7A51">
        <w:rPr>
          <w:rFonts w:ascii="Arial" w:hAnsi="Arial" w:cs="Arial"/>
          <w:sz w:val="22"/>
          <w:szCs w:val="22"/>
        </w:rPr>
        <w:t xml:space="preserve"> posiadać parametry nie gorsze, niż wymienione poniżej:</w:t>
      </w:r>
    </w:p>
    <w:tbl>
      <w:tblPr>
        <w:tblW w:w="9072" w:type="dxa"/>
        <w:jc w:val="center"/>
        <w:tblLayout w:type="fixed"/>
        <w:tblLook w:val="04A0" w:firstRow="1" w:lastRow="0" w:firstColumn="1" w:lastColumn="0" w:noHBand="0" w:noVBand="1"/>
      </w:tblPr>
      <w:tblGrid>
        <w:gridCol w:w="4391"/>
        <w:gridCol w:w="4681"/>
      </w:tblGrid>
      <w:tr w:rsidR="0048476E" w:rsidRPr="00BB5D07" w14:paraId="330C9FDB" w14:textId="77777777" w:rsidTr="0015645F">
        <w:trPr>
          <w:trHeight w:val="70"/>
          <w:jc w:val="center"/>
        </w:trPr>
        <w:tc>
          <w:tcPr>
            <w:tcW w:w="9072" w:type="dxa"/>
            <w:gridSpan w:val="2"/>
            <w:tcBorders>
              <w:top w:val="single" w:sz="4" w:space="0" w:color="000000"/>
              <w:left w:val="single" w:sz="4" w:space="0" w:color="000000"/>
              <w:bottom w:val="single" w:sz="4" w:space="0" w:color="000000"/>
              <w:right w:val="single" w:sz="4" w:space="0" w:color="000000"/>
            </w:tcBorders>
            <w:hideMark/>
          </w:tcPr>
          <w:p w14:paraId="7C826FEC" w14:textId="77777777" w:rsidR="0048476E" w:rsidRPr="0048476E" w:rsidRDefault="0048476E" w:rsidP="0015645F">
            <w:pPr>
              <w:pStyle w:val="Bezodstpw1"/>
              <w:jc w:val="center"/>
              <w:rPr>
                <w:rFonts w:ascii="Arial" w:hAnsi="Arial" w:cs="Arial"/>
                <w:sz w:val="22"/>
                <w:szCs w:val="22"/>
              </w:rPr>
            </w:pPr>
            <w:r w:rsidRPr="0048476E">
              <w:rPr>
                <w:rStyle w:val="Domylnaczcionkaakapitu1"/>
                <w:rFonts w:ascii="Arial" w:hAnsi="Arial" w:cs="Arial"/>
                <w:b/>
                <w:bCs/>
                <w:color w:val="000000"/>
                <w:sz w:val="22"/>
                <w:szCs w:val="22"/>
              </w:rPr>
              <w:t>OGÓLNE DANE TECHNICZNE</w:t>
            </w:r>
          </w:p>
        </w:tc>
      </w:tr>
      <w:tr w:rsidR="0048476E" w:rsidRPr="00BB5D07" w14:paraId="53C72BF2" w14:textId="77777777" w:rsidTr="0015645F">
        <w:trPr>
          <w:trHeight w:val="77"/>
          <w:jc w:val="center"/>
        </w:trPr>
        <w:tc>
          <w:tcPr>
            <w:tcW w:w="4391" w:type="dxa"/>
            <w:tcBorders>
              <w:top w:val="single" w:sz="4" w:space="0" w:color="000000"/>
              <w:left w:val="single" w:sz="4" w:space="0" w:color="000000"/>
              <w:bottom w:val="single" w:sz="4" w:space="0" w:color="000000"/>
              <w:right w:val="single" w:sz="4" w:space="0" w:color="000000"/>
            </w:tcBorders>
            <w:hideMark/>
          </w:tcPr>
          <w:p w14:paraId="065D566D" w14:textId="77777777" w:rsidR="0048476E" w:rsidRPr="0048476E" w:rsidRDefault="0048476E" w:rsidP="0015645F">
            <w:pPr>
              <w:pStyle w:val="Bezodstpw1"/>
              <w:jc w:val="both"/>
              <w:rPr>
                <w:rFonts w:ascii="Arial" w:hAnsi="Arial" w:cs="Arial"/>
                <w:color w:val="000000"/>
                <w:sz w:val="22"/>
                <w:szCs w:val="22"/>
              </w:rPr>
            </w:pPr>
            <w:r w:rsidRPr="0048476E">
              <w:rPr>
                <w:rFonts w:ascii="Arial" w:hAnsi="Arial" w:cs="Arial"/>
                <w:bCs/>
                <w:color w:val="000000"/>
                <w:sz w:val="22"/>
                <w:szCs w:val="22"/>
              </w:rPr>
              <w:t>Budowa</w:t>
            </w:r>
          </w:p>
        </w:tc>
        <w:tc>
          <w:tcPr>
            <w:tcW w:w="4681" w:type="dxa"/>
            <w:tcBorders>
              <w:top w:val="single" w:sz="4" w:space="0" w:color="000000"/>
              <w:left w:val="single" w:sz="4" w:space="0" w:color="000000"/>
              <w:bottom w:val="single" w:sz="4" w:space="0" w:color="000000"/>
              <w:right w:val="single" w:sz="4" w:space="0" w:color="000000"/>
            </w:tcBorders>
            <w:hideMark/>
          </w:tcPr>
          <w:p w14:paraId="45C93A1C"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6 włókien światłowodowych, konstrukcja luźnej tuby - nieżelowana</w:t>
            </w:r>
          </w:p>
        </w:tc>
      </w:tr>
      <w:tr w:rsidR="0048476E" w:rsidRPr="00BB5D07" w14:paraId="4E6E6F5F"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1AEDD2B6" w14:textId="77777777" w:rsidR="0048476E" w:rsidRPr="0048476E" w:rsidRDefault="0048476E" w:rsidP="0015645F">
            <w:pPr>
              <w:pStyle w:val="Bezodstpw1"/>
              <w:jc w:val="both"/>
              <w:rPr>
                <w:rFonts w:ascii="Arial" w:hAnsi="Arial" w:cs="Arial"/>
                <w:color w:val="000000"/>
                <w:sz w:val="22"/>
                <w:szCs w:val="22"/>
              </w:rPr>
            </w:pPr>
            <w:r w:rsidRPr="0048476E">
              <w:rPr>
                <w:rFonts w:ascii="Arial" w:hAnsi="Arial" w:cs="Arial"/>
                <w:bCs/>
                <w:color w:val="000000"/>
                <w:sz w:val="22"/>
                <w:szCs w:val="22"/>
              </w:rPr>
              <w:t>Osłona zewnętrzna</w:t>
            </w:r>
          </w:p>
        </w:tc>
        <w:tc>
          <w:tcPr>
            <w:tcW w:w="4681" w:type="dxa"/>
            <w:tcBorders>
              <w:top w:val="single" w:sz="4" w:space="0" w:color="000000"/>
              <w:left w:val="single" w:sz="4" w:space="0" w:color="000000"/>
              <w:bottom w:val="single" w:sz="4" w:space="0" w:color="000000"/>
              <w:right w:val="single" w:sz="4" w:space="0" w:color="000000"/>
            </w:tcBorders>
            <w:hideMark/>
          </w:tcPr>
          <w:p w14:paraId="30B943E5"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LSZH</w:t>
            </w:r>
          </w:p>
        </w:tc>
      </w:tr>
      <w:tr w:rsidR="0048476E" w:rsidRPr="0000558F" w14:paraId="0B4A0345" w14:textId="77777777" w:rsidTr="0015645F">
        <w:trPr>
          <w:trHeight w:val="300"/>
          <w:jc w:val="center"/>
        </w:trPr>
        <w:tc>
          <w:tcPr>
            <w:tcW w:w="4391" w:type="dxa"/>
            <w:tcBorders>
              <w:top w:val="single" w:sz="4" w:space="0" w:color="000000"/>
              <w:left w:val="single" w:sz="4" w:space="0" w:color="000000"/>
              <w:bottom w:val="single" w:sz="4" w:space="0" w:color="000000"/>
              <w:right w:val="single" w:sz="4" w:space="0" w:color="000000"/>
            </w:tcBorders>
            <w:hideMark/>
          </w:tcPr>
          <w:p w14:paraId="7DB37EC7" w14:textId="77777777" w:rsidR="0048476E" w:rsidRPr="0048476E" w:rsidRDefault="0048476E" w:rsidP="0015645F">
            <w:pPr>
              <w:pStyle w:val="Bezodstpw1"/>
              <w:rPr>
                <w:rFonts w:ascii="Arial" w:hAnsi="Arial" w:cs="Arial"/>
                <w:color w:val="000000"/>
                <w:sz w:val="22"/>
                <w:szCs w:val="22"/>
              </w:rPr>
            </w:pPr>
            <w:r w:rsidRPr="0048476E">
              <w:rPr>
                <w:rFonts w:ascii="Arial" w:hAnsi="Arial" w:cs="Arial"/>
                <w:bCs/>
                <w:color w:val="000000"/>
                <w:sz w:val="22"/>
                <w:szCs w:val="22"/>
              </w:rPr>
              <w:t>Średnica zewnętrzna kabla</w:t>
            </w:r>
          </w:p>
        </w:tc>
        <w:tc>
          <w:tcPr>
            <w:tcW w:w="4681" w:type="dxa"/>
            <w:tcBorders>
              <w:top w:val="single" w:sz="4" w:space="0" w:color="000000"/>
              <w:left w:val="single" w:sz="4" w:space="0" w:color="000000"/>
              <w:bottom w:val="single" w:sz="4" w:space="0" w:color="000000"/>
              <w:right w:val="single" w:sz="4" w:space="0" w:color="000000"/>
            </w:tcBorders>
            <w:hideMark/>
          </w:tcPr>
          <w:p w14:paraId="6A138E61"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5,15 mm</w:t>
            </w:r>
          </w:p>
        </w:tc>
      </w:tr>
      <w:tr w:rsidR="0048476E" w:rsidRPr="0000558F" w14:paraId="553D5491"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316C345A" w14:textId="77777777" w:rsidR="0048476E" w:rsidRPr="0048476E" w:rsidRDefault="0048476E" w:rsidP="0015645F">
            <w:pPr>
              <w:pStyle w:val="Bezodstpw1"/>
              <w:rPr>
                <w:rFonts w:ascii="Arial" w:hAnsi="Arial" w:cs="Arial"/>
                <w:color w:val="000000"/>
                <w:sz w:val="22"/>
                <w:szCs w:val="22"/>
              </w:rPr>
            </w:pPr>
            <w:r w:rsidRPr="0048476E">
              <w:rPr>
                <w:rFonts w:ascii="Arial" w:hAnsi="Arial" w:cs="Arial"/>
                <w:bCs/>
                <w:color w:val="000000"/>
                <w:sz w:val="22"/>
                <w:szCs w:val="22"/>
              </w:rPr>
              <w:t xml:space="preserve">Minimalny promień gięcia podczas instalacji </w:t>
            </w:r>
          </w:p>
        </w:tc>
        <w:tc>
          <w:tcPr>
            <w:tcW w:w="4681" w:type="dxa"/>
            <w:tcBorders>
              <w:top w:val="single" w:sz="4" w:space="0" w:color="000000"/>
              <w:left w:val="single" w:sz="4" w:space="0" w:color="000000"/>
              <w:bottom w:val="single" w:sz="4" w:space="0" w:color="000000"/>
              <w:right w:val="single" w:sz="4" w:space="0" w:color="000000"/>
            </w:tcBorders>
            <w:hideMark/>
          </w:tcPr>
          <w:p w14:paraId="1F2122B6"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77 mm</w:t>
            </w:r>
          </w:p>
        </w:tc>
      </w:tr>
      <w:tr w:rsidR="0048476E" w:rsidRPr="0000558F" w14:paraId="1AD6B035"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2CE21E36" w14:textId="77777777" w:rsidR="0048476E" w:rsidRPr="0048476E" w:rsidRDefault="0048476E" w:rsidP="0015645F">
            <w:pPr>
              <w:pStyle w:val="Bezodstpw1"/>
              <w:rPr>
                <w:rFonts w:ascii="Arial" w:hAnsi="Arial" w:cs="Arial"/>
                <w:color w:val="000000"/>
                <w:sz w:val="22"/>
                <w:szCs w:val="22"/>
              </w:rPr>
            </w:pPr>
            <w:r w:rsidRPr="0048476E">
              <w:rPr>
                <w:rFonts w:ascii="Arial" w:hAnsi="Arial" w:cs="Arial"/>
                <w:bCs/>
                <w:color w:val="000000"/>
                <w:sz w:val="22"/>
                <w:szCs w:val="22"/>
              </w:rPr>
              <w:t xml:space="preserve">Minimalny promień gięcia długoterminowy  </w:t>
            </w:r>
          </w:p>
        </w:tc>
        <w:tc>
          <w:tcPr>
            <w:tcW w:w="4681" w:type="dxa"/>
            <w:tcBorders>
              <w:top w:val="single" w:sz="4" w:space="0" w:color="000000"/>
              <w:left w:val="single" w:sz="4" w:space="0" w:color="000000"/>
              <w:bottom w:val="single" w:sz="4" w:space="0" w:color="000000"/>
              <w:right w:val="single" w:sz="4" w:space="0" w:color="000000"/>
            </w:tcBorders>
            <w:hideMark/>
          </w:tcPr>
          <w:p w14:paraId="79ADC7CB"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51 mm</w:t>
            </w:r>
          </w:p>
        </w:tc>
      </w:tr>
      <w:tr w:rsidR="0048476E" w:rsidRPr="0000558F" w14:paraId="0F07DDFE"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3932A5AA" w14:textId="77777777" w:rsidR="0048476E" w:rsidRPr="0048476E" w:rsidRDefault="0048476E" w:rsidP="0015645F">
            <w:pPr>
              <w:pStyle w:val="Bezodstpw1"/>
              <w:rPr>
                <w:rFonts w:ascii="Arial" w:hAnsi="Arial" w:cs="Arial"/>
                <w:color w:val="000000"/>
                <w:sz w:val="22"/>
                <w:szCs w:val="22"/>
              </w:rPr>
            </w:pPr>
            <w:r w:rsidRPr="0048476E">
              <w:rPr>
                <w:rFonts w:ascii="Arial" w:hAnsi="Arial" w:cs="Arial"/>
                <w:bCs/>
                <w:color w:val="000000"/>
                <w:sz w:val="22"/>
                <w:szCs w:val="22"/>
              </w:rPr>
              <w:t>Waga</w:t>
            </w:r>
          </w:p>
        </w:tc>
        <w:tc>
          <w:tcPr>
            <w:tcW w:w="4681" w:type="dxa"/>
            <w:tcBorders>
              <w:top w:val="single" w:sz="4" w:space="0" w:color="000000"/>
              <w:left w:val="single" w:sz="4" w:space="0" w:color="000000"/>
              <w:bottom w:val="single" w:sz="4" w:space="0" w:color="000000"/>
              <w:right w:val="single" w:sz="4" w:space="0" w:color="000000"/>
            </w:tcBorders>
            <w:hideMark/>
          </w:tcPr>
          <w:p w14:paraId="670A3E60"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25 kg/km</w:t>
            </w:r>
          </w:p>
        </w:tc>
      </w:tr>
      <w:tr w:rsidR="0048476E" w:rsidRPr="0000558F" w14:paraId="035519C3" w14:textId="77777777" w:rsidTr="0015645F">
        <w:trPr>
          <w:trHeight w:val="70"/>
          <w:jc w:val="center"/>
        </w:trPr>
        <w:tc>
          <w:tcPr>
            <w:tcW w:w="9072" w:type="dxa"/>
            <w:gridSpan w:val="2"/>
            <w:tcBorders>
              <w:top w:val="single" w:sz="4" w:space="0" w:color="000000"/>
              <w:left w:val="single" w:sz="4" w:space="0" w:color="000000"/>
              <w:bottom w:val="single" w:sz="4" w:space="0" w:color="000000"/>
              <w:right w:val="single" w:sz="4" w:space="0" w:color="000000"/>
            </w:tcBorders>
            <w:hideMark/>
          </w:tcPr>
          <w:p w14:paraId="3BDC0914" w14:textId="77777777" w:rsidR="0048476E" w:rsidRPr="0048476E" w:rsidRDefault="0048476E" w:rsidP="0015645F">
            <w:pPr>
              <w:pStyle w:val="Bezodstpw1"/>
              <w:jc w:val="center"/>
              <w:rPr>
                <w:rFonts w:ascii="Arial" w:hAnsi="Arial" w:cs="Arial"/>
                <w:sz w:val="22"/>
                <w:szCs w:val="22"/>
              </w:rPr>
            </w:pPr>
            <w:r w:rsidRPr="0048476E">
              <w:rPr>
                <w:rFonts w:ascii="Arial" w:hAnsi="Arial" w:cs="Arial"/>
                <w:b/>
                <w:bCs/>
                <w:color w:val="000000"/>
                <w:sz w:val="22"/>
                <w:szCs w:val="22"/>
              </w:rPr>
              <w:t>PARAMETRY MECHANICZNE</w:t>
            </w:r>
          </w:p>
        </w:tc>
      </w:tr>
      <w:tr w:rsidR="0048476E" w:rsidRPr="0000558F" w14:paraId="3B52D55F"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72CA0AFB" w14:textId="77777777" w:rsidR="0048476E" w:rsidRPr="0048476E" w:rsidRDefault="0048476E" w:rsidP="0015645F">
            <w:pPr>
              <w:pStyle w:val="Bezodstpw1"/>
              <w:rPr>
                <w:rFonts w:ascii="Arial" w:hAnsi="Arial" w:cs="Arial"/>
                <w:color w:val="000000"/>
                <w:sz w:val="22"/>
                <w:szCs w:val="22"/>
              </w:rPr>
            </w:pPr>
            <w:r w:rsidRPr="0048476E">
              <w:rPr>
                <w:rStyle w:val="Domylnaczcionkaakapitu1"/>
                <w:rFonts w:ascii="Arial" w:hAnsi="Arial" w:cs="Arial"/>
                <w:bCs/>
                <w:color w:val="000000"/>
                <w:sz w:val="22"/>
                <w:szCs w:val="22"/>
                <w:lang w:eastAsia="pl-PL"/>
              </w:rPr>
              <w:t>Wytrzymałość na rozciąganie podczas instalacji</w:t>
            </w:r>
          </w:p>
        </w:tc>
        <w:tc>
          <w:tcPr>
            <w:tcW w:w="4681" w:type="dxa"/>
            <w:tcBorders>
              <w:top w:val="single" w:sz="4" w:space="0" w:color="000000"/>
              <w:left w:val="single" w:sz="4" w:space="0" w:color="000000"/>
              <w:bottom w:val="single" w:sz="4" w:space="0" w:color="000000"/>
              <w:right w:val="single" w:sz="4" w:space="0" w:color="000000"/>
            </w:tcBorders>
            <w:hideMark/>
          </w:tcPr>
          <w:p w14:paraId="4C14216B"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667 N</w:t>
            </w:r>
          </w:p>
        </w:tc>
      </w:tr>
      <w:tr w:rsidR="0048476E" w:rsidRPr="0000558F" w14:paraId="61708E3F" w14:textId="77777777" w:rsidTr="0015645F">
        <w:trPr>
          <w:trHeight w:val="630"/>
          <w:jc w:val="center"/>
        </w:trPr>
        <w:tc>
          <w:tcPr>
            <w:tcW w:w="4391" w:type="dxa"/>
            <w:tcBorders>
              <w:top w:val="single" w:sz="4" w:space="0" w:color="000000"/>
              <w:left w:val="single" w:sz="4" w:space="0" w:color="000000"/>
              <w:bottom w:val="single" w:sz="4" w:space="0" w:color="000000"/>
              <w:right w:val="single" w:sz="4" w:space="0" w:color="000000"/>
            </w:tcBorders>
            <w:vAlign w:val="center"/>
            <w:hideMark/>
          </w:tcPr>
          <w:p w14:paraId="73D06CA2" w14:textId="77777777" w:rsidR="0048476E" w:rsidRPr="0048476E" w:rsidRDefault="0048476E" w:rsidP="0015645F">
            <w:pPr>
              <w:pStyle w:val="Bezodstpw1"/>
              <w:rPr>
                <w:rFonts w:ascii="Arial" w:hAnsi="Arial" w:cs="Arial"/>
                <w:color w:val="000000"/>
                <w:sz w:val="22"/>
                <w:szCs w:val="22"/>
              </w:rPr>
            </w:pPr>
            <w:r w:rsidRPr="0048476E">
              <w:rPr>
                <w:rStyle w:val="Domylnaczcionkaakapitu1"/>
                <w:rFonts w:ascii="Arial" w:hAnsi="Arial" w:cs="Arial"/>
                <w:bCs/>
                <w:color w:val="000000"/>
                <w:sz w:val="22"/>
                <w:szCs w:val="22"/>
                <w:lang w:eastAsia="pl-PL"/>
              </w:rPr>
              <w:t>Wytrzymałość na rozciąganie długoterminowe</w:t>
            </w:r>
          </w:p>
        </w:tc>
        <w:tc>
          <w:tcPr>
            <w:tcW w:w="4681" w:type="dxa"/>
            <w:tcBorders>
              <w:top w:val="single" w:sz="4" w:space="0" w:color="000000"/>
              <w:left w:val="single" w:sz="4" w:space="0" w:color="000000"/>
              <w:bottom w:val="single" w:sz="4" w:space="0" w:color="000000"/>
              <w:right w:val="single" w:sz="4" w:space="0" w:color="000000"/>
            </w:tcBorders>
            <w:hideMark/>
          </w:tcPr>
          <w:p w14:paraId="1DE47BDD"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200 N</w:t>
            </w:r>
          </w:p>
        </w:tc>
      </w:tr>
      <w:tr w:rsidR="0048476E" w:rsidRPr="0000558F" w14:paraId="5039114C" w14:textId="77777777" w:rsidTr="0015645F">
        <w:trPr>
          <w:trHeight w:val="70"/>
          <w:jc w:val="center"/>
        </w:trPr>
        <w:tc>
          <w:tcPr>
            <w:tcW w:w="9072" w:type="dxa"/>
            <w:gridSpan w:val="2"/>
            <w:tcBorders>
              <w:top w:val="single" w:sz="4" w:space="0" w:color="000000"/>
              <w:left w:val="single" w:sz="4" w:space="0" w:color="000000"/>
              <w:bottom w:val="single" w:sz="4" w:space="0" w:color="000000"/>
              <w:right w:val="single" w:sz="4" w:space="0" w:color="000000"/>
            </w:tcBorders>
            <w:vAlign w:val="center"/>
            <w:hideMark/>
          </w:tcPr>
          <w:p w14:paraId="360DF33C" w14:textId="77777777" w:rsidR="0048476E" w:rsidRPr="0048476E" w:rsidRDefault="0048476E" w:rsidP="0015645F">
            <w:pPr>
              <w:pStyle w:val="Bezodstpw1"/>
              <w:jc w:val="center"/>
              <w:rPr>
                <w:rFonts w:ascii="Arial" w:hAnsi="Arial" w:cs="Arial"/>
                <w:sz w:val="22"/>
                <w:szCs w:val="22"/>
              </w:rPr>
            </w:pPr>
            <w:r w:rsidRPr="0048476E">
              <w:rPr>
                <w:rFonts w:ascii="Arial" w:hAnsi="Arial" w:cs="Arial"/>
                <w:b/>
                <w:bCs/>
                <w:color w:val="000000"/>
                <w:sz w:val="22"/>
                <w:szCs w:val="22"/>
              </w:rPr>
              <w:t>PARAMETRY ŚRODOWISKOWE</w:t>
            </w:r>
          </w:p>
        </w:tc>
      </w:tr>
      <w:tr w:rsidR="0048476E" w:rsidRPr="0000558F" w14:paraId="208368B2"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38597BE8" w14:textId="77777777" w:rsidR="0048476E" w:rsidRPr="0048476E" w:rsidRDefault="0048476E" w:rsidP="0015645F">
            <w:pPr>
              <w:pStyle w:val="Bezodstpw1"/>
              <w:jc w:val="both"/>
              <w:rPr>
                <w:rFonts w:ascii="Arial" w:hAnsi="Arial" w:cs="Arial"/>
                <w:color w:val="000000"/>
                <w:sz w:val="22"/>
                <w:szCs w:val="22"/>
              </w:rPr>
            </w:pPr>
            <w:r w:rsidRPr="0048476E">
              <w:rPr>
                <w:rStyle w:val="Domylnaczcionkaakapitu1"/>
                <w:rFonts w:ascii="Arial" w:hAnsi="Arial" w:cs="Arial"/>
                <w:bCs/>
                <w:sz w:val="22"/>
                <w:szCs w:val="22"/>
              </w:rPr>
              <w:t>Temperatura instalacji:</w:t>
            </w:r>
          </w:p>
        </w:tc>
        <w:tc>
          <w:tcPr>
            <w:tcW w:w="4681" w:type="dxa"/>
            <w:tcBorders>
              <w:top w:val="single" w:sz="4" w:space="0" w:color="000000"/>
              <w:left w:val="single" w:sz="4" w:space="0" w:color="000000"/>
              <w:bottom w:val="single" w:sz="4" w:space="0" w:color="000000"/>
              <w:right w:val="single" w:sz="4" w:space="0" w:color="000000"/>
            </w:tcBorders>
            <w:hideMark/>
          </w:tcPr>
          <w:p w14:paraId="5BF35151"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-10°C do +50°C</w:t>
            </w:r>
          </w:p>
        </w:tc>
      </w:tr>
      <w:tr w:rsidR="0048476E" w:rsidRPr="0000558F" w14:paraId="248CDAAC"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6C542717" w14:textId="77777777" w:rsidR="0048476E" w:rsidRPr="0048476E" w:rsidRDefault="0048476E" w:rsidP="0015645F">
            <w:pPr>
              <w:pStyle w:val="Bezodstpw1"/>
              <w:jc w:val="both"/>
              <w:rPr>
                <w:rFonts w:ascii="Arial" w:hAnsi="Arial" w:cs="Arial"/>
                <w:color w:val="000000"/>
                <w:sz w:val="22"/>
                <w:szCs w:val="22"/>
              </w:rPr>
            </w:pPr>
            <w:r w:rsidRPr="0048476E">
              <w:rPr>
                <w:rFonts w:ascii="Arial" w:hAnsi="Arial" w:cs="Arial"/>
                <w:bCs/>
                <w:sz w:val="22"/>
                <w:szCs w:val="22"/>
              </w:rPr>
              <w:t>Temperatura pracy:</w:t>
            </w:r>
          </w:p>
        </w:tc>
        <w:tc>
          <w:tcPr>
            <w:tcW w:w="4681" w:type="dxa"/>
            <w:tcBorders>
              <w:top w:val="single" w:sz="4" w:space="0" w:color="000000"/>
              <w:left w:val="single" w:sz="4" w:space="0" w:color="000000"/>
              <w:bottom w:val="single" w:sz="4" w:space="0" w:color="000000"/>
              <w:right w:val="single" w:sz="4" w:space="0" w:color="000000"/>
            </w:tcBorders>
            <w:hideMark/>
          </w:tcPr>
          <w:p w14:paraId="736C808F"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-20°C do +60°C</w:t>
            </w:r>
          </w:p>
        </w:tc>
      </w:tr>
      <w:tr w:rsidR="0048476E" w:rsidRPr="0000558F" w14:paraId="59E64F88"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4AADC18A" w14:textId="77777777" w:rsidR="0048476E" w:rsidRPr="0048476E" w:rsidRDefault="0048476E" w:rsidP="0015645F">
            <w:pPr>
              <w:pStyle w:val="Bezodstpw1"/>
              <w:jc w:val="both"/>
              <w:rPr>
                <w:rFonts w:ascii="Arial" w:hAnsi="Arial" w:cs="Arial"/>
                <w:bCs/>
                <w:sz w:val="22"/>
                <w:szCs w:val="22"/>
              </w:rPr>
            </w:pPr>
            <w:r w:rsidRPr="0048476E">
              <w:rPr>
                <w:rFonts w:ascii="Arial" w:hAnsi="Arial" w:cs="Arial"/>
                <w:bCs/>
                <w:sz w:val="22"/>
                <w:szCs w:val="22"/>
              </w:rPr>
              <w:t>Klasa odporności ogniowej – Euroklasa wg. EN50575</w:t>
            </w:r>
          </w:p>
        </w:tc>
        <w:tc>
          <w:tcPr>
            <w:tcW w:w="4681" w:type="dxa"/>
            <w:tcBorders>
              <w:top w:val="single" w:sz="4" w:space="0" w:color="000000"/>
              <w:left w:val="single" w:sz="4" w:space="0" w:color="000000"/>
              <w:bottom w:val="single" w:sz="4" w:space="0" w:color="000000"/>
              <w:right w:val="single" w:sz="4" w:space="0" w:color="000000"/>
            </w:tcBorders>
            <w:hideMark/>
          </w:tcPr>
          <w:p w14:paraId="06E6A8CC" w14:textId="44A685B0" w:rsidR="0048476E" w:rsidRPr="0048476E" w:rsidRDefault="0048476E" w:rsidP="0015645F">
            <w:pPr>
              <w:pStyle w:val="Bezodstpw1"/>
              <w:jc w:val="both"/>
              <w:rPr>
                <w:rFonts w:ascii="Arial" w:hAnsi="Arial" w:cs="Arial"/>
                <w:bCs/>
                <w:sz w:val="22"/>
                <w:szCs w:val="22"/>
              </w:rPr>
            </w:pPr>
            <w:r>
              <w:rPr>
                <w:rFonts w:ascii="Arial" w:hAnsi="Arial" w:cs="Arial"/>
                <w:bCs/>
                <w:sz w:val="22"/>
                <w:szCs w:val="22"/>
              </w:rPr>
              <w:t>D</w:t>
            </w:r>
            <w:r w:rsidRPr="0048476E">
              <w:rPr>
                <w:rFonts w:ascii="Arial" w:hAnsi="Arial" w:cs="Arial"/>
                <w:bCs/>
                <w:sz w:val="22"/>
                <w:szCs w:val="22"/>
              </w:rPr>
              <w:t>ca</w:t>
            </w:r>
          </w:p>
        </w:tc>
      </w:tr>
      <w:tr w:rsidR="0048476E" w:rsidRPr="0000558F" w14:paraId="54AC14E0"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738601CC" w14:textId="77777777" w:rsidR="0048476E" w:rsidRPr="0048476E" w:rsidRDefault="0048476E" w:rsidP="0015645F">
            <w:pPr>
              <w:pStyle w:val="Bezodstpw1"/>
              <w:jc w:val="both"/>
              <w:rPr>
                <w:rFonts w:ascii="Arial" w:hAnsi="Arial" w:cs="Arial"/>
                <w:bCs/>
                <w:sz w:val="22"/>
                <w:szCs w:val="22"/>
              </w:rPr>
            </w:pPr>
            <w:r w:rsidRPr="0048476E">
              <w:rPr>
                <w:rFonts w:ascii="Arial" w:hAnsi="Arial" w:cs="Arial"/>
                <w:bCs/>
                <w:sz w:val="22"/>
                <w:szCs w:val="22"/>
              </w:rPr>
              <w:t>Wydzielanie dymu wg. EN50575</w:t>
            </w:r>
          </w:p>
        </w:tc>
        <w:tc>
          <w:tcPr>
            <w:tcW w:w="4681" w:type="dxa"/>
            <w:tcBorders>
              <w:top w:val="single" w:sz="4" w:space="0" w:color="000000"/>
              <w:left w:val="single" w:sz="4" w:space="0" w:color="000000"/>
              <w:bottom w:val="single" w:sz="4" w:space="0" w:color="000000"/>
              <w:right w:val="single" w:sz="4" w:space="0" w:color="000000"/>
            </w:tcBorders>
            <w:hideMark/>
          </w:tcPr>
          <w:p w14:paraId="76FFF6CD" w14:textId="0973507F" w:rsidR="0048476E" w:rsidRPr="0048476E" w:rsidRDefault="0048476E" w:rsidP="0015645F">
            <w:pPr>
              <w:pStyle w:val="Bezodstpw1"/>
              <w:jc w:val="both"/>
              <w:rPr>
                <w:rFonts w:ascii="Arial" w:hAnsi="Arial" w:cs="Arial"/>
                <w:bCs/>
                <w:sz w:val="22"/>
                <w:szCs w:val="22"/>
              </w:rPr>
            </w:pPr>
            <w:r w:rsidRPr="0048476E">
              <w:rPr>
                <w:rFonts w:ascii="Arial" w:hAnsi="Arial" w:cs="Arial"/>
                <w:bCs/>
                <w:sz w:val="22"/>
                <w:szCs w:val="22"/>
              </w:rPr>
              <w:t>s</w:t>
            </w:r>
            <w:r w:rsidR="002764D5">
              <w:rPr>
                <w:rFonts w:ascii="Arial" w:hAnsi="Arial" w:cs="Arial"/>
                <w:bCs/>
                <w:sz w:val="22"/>
                <w:szCs w:val="22"/>
              </w:rPr>
              <w:t>2</w:t>
            </w:r>
          </w:p>
        </w:tc>
      </w:tr>
      <w:tr w:rsidR="0048476E" w:rsidRPr="0000558F" w14:paraId="5AF6BA01"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68A9BFB2" w14:textId="77777777" w:rsidR="0048476E" w:rsidRPr="0048476E" w:rsidRDefault="0048476E" w:rsidP="0015645F">
            <w:pPr>
              <w:pStyle w:val="Bezodstpw1"/>
              <w:jc w:val="both"/>
              <w:rPr>
                <w:rFonts w:ascii="Arial" w:hAnsi="Arial" w:cs="Arial"/>
                <w:bCs/>
                <w:sz w:val="22"/>
                <w:szCs w:val="22"/>
              </w:rPr>
            </w:pPr>
            <w:r w:rsidRPr="0048476E">
              <w:rPr>
                <w:rFonts w:ascii="Arial" w:hAnsi="Arial" w:cs="Arial"/>
                <w:bCs/>
                <w:sz w:val="22"/>
                <w:szCs w:val="22"/>
              </w:rPr>
              <w:t>Wydzielanie płonących kropli/cząstek wg. EN50575</w:t>
            </w:r>
          </w:p>
        </w:tc>
        <w:tc>
          <w:tcPr>
            <w:tcW w:w="4681" w:type="dxa"/>
            <w:tcBorders>
              <w:top w:val="single" w:sz="4" w:space="0" w:color="000000"/>
              <w:left w:val="single" w:sz="4" w:space="0" w:color="000000"/>
              <w:bottom w:val="single" w:sz="4" w:space="0" w:color="000000"/>
              <w:right w:val="single" w:sz="4" w:space="0" w:color="000000"/>
            </w:tcBorders>
            <w:hideMark/>
          </w:tcPr>
          <w:p w14:paraId="532C0633" w14:textId="77777777" w:rsidR="0048476E" w:rsidRPr="0048476E" w:rsidRDefault="0048476E" w:rsidP="0015645F">
            <w:pPr>
              <w:pStyle w:val="Bezodstpw1"/>
              <w:jc w:val="both"/>
              <w:rPr>
                <w:rFonts w:ascii="Arial" w:hAnsi="Arial" w:cs="Arial"/>
                <w:bCs/>
                <w:sz w:val="22"/>
                <w:szCs w:val="22"/>
              </w:rPr>
            </w:pPr>
            <w:r w:rsidRPr="0048476E">
              <w:rPr>
                <w:rFonts w:ascii="Arial" w:hAnsi="Arial" w:cs="Arial"/>
                <w:bCs/>
                <w:sz w:val="22"/>
                <w:szCs w:val="22"/>
              </w:rPr>
              <w:t>d1</w:t>
            </w:r>
          </w:p>
        </w:tc>
      </w:tr>
      <w:tr w:rsidR="0048476E" w:rsidRPr="0000558F" w14:paraId="25630E57"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464A8C48" w14:textId="77777777" w:rsidR="0048476E" w:rsidRPr="0048476E" w:rsidRDefault="0048476E" w:rsidP="0015645F">
            <w:pPr>
              <w:pStyle w:val="Bezodstpw1"/>
              <w:jc w:val="both"/>
              <w:rPr>
                <w:rFonts w:ascii="Arial" w:hAnsi="Arial" w:cs="Arial"/>
                <w:bCs/>
                <w:sz w:val="22"/>
                <w:szCs w:val="22"/>
              </w:rPr>
            </w:pPr>
            <w:r w:rsidRPr="0048476E">
              <w:rPr>
                <w:rFonts w:ascii="Arial" w:hAnsi="Arial" w:cs="Arial"/>
                <w:bCs/>
                <w:sz w:val="22"/>
                <w:szCs w:val="22"/>
              </w:rPr>
              <w:t>Wydzielanie kwasów wg. EN50575</w:t>
            </w:r>
          </w:p>
        </w:tc>
        <w:tc>
          <w:tcPr>
            <w:tcW w:w="4681" w:type="dxa"/>
            <w:tcBorders>
              <w:top w:val="single" w:sz="4" w:space="0" w:color="000000"/>
              <w:left w:val="single" w:sz="4" w:space="0" w:color="000000"/>
              <w:bottom w:val="single" w:sz="4" w:space="0" w:color="000000"/>
              <w:right w:val="single" w:sz="4" w:space="0" w:color="000000"/>
            </w:tcBorders>
            <w:hideMark/>
          </w:tcPr>
          <w:p w14:paraId="34F490C8" w14:textId="38525345" w:rsidR="0048476E" w:rsidRPr="0048476E" w:rsidRDefault="002764D5" w:rsidP="0015645F">
            <w:pPr>
              <w:pStyle w:val="Bezodstpw1"/>
              <w:jc w:val="both"/>
              <w:rPr>
                <w:rFonts w:ascii="Arial" w:hAnsi="Arial" w:cs="Arial"/>
                <w:bCs/>
                <w:sz w:val="22"/>
                <w:szCs w:val="22"/>
              </w:rPr>
            </w:pPr>
            <w:r>
              <w:rPr>
                <w:rFonts w:ascii="Arial" w:hAnsi="Arial" w:cs="Arial"/>
                <w:bCs/>
                <w:sz w:val="22"/>
                <w:szCs w:val="22"/>
              </w:rPr>
              <w:t>a3</w:t>
            </w:r>
          </w:p>
        </w:tc>
      </w:tr>
      <w:tr w:rsidR="0048476E" w:rsidRPr="0000558F" w14:paraId="6F8CD989"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6429F698" w14:textId="77777777" w:rsidR="0048476E" w:rsidRPr="0048476E" w:rsidRDefault="0048476E" w:rsidP="0015645F">
            <w:pPr>
              <w:pStyle w:val="Bezodstpw1"/>
              <w:jc w:val="both"/>
              <w:rPr>
                <w:rFonts w:ascii="Arial" w:hAnsi="Arial" w:cs="Arial"/>
                <w:bCs/>
                <w:sz w:val="22"/>
                <w:szCs w:val="22"/>
              </w:rPr>
            </w:pPr>
            <w:r w:rsidRPr="0048476E">
              <w:rPr>
                <w:rFonts w:ascii="Arial" w:hAnsi="Arial" w:cs="Arial"/>
                <w:bCs/>
                <w:sz w:val="22"/>
                <w:szCs w:val="22"/>
              </w:rPr>
              <w:t>Metoda badania płomienia</w:t>
            </w:r>
          </w:p>
        </w:tc>
        <w:tc>
          <w:tcPr>
            <w:tcW w:w="4681" w:type="dxa"/>
            <w:tcBorders>
              <w:top w:val="single" w:sz="4" w:space="0" w:color="000000"/>
              <w:left w:val="single" w:sz="4" w:space="0" w:color="000000"/>
              <w:bottom w:val="single" w:sz="4" w:space="0" w:color="000000"/>
              <w:right w:val="single" w:sz="4" w:space="0" w:color="000000"/>
            </w:tcBorders>
            <w:hideMark/>
          </w:tcPr>
          <w:p w14:paraId="38E62100" w14:textId="77777777" w:rsidR="0048476E" w:rsidRPr="0048476E" w:rsidRDefault="0048476E" w:rsidP="0015645F">
            <w:pPr>
              <w:pStyle w:val="Bezodstpw1"/>
              <w:jc w:val="both"/>
              <w:rPr>
                <w:rFonts w:ascii="Arial" w:hAnsi="Arial" w:cs="Arial"/>
                <w:bCs/>
                <w:sz w:val="22"/>
                <w:szCs w:val="22"/>
              </w:rPr>
            </w:pPr>
            <w:r w:rsidRPr="0048476E">
              <w:rPr>
                <w:rFonts w:ascii="Arial" w:hAnsi="Arial" w:cs="Arial"/>
                <w:bCs/>
                <w:sz w:val="22"/>
                <w:szCs w:val="22"/>
              </w:rPr>
              <w:t>EN 50399 | IEC 60332-3 | IEC 60754-2 |</w:t>
            </w:r>
            <w:r w:rsidRPr="0048476E">
              <w:rPr>
                <w:rFonts w:ascii="Arial" w:hAnsi="Arial" w:cs="Arial"/>
                <w:bCs/>
                <w:sz w:val="22"/>
                <w:szCs w:val="22"/>
              </w:rPr>
              <w:br/>
              <w:t>IEC 61034-2</w:t>
            </w:r>
          </w:p>
        </w:tc>
      </w:tr>
    </w:tbl>
    <w:p w14:paraId="6D0C35A9" w14:textId="77777777" w:rsidR="0048476E" w:rsidRDefault="0048476E" w:rsidP="0048476E">
      <w:pPr>
        <w:jc w:val="both"/>
        <w:rPr>
          <w:rFonts w:ascii="Arial" w:hAnsi="Arial" w:cs="Arial"/>
          <w:sz w:val="22"/>
          <w:szCs w:val="22"/>
          <w:lang w:eastAsia="zh-CN"/>
        </w:rPr>
      </w:pPr>
    </w:p>
    <w:p w14:paraId="08738A1C" w14:textId="132C3818" w:rsidR="0048476E" w:rsidRDefault="0048476E" w:rsidP="0048476E">
      <w:pPr>
        <w:ind w:firstLine="708"/>
        <w:jc w:val="both"/>
        <w:rPr>
          <w:rFonts w:ascii="Arial" w:hAnsi="Arial" w:cs="Arial"/>
          <w:sz w:val="22"/>
          <w:szCs w:val="22"/>
        </w:rPr>
      </w:pPr>
      <w:r>
        <w:rPr>
          <w:rFonts w:ascii="Arial" w:hAnsi="Arial" w:cs="Arial"/>
          <w:sz w:val="22"/>
          <w:szCs w:val="22"/>
        </w:rPr>
        <w:t xml:space="preserve">Światłowody wielomodowe 12-włóknowe OM4 </w:t>
      </w:r>
      <w:r w:rsidRPr="006C7A51">
        <w:rPr>
          <w:rFonts w:ascii="Arial" w:hAnsi="Arial" w:cs="Arial"/>
          <w:sz w:val="22"/>
          <w:szCs w:val="22"/>
        </w:rPr>
        <w:t>zastosowane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p>
    <w:tbl>
      <w:tblPr>
        <w:tblW w:w="9072" w:type="dxa"/>
        <w:jc w:val="center"/>
        <w:tblLayout w:type="fixed"/>
        <w:tblLook w:val="04A0" w:firstRow="1" w:lastRow="0" w:firstColumn="1" w:lastColumn="0" w:noHBand="0" w:noVBand="1"/>
      </w:tblPr>
      <w:tblGrid>
        <w:gridCol w:w="4391"/>
        <w:gridCol w:w="4681"/>
      </w:tblGrid>
      <w:tr w:rsidR="0048476E" w:rsidRPr="0048476E" w14:paraId="4E3915AF" w14:textId="77777777" w:rsidTr="0015645F">
        <w:trPr>
          <w:trHeight w:val="70"/>
          <w:jc w:val="center"/>
        </w:trPr>
        <w:tc>
          <w:tcPr>
            <w:tcW w:w="9072" w:type="dxa"/>
            <w:gridSpan w:val="2"/>
            <w:tcBorders>
              <w:top w:val="single" w:sz="4" w:space="0" w:color="000000"/>
              <w:left w:val="single" w:sz="4" w:space="0" w:color="000000"/>
              <w:bottom w:val="single" w:sz="4" w:space="0" w:color="000000"/>
              <w:right w:val="single" w:sz="4" w:space="0" w:color="000000"/>
            </w:tcBorders>
            <w:hideMark/>
          </w:tcPr>
          <w:p w14:paraId="330E7F5E" w14:textId="77777777" w:rsidR="0048476E" w:rsidRPr="0048476E" w:rsidRDefault="0048476E" w:rsidP="0015645F">
            <w:pPr>
              <w:pStyle w:val="Bezodstpw1"/>
              <w:jc w:val="center"/>
              <w:rPr>
                <w:rFonts w:ascii="Arial" w:hAnsi="Arial" w:cs="Arial"/>
                <w:sz w:val="22"/>
                <w:szCs w:val="22"/>
              </w:rPr>
            </w:pPr>
            <w:r w:rsidRPr="0048476E">
              <w:rPr>
                <w:rStyle w:val="Domylnaczcionkaakapitu1"/>
                <w:rFonts w:ascii="Arial" w:hAnsi="Arial" w:cs="Arial"/>
                <w:b/>
                <w:bCs/>
                <w:color w:val="000000"/>
                <w:sz w:val="22"/>
                <w:szCs w:val="22"/>
              </w:rPr>
              <w:t>OGÓLNE DANE TECHNICZNE</w:t>
            </w:r>
          </w:p>
        </w:tc>
      </w:tr>
      <w:tr w:rsidR="0048476E" w:rsidRPr="0048476E" w14:paraId="6D6289EA" w14:textId="77777777" w:rsidTr="0015645F">
        <w:trPr>
          <w:trHeight w:val="77"/>
          <w:jc w:val="center"/>
        </w:trPr>
        <w:tc>
          <w:tcPr>
            <w:tcW w:w="4391" w:type="dxa"/>
            <w:tcBorders>
              <w:top w:val="single" w:sz="4" w:space="0" w:color="000000"/>
              <w:left w:val="single" w:sz="4" w:space="0" w:color="000000"/>
              <w:bottom w:val="single" w:sz="4" w:space="0" w:color="000000"/>
              <w:right w:val="single" w:sz="4" w:space="0" w:color="000000"/>
            </w:tcBorders>
            <w:hideMark/>
          </w:tcPr>
          <w:p w14:paraId="7F01C0EC" w14:textId="77777777" w:rsidR="0048476E" w:rsidRPr="0048476E" w:rsidRDefault="0048476E" w:rsidP="0015645F">
            <w:pPr>
              <w:pStyle w:val="Bezodstpw1"/>
              <w:jc w:val="both"/>
              <w:rPr>
                <w:rFonts w:ascii="Arial" w:hAnsi="Arial" w:cs="Arial"/>
                <w:color w:val="000000"/>
                <w:sz w:val="22"/>
                <w:szCs w:val="22"/>
              </w:rPr>
            </w:pPr>
            <w:r w:rsidRPr="0048476E">
              <w:rPr>
                <w:rFonts w:ascii="Arial" w:hAnsi="Arial" w:cs="Arial"/>
                <w:bCs/>
                <w:color w:val="000000"/>
                <w:sz w:val="22"/>
                <w:szCs w:val="22"/>
              </w:rPr>
              <w:t>Budowa</w:t>
            </w:r>
          </w:p>
        </w:tc>
        <w:tc>
          <w:tcPr>
            <w:tcW w:w="4681" w:type="dxa"/>
            <w:tcBorders>
              <w:top w:val="single" w:sz="4" w:space="0" w:color="000000"/>
              <w:left w:val="single" w:sz="4" w:space="0" w:color="000000"/>
              <w:bottom w:val="single" w:sz="4" w:space="0" w:color="000000"/>
              <w:right w:val="single" w:sz="4" w:space="0" w:color="000000"/>
            </w:tcBorders>
            <w:hideMark/>
          </w:tcPr>
          <w:p w14:paraId="01532296"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 xml:space="preserve">12 włókien światłowodowych, konstrukcja </w:t>
            </w:r>
            <w:r w:rsidRPr="0048476E">
              <w:rPr>
                <w:rFonts w:ascii="Arial" w:hAnsi="Arial" w:cs="Arial"/>
                <w:color w:val="000000"/>
                <w:sz w:val="22"/>
                <w:szCs w:val="22"/>
              </w:rPr>
              <w:lastRenderedPageBreak/>
              <w:t>luźnej tuby - nieżelowana</w:t>
            </w:r>
          </w:p>
        </w:tc>
      </w:tr>
      <w:tr w:rsidR="0048476E" w:rsidRPr="0048476E" w14:paraId="7C3674DF"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7851C367" w14:textId="77777777" w:rsidR="0048476E" w:rsidRPr="0048476E" w:rsidRDefault="0048476E" w:rsidP="0015645F">
            <w:pPr>
              <w:pStyle w:val="Bezodstpw1"/>
              <w:jc w:val="both"/>
              <w:rPr>
                <w:rFonts w:ascii="Arial" w:hAnsi="Arial" w:cs="Arial"/>
                <w:color w:val="000000"/>
                <w:sz w:val="22"/>
                <w:szCs w:val="22"/>
              </w:rPr>
            </w:pPr>
            <w:r w:rsidRPr="0048476E">
              <w:rPr>
                <w:rFonts w:ascii="Arial" w:hAnsi="Arial" w:cs="Arial"/>
                <w:bCs/>
                <w:color w:val="000000"/>
                <w:sz w:val="22"/>
                <w:szCs w:val="22"/>
              </w:rPr>
              <w:lastRenderedPageBreak/>
              <w:t>Osłona zewnętrzna</w:t>
            </w:r>
          </w:p>
        </w:tc>
        <w:tc>
          <w:tcPr>
            <w:tcW w:w="4681" w:type="dxa"/>
            <w:tcBorders>
              <w:top w:val="single" w:sz="4" w:space="0" w:color="000000"/>
              <w:left w:val="single" w:sz="4" w:space="0" w:color="000000"/>
              <w:bottom w:val="single" w:sz="4" w:space="0" w:color="000000"/>
              <w:right w:val="single" w:sz="4" w:space="0" w:color="000000"/>
            </w:tcBorders>
            <w:hideMark/>
          </w:tcPr>
          <w:p w14:paraId="73C23349"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LSZH</w:t>
            </w:r>
          </w:p>
        </w:tc>
      </w:tr>
      <w:tr w:rsidR="0048476E" w:rsidRPr="0048476E" w14:paraId="1B367C46" w14:textId="77777777" w:rsidTr="0015645F">
        <w:trPr>
          <w:trHeight w:val="300"/>
          <w:jc w:val="center"/>
        </w:trPr>
        <w:tc>
          <w:tcPr>
            <w:tcW w:w="4391" w:type="dxa"/>
            <w:tcBorders>
              <w:top w:val="single" w:sz="4" w:space="0" w:color="000000"/>
              <w:left w:val="single" w:sz="4" w:space="0" w:color="000000"/>
              <w:bottom w:val="single" w:sz="4" w:space="0" w:color="000000"/>
              <w:right w:val="single" w:sz="4" w:space="0" w:color="000000"/>
            </w:tcBorders>
            <w:hideMark/>
          </w:tcPr>
          <w:p w14:paraId="502E8ADE" w14:textId="77777777" w:rsidR="0048476E" w:rsidRPr="0048476E" w:rsidRDefault="0048476E" w:rsidP="0015645F">
            <w:pPr>
              <w:pStyle w:val="Bezodstpw1"/>
              <w:rPr>
                <w:rFonts w:ascii="Arial" w:hAnsi="Arial" w:cs="Arial"/>
                <w:color w:val="000000"/>
                <w:sz w:val="22"/>
                <w:szCs w:val="22"/>
              </w:rPr>
            </w:pPr>
            <w:r w:rsidRPr="0048476E">
              <w:rPr>
                <w:rFonts w:ascii="Arial" w:hAnsi="Arial" w:cs="Arial"/>
                <w:bCs/>
                <w:color w:val="000000"/>
                <w:sz w:val="22"/>
                <w:szCs w:val="22"/>
              </w:rPr>
              <w:t>Średnica zewnętrzna kabla</w:t>
            </w:r>
          </w:p>
        </w:tc>
        <w:tc>
          <w:tcPr>
            <w:tcW w:w="4681" w:type="dxa"/>
            <w:tcBorders>
              <w:top w:val="single" w:sz="4" w:space="0" w:color="000000"/>
              <w:left w:val="single" w:sz="4" w:space="0" w:color="000000"/>
              <w:bottom w:val="single" w:sz="4" w:space="0" w:color="000000"/>
              <w:right w:val="single" w:sz="4" w:space="0" w:color="000000"/>
            </w:tcBorders>
            <w:hideMark/>
          </w:tcPr>
          <w:p w14:paraId="24924A3B"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6,1 mm</w:t>
            </w:r>
          </w:p>
        </w:tc>
      </w:tr>
      <w:tr w:rsidR="0048476E" w:rsidRPr="0048476E" w14:paraId="377A9DB8"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144A3DCF" w14:textId="77777777" w:rsidR="0048476E" w:rsidRPr="0048476E" w:rsidRDefault="0048476E" w:rsidP="0015645F">
            <w:pPr>
              <w:pStyle w:val="Bezodstpw1"/>
              <w:rPr>
                <w:rFonts w:ascii="Arial" w:hAnsi="Arial" w:cs="Arial"/>
                <w:color w:val="000000"/>
                <w:sz w:val="22"/>
                <w:szCs w:val="22"/>
              </w:rPr>
            </w:pPr>
            <w:r w:rsidRPr="0048476E">
              <w:rPr>
                <w:rFonts w:ascii="Arial" w:hAnsi="Arial" w:cs="Arial"/>
                <w:bCs/>
                <w:color w:val="000000"/>
                <w:sz w:val="22"/>
                <w:szCs w:val="22"/>
              </w:rPr>
              <w:t xml:space="preserve">Minimalny promień gięcia podczas instalacji </w:t>
            </w:r>
          </w:p>
        </w:tc>
        <w:tc>
          <w:tcPr>
            <w:tcW w:w="4681" w:type="dxa"/>
            <w:tcBorders>
              <w:top w:val="single" w:sz="4" w:space="0" w:color="000000"/>
              <w:left w:val="single" w:sz="4" w:space="0" w:color="000000"/>
              <w:bottom w:val="single" w:sz="4" w:space="0" w:color="000000"/>
              <w:right w:val="single" w:sz="4" w:space="0" w:color="000000"/>
            </w:tcBorders>
            <w:hideMark/>
          </w:tcPr>
          <w:p w14:paraId="7F31E066"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92 mm</w:t>
            </w:r>
          </w:p>
        </w:tc>
      </w:tr>
      <w:tr w:rsidR="0048476E" w:rsidRPr="0048476E" w14:paraId="4B92448E"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76016EA3" w14:textId="77777777" w:rsidR="0048476E" w:rsidRPr="0048476E" w:rsidRDefault="0048476E" w:rsidP="0015645F">
            <w:pPr>
              <w:pStyle w:val="Bezodstpw1"/>
              <w:rPr>
                <w:rFonts w:ascii="Arial" w:hAnsi="Arial" w:cs="Arial"/>
                <w:color w:val="000000"/>
                <w:sz w:val="22"/>
                <w:szCs w:val="22"/>
              </w:rPr>
            </w:pPr>
            <w:r w:rsidRPr="0048476E">
              <w:rPr>
                <w:rFonts w:ascii="Arial" w:hAnsi="Arial" w:cs="Arial"/>
                <w:bCs/>
                <w:color w:val="000000"/>
                <w:sz w:val="22"/>
                <w:szCs w:val="22"/>
              </w:rPr>
              <w:t xml:space="preserve">Minimalny promień gięcia długoterminowy  </w:t>
            </w:r>
          </w:p>
        </w:tc>
        <w:tc>
          <w:tcPr>
            <w:tcW w:w="4681" w:type="dxa"/>
            <w:tcBorders>
              <w:top w:val="single" w:sz="4" w:space="0" w:color="000000"/>
              <w:left w:val="single" w:sz="4" w:space="0" w:color="000000"/>
              <w:bottom w:val="single" w:sz="4" w:space="0" w:color="000000"/>
              <w:right w:val="single" w:sz="4" w:space="0" w:color="000000"/>
            </w:tcBorders>
            <w:hideMark/>
          </w:tcPr>
          <w:p w14:paraId="2FFE5867"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61 mm</w:t>
            </w:r>
          </w:p>
        </w:tc>
      </w:tr>
      <w:tr w:rsidR="0048476E" w:rsidRPr="0048476E" w14:paraId="0587DAD1"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455CCCF5" w14:textId="77777777" w:rsidR="0048476E" w:rsidRPr="0048476E" w:rsidRDefault="0048476E" w:rsidP="0015645F">
            <w:pPr>
              <w:pStyle w:val="Bezodstpw1"/>
              <w:rPr>
                <w:rFonts w:ascii="Arial" w:hAnsi="Arial" w:cs="Arial"/>
                <w:color w:val="000000"/>
                <w:sz w:val="22"/>
                <w:szCs w:val="22"/>
              </w:rPr>
            </w:pPr>
            <w:r w:rsidRPr="0048476E">
              <w:rPr>
                <w:rFonts w:ascii="Arial" w:hAnsi="Arial" w:cs="Arial"/>
                <w:bCs/>
                <w:color w:val="000000"/>
                <w:sz w:val="22"/>
                <w:szCs w:val="22"/>
              </w:rPr>
              <w:t>Waga</w:t>
            </w:r>
          </w:p>
        </w:tc>
        <w:tc>
          <w:tcPr>
            <w:tcW w:w="4681" w:type="dxa"/>
            <w:tcBorders>
              <w:top w:val="single" w:sz="4" w:space="0" w:color="000000"/>
              <w:left w:val="single" w:sz="4" w:space="0" w:color="000000"/>
              <w:bottom w:val="single" w:sz="4" w:space="0" w:color="000000"/>
              <w:right w:val="single" w:sz="4" w:space="0" w:color="000000"/>
            </w:tcBorders>
            <w:hideMark/>
          </w:tcPr>
          <w:p w14:paraId="142FB6E3"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34,7 kg/km</w:t>
            </w:r>
          </w:p>
        </w:tc>
      </w:tr>
      <w:tr w:rsidR="0048476E" w:rsidRPr="0048476E" w14:paraId="4A1E56FD" w14:textId="77777777" w:rsidTr="0015645F">
        <w:trPr>
          <w:trHeight w:val="70"/>
          <w:jc w:val="center"/>
        </w:trPr>
        <w:tc>
          <w:tcPr>
            <w:tcW w:w="9072" w:type="dxa"/>
            <w:gridSpan w:val="2"/>
            <w:tcBorders>
              <w:top w:val="single" w:sz="4" w:space="0" w:color="000000"/>
              <w:left w:val="single" w:sz="4" w:space="0" w:color="000000"/>
              <w:bottom w:val="single" w:sz="4" w:space="0" w:color="000000"/>
              <w:right w:val="single" w:sz="4" w:space="0" w:color="000000"/>
            </w:tcBorders>
            <w:hideMark/>
          </w:tcPr>
          <w:p w14:paraId="47E227D1" w14:textId="77777777" w:rsidR="0048476E" w:rsidRPr="0048476E" w:rsidRDefault="0048476E" w:rsidP="0015645F">
            <w:pPr>
              <w:pStyle w:val="Bezodstpw1"/>
              <w:jc w:val="center"/>
              <w:rPr>
                <w:rFonts w:ascii="Arial" w:hAnsi="Arial" w:cs="Arial"/>
                <w:sz w:val="22"/>
                <w:szCs w:val="22"/>
              </w:rPr>
            </w:pPr>
            <w:r w:rsidRPr="0048476E">
              <w:rPr>
                <w:rFonts w:ascii="Arial" w:hAnsi="Arial" w:cs="Arial"/>
                <w:b/>
                <w:bCs/>
                <w:color w:val="000000"/>
                <w:sz w:val="22"/>
                <w:szCs w:val="22"/>
              </w:rPr>
              <w:t>PARAMETRY MECHANICZNE</w:t>
            </w:r>
          </w:p>
        </w:tc>
      </w:tr>
      <w:tr w:rsidR="0048476E" w:rsidRPr="0048476E" w14:paraId="39FEFE0A"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08FC0E7E" w14:textId="77777777" w:rsidR="0048476E" w:rsidRPr="0048476E" w:rsidRDefault="0048476E" w:rsidP="0015645F">
            <w:pPr>
              <w:pStyle w:val="Bezodstpw1"/>
              <w:rPr>
                <w:rFonts w:ascii="Arial" w:hAnsi="Arial" w:cs="Arial"/>
                <w:color w:val="000000"/>
                <w:sz w:val="22"/>
                <w:szCs w:val="22"/>
              </w:rPr>
            </w:pPr>
            <w:r w:rsidRPr="0048476E">
              <w:rPr>
                <w:rStyle w:val="Domylnaczcionkaakapitu1"/>
                <w:rFonts w:ascii="Arial" w:hAnsi="Arial" w:cs="Arial"/>
                <w:bCs/>
                <w:color w:val="000000"/>
                <w:sz w:val="22"/>
                <w:szCs w:val="22"/>
                <w:lang w:eastAsia="pl-PL"/>
              </w:rPr>
              <w:t>Wytrzymałość na rozciąganie podczas instalacji</w:t>
            </w:r>
          </w:p>
        </w:tc>
        <w:tc>
          <w:tcPr>
            <w:tcW w:w="4681" w:type="dxa"/>
            <w:tcBorders>
              <w:top w:val="single" w:sz="4" w:space="0" w:color="000000"/>
              <w:left w:val="single" w:sz="4" w:space="0" w:color="000000"/>
              <w:bottom w:val="single" w:sz="4" w:space="0" w:color="000000"/>
              <w:right w:val="single" w:sz="4" w:space="0" w:color="000000"/>
            </w:tcBorders>
            <w:hideMark/>
          </w:tcPr>
          <w:p w14:paraId="48C49E70"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667 N</w:t>
            </w:r>
          </w:p>
        </w:tc>
      </w:tr>
      <w:tr w:rsidR="0048476E" w:rsidRPr="0048476E" w14:paraId="445B01DA" w14:textId="77777777" w:rsidTr="0015645F">
        <w:trPr>
          <w:trHeight w:val="630"/>
          <w:jc w:val="center"/>
        </w:trPr>
        <w:tc>
          <w:tcPr>
            <w:tcW w:w="4391" w:type="dxa"/>
            <w:tcBorders>
              <w:top w:val="single" w:sz="4" w:space="0" w:color="000000"/>
              <w:left w:val="single" w:sz="4" w:space="0" w:color="000000"/>
              <w:bottom w:val="single" w:sz="4" w:space="0" w:color="000000"/>
              <w:right w:val="single" w:sz="4" w:space="0" w:color="000000"/>
            </w:tcBorders>
            <w:vAlign w:val="center"/>
            <w:hideMark/>
          </w:tcPr>
          <w:p w14:paraId="066486D3" w14:textId="77777777" w:rsidR="0048476E" w:rsidRPr="0048476E" w:rsidRDefault="0048476E" w:rsidP="0015645F">
            <w:pPr>
              <w:pStyle w:val="Bezodstpw1"/>
              <w:rPr>
                <w:rFonts w:ascii="Arial" w:hAnsi="Arial" w:cs="Arial"/>
                <w:color w:val="000000"/>
                <w:sz w:val="22"/>
                <w:szCs w:val="22"/>
              </w:rPr>
            </w:pPr>
            <w:r w:rsidRPr="0048476E">
              <w:rPr>
                <w:rStyle w:val="Domylnaczcionkaakapitu1"/>
                <w:rFonts w:ascii="Arial" w:hAnsi="Arial" w:cs="Arial"/>
                <w:bCs/>
                <w:color w:val="000000"/>
                <w:sz w:val="22"/>
                <w:szCs w:val="22"/>
                <w:lang w:eastAsia="pl-PL"/>
              </w:rPr>
              <w:t>Wytrzymałość na rozciąganie długoterminowe</w:t>
            </w:r>
          </w:p>
        </w:tc>
        <w:tc>
          <w:tcPr>
            <w:tcW w:w="4681" w:type="dxa"/>
            <w:tcBorders>
              <w:top w:val="single" w:sz="4" w:space="0" w:color="000000"/>
              <w:left w:val="single" w:sz="4" w:space="0" w:color="000000"/>
              <w:bottom w:val="single" w:sz="4" w:space="0" w:color="000000"/>
              <w:right w:val="single" w:sz="4" w:space="0" w:color="000000"/>
            </w:tcBorders>
            <w:hideMark/>
          </w:tcPr>
          <w:p w14:paraId="5995012D"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200 N</w:t>
            </w:r>
          </w:p>
        </w:tc>
      </w:tr>
      <w:tr w:rsidR="0048476E" w:rsidRPr="0048476E" w14:paraId="538F6715" w14:textId="77777777" w:rsidTr="0015645F">
        <w:trPr>
          <w:trHeight w:val="70"/>
          <w:jc w:val="center"/>
        </w:trPr>
        <w:tc>
          <w:tcPr>
            <w:tcW w:w="9072" w:type="dxa"/>
            <w:gridSpan w:val="2"/>
            <w:tcBorders>
              <w:top w:val="single" w:sz="4" w:space="0" w:color="000000"/>
              <w:left w:val="single" w:sz="4" w:space="0" w:color="000000"/>
              <w:bottom w:val="single" w:sz="4" w:space="0" w:color="000000"/>
              <w:right w:val="single" w:sz="4" w:space="0" w:color="000000"/>
            </w:tcBorders>
            <w:vAlign w:val="center"/>
            <w:hideMark/>
          </w:tcPr>
          <w:p w14:paraId="7262CE40" w14:textId="77777777" w:rsidR="0048476E" w:rsidRPr="0048476E" w:rsidRDefault="0048476E" w:rsidP="0015645F">
            <w:pPr>
              <w:pStyle w:val="Bezodstpw1"/>
              <w:jc w:val="center"/>
              <w:rPr>
                <w:rFonts w:ascii="Arial" w:hAnsi="Arial" w:cs="Arial"/>
                <w:sz w:val="22"/>
                <w:szCs w:val="22"/>
              </w:rPr>
            </w:pPr>
            <w:r w:rsidRPr="0048476E">
              <w:rPr>
                <w:rFonts w:ascii="Arial" w:hAnsi="Arial" w:cs="Arial"/>
                <w:b/>
                <w:bCs/>
                <w:color w:val="000000"/>
                <w:sz w:val="22"/>
                <w:szCs w:val="22"/>
              </w:rPr>
              <w:t>PARAMETRY ŚRODOWISKOWE</w:t>
            </w:r>
          </w:p>
        </w:tc>
      </w:tr>
      <w:tr w:rsidR="0048476E" w:rsidRPr="0048476E" w14:paraId="704F3169"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3F7277F5" w14:textId="77777777" w:rsidR="0048476E" w:rsidRPr="0048476E" w:rsidRDefault="0048476E" w:rsidP="0015645F">
            <w:pPr>
              <w:pStyle w:val="Bezodstpw1"/>
              <w:jc w:val="both"/>
              <w:rPr>
                <w:rFonts w:ascii="Arial" w:hAnsi="Arial" w:cs="Arial"/>
                <w:color w:val="000000"/>
                <w:sz w:val="22"/>
                <w:szCs w:val="22"/>
              </w:rPr>
            </w:pPr>
            <w:r w:rsidRPr="0048476E">
              <w:rPr>
                <w:rStyle w:val="Domylnaczcionkaakapitu1"/>
                <w:rFonts w:ascii="Arial" w:hAnsi="Arial" w:cs="Arial"/>
                <w:bCs/>
                <w:sz w:val="22"/>
                <w:szCs w:val="22"/>
              </w:rPr>
              <w:t>Temperatura instalacji:</w:t>
            </w:r>
          </w:p>
        </w:tc>
        <w:tc>
          <w:tcPr>
            <w:tcW w:w="4681" w:type="dxa"/>
            <w:tcBorders>
              <w:top w:val="single" w:sz="4" w:space="0" w:color="000000"/>
              <w:left w:val="single" w:sz="4" w:space="0" w:color="000000"/>
              <w:bottom w:val="single" w:sz="4" w:space="0" w:color="000000"/>
              <w:right w:val="single" w:sz="4" w:space="0" w:color="000000"/>
            </w:tcBorders>
            <w:hideMark/>
          </w:tcPr>
          <w:p w14:paraId="2570B7FD"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-10°C do +50°C</w:t>
            </w:r>
          </w:p>
        </w:tc>
      </w:tr>
      <w:tr w:rsidR="0048476E" w:rsidRPr="0048476E" w14:paraId="5DEFB142"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29277472" w14:textId="77777777" w:rsidR="0048476E" w:rsidRPr="0048476E" w:rsidRDefault="0048476E" w:rsidP="0015645F">
            <w:pPr>
              <w:pStyle w:val="Bezodstpw1"/>
              <w:jc w:val="both"/>
              <w:rPr>
                <w:rFonts w:ascii="Arial" w:hAnsi="Arial" w:cs="Arial"/>
                <w:color w:val="000000"/>
                <w:sz w:val="22"/>
                <w:szCs w:val="22"/>
              </w:rPr>
            </w:pPr>
            <w:r w:rsidRPr="0048476E">
              <w:rPr>
                <w:rFonts w:ascii="Arial" w:hAnsi="Arial" w:cs="Arial"/>
                <w:bCs/>
                <w:sz w:val="22"/>
                <w:szCs w:val="22"/>
              </w:rPr>
              <w:t>Temperatura pracy:</w:t>
            </w:r>
          </w:p>
        </w:tc>
        <w:tc>
          <w:tcPr>
            <w:tcW w:w="4681" w:type="dxa"/>
            <w:tcBorders>
              <w:top w:val="single" w:sz="4" w:space="0" w:color="000000"/>
              <w:left w:val="single" w:sz="4" w:space="0" w:color="000000"/>
              <w:bottom w:val="single" w:sz="4" w:space="0" w:color="000000"/>
              <w:right w:val="single" w:sz="4" w:space="0" w:color="000000"/>
            </w:tcBorders>
            <w:hideMark/>
          </w:tcPr>
          <w:p w14:paraId="69AAF115" w14:textId="77777777" w:rsidR="0048476E" w:rsidRPr="0048476E" w:rsidRDefault="0048476E" w:rsidP="0015645F">
            <w:pPr>
              <w:pStyle w:val="Bezodstpw1"/>
              <w:jc w:val="both"/>
              <w:rPr>
                <w:rFonts w:ascii="Arial" w:hAnsi="Arial" w:cs="Arial"/>
                <w:sz w:val="22"/>
                <w:szCs w:val="22"/>
              </w:rPr>
            </w:pPr>
            <w:r w:rsidRPr="0048476E">
              <w:rPr>
                <w:rFonts w:ascii="Arial" w:hAnsi="Arial" w:cs="Arial"/>
                <w:color w:val="000000"/>
                <w:sz w:val="22"/>
                <w:szCs w:val="22"/>
              </w:rPr>
              <w:t>-20°C do +60°C</w:t>
            </w:r>
          </w:p>
        </w:tc>
      </w:tr>
      <w:tr w:rsidR="002764D5" w:rsidRPr="0048476E" w14:paraId="0BDE8D81"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4F7009C4" w14:textId="77777777" w:rsidR="002764D5" w:rsidRPr="0048476E" w:rsidRDefault="002764D5" w:rsidP="002764D5">
            <w:pPr>
              <w:pStyle w:val="Bezodstpw1"/>
              <w:jc w:val="both"/>
              <w:rPr>
                <w:rFonts w:ascii="Arial" w:hAnsi="Arial" w:cs="Arial"/>
                <w:bCs/>
                <w:sz w:val="22"/>
                <w:szCs w:val="22"/>
              </w:rPr>
            </w:pPr>
            <w:r w:rsidRPr="0048476E">
              <w:rPr>
                <w:rFonts w:ascii="Arial" w:hAnsi="Arial" w:cs="Arial"/>
                <w:bCs/>
                <w:sz w:val="22"/>
                <w:szCs w:val="22"/>
              </w:rPr>
              <w:t>Klasa odporności ogniowej – Euroklasa wg. EN50575</w:t>
            </w:r>
          </w:p>
        </w:tc>
        <w:tc>
          <w:tcPr>
            <w:tcW w:w="4681" w:type="dxa"/>
            <w:tcBorders>
              <w:top w:val="single" w:sz="4" w:space="0" w:color="000000"/>
              <w:left w:val="single" w:sz="4" w:space="0" w:color="000000"/>
              <w:bottom w:val="single" w:sz="4" w:space="0" w:color="000000"/>
              <w:right w:val="single" w:sz="4" w:space="0" w:color="000000"/>
            </w:tcBorders>
            <w:hideMark/>
          </w:tcPr>
          <w:p w14:paraId="18338769" w14:textId="12B8C856" w:rsidR="002764D5" w:rsidRPr="0048476E" w:rsidRDefault="002764D5" w:rsidP="002764D5">
            <w:pPr>
              <w:pStyle w:val="Bezodstpw1"/>
              <w:jc w:val="both"/>
              <w:rPr>
                <w:rFonts w:ascii="Arial" w:hAnsi="Arial" w:cs="Arial"/>
                <w:bCs/>
                <w:sz w:val="22"/>
                <w:szCs w:val="22"/>
              </w:rPr>
            </w:pPr>
            <w:r>
              <w:rPr>
                <w:rFonts w:ascii="Arial" w:hAnsi="Arial" w:cs="Arial"/>
                <w:bCs/>
                <w:sz w:val="22"/>
                <w:szCs w:val="22"/>
              </w:rPr>
              <w:t>D</w:t>
            </w:r>
            <w:r w:rsidRPr="0048476E">
              <w:rPr>
                <w:rFonts w:ascii="Arial" w:hAnsi="Arial" w:cs="Arial"/>
                <w:bCs/>
                <w:sz w:val="22"/>
                <w:szCs w:val="22"/>
              </w:rPr>
              <w:t>ca</w:t>
            </w:r>
          </w:p>
        </w:tc>
      </w:tr>
      <w:tr w:rsidR="002764D5" w:rsidRPr="0048476E" w14:paraId="257DCBE1"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73E756D7" w14:textId="77777777" w:rsidR="002764D5" w:rsidRPr="0048476E" w:rsidRDefault="002764D5" w:rsidP="002764D5">
            <w:pPr>
              <w:pStyle w:val="Bezodstpw1"/>
              <w:jc w:val="both"/>
              <w:rPr>
                <w:rFonts w:ascii="Arial" w:hAnsi="Arial" w:cs="Arial"/>
                <w:bCs/>
                <w:sz w:val="22"/>
                <w:szCs w:val="22"/>
              </w:rPr>
            </w:pPr>
            <w:r w:rsidRPr="0048476E">
              <w:rPr>
                <w:rFonts w:ascii="Arial" w:hAnsi="Arial" w:cs="Arial"/>
                <w:bCs/>
                <w:sz w:val="22"/>
                <w:szCs w:val="22"/>
              </w:rPr>
              <w:t>Wydzielanie dymu wg. EN50575</w:t>
            </w:r>
          </w:p>
        </w:tc>
        <w:tc>
          <w:tcPr>
            <w:tcW w:w="4681" w:type="dxa"/>
            <w:tcBorders>
              <w:top w:val="single" w:sz="4" w:space="0" w:color="000000"/>
              <w:left w:val="single" w:sz="4" w:space="0" w:color="000000"/>
              <w:bottom w:val="single" w:sz="4" w:space="0" w:color="000000"/>
              <w:right w:val="single" w:sz="4" w:space="0" w:color="000000"/>
            </w:tcBorders>
            <w:hideMark/>
          </w:tcPr>
          <w:p w14:paraId="0CFB732A" w14:textId="15E2511D" w:rsidR="002764D5" w:rsidRPr="0048476E" w:rsidRDefault="002764D5" w:rsidP="002764D5">
            <w:pPr>
              <w:pStyle w:val="Bezodstpw1"/>
              <w:jc w:val="both"/>
              <w:rPr>
                <w:rFonts w:ascii="Arial" w:hAnsi="Arial" w:cs="Arial"/>
                <w:bCs/>
                <w:sz w:val="22"/>
                <w:szCs w:val="22"/>
              </w:rPr>
            </w:pPr>
            <w:r w:rsidRPr="0048476E">
              <w:rPr>
                <w:rFonts w:ascii="Arial" w:hAnsi="Arial" w:cs="Arial"/>
                <w:bCs/>
                <w:sz w:val="22"/>
                <w:szCs w:val="22"/>
              </w:rPr>
              <w:t>s</w:t>
            </w:r>
            <w:r>
              <w:rPr>
                <w:rFonts w:ascii="Arial" w:hAnsi="Arial" w:cs="Arial"/>
                <w:bCs/>
                <w:sz w:val="22"/>
                <w:szCs w:val="22"/>
              </w:rPr>
              <w:t>2</w:t>
            </w:r>
          </w:p>
        </w:tc>
      </w:tr>
      <w:tr w:rsidR="002764D5" w:rsidRPr="0048476E" w14:paraId="2C82A8E6"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6603445D" w14:textId="77777777" w:rsidR="002764D5" w:rsidRPr="0048476E" w:rsidRDefault="002764D5" w:rsidP="002764D5">
            <w:pPr>
              <w:pStyle w:val="Bezodstpw1"/>
              <w:jc w:val="both"/>
              <w:rPr>
                <w:rFonts w:ascii="Arial" w:hAnsi="Arial" w:cs="Arial"/>
                <w:bCs/>
                <w:sz w:val="22"/>
                <w:szCs w:val="22"/>
              </w:rPr>
            </w:pPr>
            <w:r w:rsidRPr="0048476E">
              <w:rPr>
                <w:rFonts w:ascii="Arial" w:hAnsi="Arial" w:cs="Arial"/>
                <w:bCs/>
                <w:sz w:val="22"/>
                <w:szCs w:val="22"/>
              </w:rPr>
              <w:t>Wydzielanie płonących kropli/cząstek wg. EN50575</w:t>
            </w:r>
          </w:p>
        </w:tc>
        <w:tc>
          <w:tcPr>
            <w:tcW w:w="4681" w:type="dxa"/>
            <w:tcBorders>
              <w:top w:val="single" w:sz="4" w:space="0" w:color="000000"/>
              <w:left w:val="single" w:sz="4" w:space="0" w:color="000000"/>
              <w:bottom w:val="single" w:sz="4" w:space="0" w:color="000000"/>
              <w:right w:val="single" w:sz="4" w:space="0" w:color="000000"/>
            </w:tcBorders>
            <w:hideMark/>
          </w:tcPr>
          <w:p w14:paraId="26628485" w14:textId="2E343ADB" w:rsidR="002764D5" w:rsidRPr="0048476E" w:rsidRDefault="002764D5" w:rsidP="002764D5">
            <w:pPr>
              <w:pStyle w:val="Bezodstpw1"/>
              <w:jc w:val="both"/>
              <w:rPr>
                <w:rFonts w:ascii="Arial" w:hAnsi="Arial" w:cs="Arial"/>
                <w:bCs/>
                <w:sz w:val="22"/>
                <w:szCs w:val="22"/>
              </w:rPr>
            </w:pPr>
            <w:r w:rsidRPr="0048476E">
              <w:rPr>
                <w:rFonts w:ascii="Arial" w:hAnsi="Arial" w:cs="Arial"/>
                <w:bCs/>
                <w:sz w:val="22"/>
                <w:szCs w:val="22"/>
              </w:rPr>
              <w:t>d1</w:t>
            </w:r>
          </w:p>
        </w:tc>
      </w:tr>
      <w:tr w:rsidR="002764D5" w:rsidRPr="0048476E" w14:paraId="7D15A444"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2B965D71" w14:textId="77777777" w:rsidR="002764D5" w:rsidRPr="0048476E" w:rsidRDefault="002764D5" w:rsidP="002764D5">
            <w:pPr>
              <w:pStyle w:val="Bezodstpw1"/>
              <w:jc w:val="both"/>
              <w:rPr>
                <w:rFonts w:ascii="Arial" w:hAnsi="Arial" w:cs="Arial"/>
                <w:bCs/>
                <w:sz w:val="22"/>
                <w:szCs w:val="22"/>
              </w:rPr>
            </w:pPr>
            <w:r w:rsidRPr="0048476E">
              <w:rPr>
                <w:rFonts w:ascii="Arial" w:hAnsi="Arial" w:cs="Arial"/>
                <w:bCs/>
                <w:sz w:val="22"/>
                <w:szCs w:val="22"/>
              </w:rPr>
              <w:t>Wydzielanie kwasów wg. EN50575</w:t>
            </w:r>
          </w:p>
        </w:tc>
        <w:tc>
          <w:tcPr>
            <w:tcW w:w="4681" w:type="dxa"/>
            <w:tcBorders>
              <w:top w:val="single" w:sz="4" w:space="0" w:color="000000"/>
              <w:left w:val="single" w:sz="4" w:space="0" w:color="000000"/>
              <w:bottom w:val="single" w:sz="4" w:space="0" w:color="000000"/>
              <w:right w:val="single" w:sz="4" w:space="0" w:color="000000"/>
            </w:tcBorders>
            <w:hideMark/>
          </w:tcPr>
          <w:p w14:paraId="428B8261" w14:textId="59F7D11E" w:rsidR="002764D5" w:rsidRPr="0048476E" w:rsidRDefault="002764D5" w:rsidP="002764D5">
            <w:pPr>
              <w:pStyle w:val="Bezodstpw1"/>
              <w:jc w:val="both"/>
              <w:rPr>
                <w:rFonts w:ascii="Arial" w:hAnsi="Arial" w:cs="Arial"/>
                <w:bCs/>
                <w:sz w:val="22"/>
                <w:szCs w:val="22"/>
              </w:rPr>
            </w:pPr>
            <w:r>
              <w:rPr>
                <w:rFonts w:ascii="Arial" w:hAnsi="Arial" w:cs="Arial"/>
                <w:bCs/>
                <w:sz w:val="22"/>
                <w:szCs w:val="22"/>
              </w:rPr>
              <w:t>a3</w:t>
            </w:r>
          </w:p>
        </w:tc>
      </w:tr>
      <w:tr w:rsidR="002764D5" w:rsidRPr="0048476E" w14:paraId="4E70C032" w14:textId="77777777" w:rsidTr="0015645F">
        <w:trPr>
          <w:trHeight w:val="70"/>
          <w:jc w:val="center"/>
        </w:trPr>
        <w:tc>
          <w:tcPr>
            <w:tcW w:w="4391" w:type="dxa"/>
            <w:tcBorders>
              <w:top w:val="single" w:sz="4" w:space="0" w:color="000000"/>
              <w:left w:val="single" w:sz="4" w:space="0" w:color="000000"/>
              <w:bottom w:val="single" w:sz="4" w:space="0" w:color="000000"/>
              <w:right w:val="single" w:sz="4" w:space="0" w:color="000000"/>
            </w:tcBorders>
            <w:hideMark/>
          </w:tcPr>
          <w:p w14:paraId="424BCD86" w14:textId="77777777" w:rsidR="002764D5" w:rsidRPr="0048476E" w:rsidRDefault="002764D5" w:rsidP="002764D5">
            <w:pPr>
              <w:pStyle w:val="Bezodstpw1"/>
              <w:jc w:val="both"/>
              <w:rPr>
                <w:rFonts w:ascii="Arial" w:hAnsi="Arial" w:cs="Arial"/>
                <w:bCs/>
                <w:sz w:val="22"/>
                <w:szCs w:val="22"/>
              </w:rPr>
            </w:pPr>
            <w:r w:rsidRPr="0048476E">
              <w:rPr>
                <w:rFonts w:ascii="Arial" w:hAnsi="Arial" w:cs="Arial"/>
                <w:bCs/>
                <w:sz w:val="22"/>
                <w:szCs w:val="22"/>
              </w:rPr>
              <w:t>Metoda badania płomienia</w:t>
            </w:r>
          </w:p>
        </w:tc>
        <w:tc>
          <w:tcPr>
            <w:tcW w:w="4681" w:type="dxa"/>
            <w:tcBorders>
              <w:top w:val="single" w:sz="4" w:space="0" w:color="000000"/>
              <w:left w:val="single" w:sz="4" w:space="0" w:color="000000"/>
              <w:bottom w:val="single" w:sz="4" w:space="0" w:color="000000"/>
              <w:right w:val="single" w:sz="4" w:space="0" w:color="000000"/>
            </w:tcBorders>
            <w:hideMark/>
          </w:tcPr>
          <w:p w14:paraId="71185B3A" w14:textId="77777777" w:rsidR="002764D5" w:rsidRPr="0048476E" w:rsidRDefault="002764D5" w:rsidP="002764D5">
            <w:pPr>
              <w:pStyle w:val="Bezodstpw1"/>
              <w:jc w:val="both"/>
              <w:rPr>
                <w:rFonts w:ascii="Arial" w:hAnsi="Arial" w:cs="Arial"/>
                <w:bCs/>
                <w:sz w:val="22"/>
                <w:szCs w:val="22"/>
              </w:rPr>
            </w:pPr>
            <w:r w:rsidRPr="0048476E">
              <w:rPr>
                <w:rFonts w:ascii="Arial" w:hAnsi="Arial" w:cs="Arial"/>
                <w:bCs/>
                <w:sz w:val="22"/>
                <w:szCs w:val="22"/>
              </w:rPr>
              <w:t>EN 50399 | IEC 60332-3 | IEC 60754-2 |</w:t>
            </w:r>
            <w:r w:rsidRPr="0048476E">
              <w:rPr>
                <w:rFonts w:ascii="Arial" w:hAnsi="Arial" w:cs="Arial"/>
                <w:bCs/>
                <w:sz w:val="22"/>
                <w:szCs w:val="22"/>
              </w:rPr>
              <w:br/>
              <w:t>IEC 61034-2</w:t>
            </w:r>
          </w:p>
        </w:tc>
      </w:tr>
    </w:tbl>
    <w:p w14:paraId="4706DAFF" w14:textId="77777777" w:rsidR="0048476E" w:rsidRDefault="0048476E" w:rsidP="007A49AE">
      <w:pPr>
        <w:jc w:val="both"/>
        <w:rPr>
          <w:rFonts w:ascii="Arial" w:hAnsi="Arial" w:cs="Arial"/>
          <w:sz w:val="22"/>
          <w:szCs w:val="22"/>
          <w:lang w:eastAsia="zh-CN"/>
        </w:rPr>
      </w:pPr>
    </w:p>
    <w:p w14:paraId="0E08987D" w14:textId="552C6CEB" w:rsidR="009E5C98" w:rsidRPr="005941D1" w:rsidRDefault="009E5C98" w:rsidP="005941D1">
      <w:pPr>
        <w:ind w:firstLine="708"/>
        <w:jc w:val="both"/>
        <w:rPr>
          <w:rFonts w:ascii="Arial" w:hAnsi="Arial" w:cs="Arial"/>
          <w:sz w:val="22"/>
          <w:szCs w:val="22"/>
        </w:rPr>
      </w:pPr>
      <w:r w:rsidRPr="005941D1">
        <w:rPr>
          <w:rFonts w:ascii="Arial" w:hAnsi="Arial" w:cs="Arial"/>
          <w:sz w:val="22"/>
          <w:szCs w:val="22"/>
        </w:rPr>
        <w:t>Panele krosowe okablowania światłowodowego zastosowane w systemie powinny posiadać parametry nie gorsze, niż wymienione poniżej:</w:t>
      </w:r>
    </w:p>
    <w:p w14:paraId="19A90650" w14:textId="73EBDED2" w:rsidR="009E5C98" w:rsidRPr="005941D1" w:rsidRDefault="009E5C98" w:rsidP="005941D1">
      <w:pPr>
        <w:pStyle w:val="Akapitzlist"/>
        <w:numPr>
          <w:ilvl w:val="0"/>
          <w:numId w:val="107"/>
        </w:numPr>
        <w:ind w:left="426" w:hanging="426"/>
        <w:jc w:val="both"/>
        <w:rPr>
          <w:rFonts w:ascii="Arial" w:hAnsi="Arial" w:cs="Arial"/>
        </w:rPr>
      </w:pPr>
      <w:r w:rsidRPr="005941D1">
        <w:rPr>
          <w:rFonts w:ascii="Arial" w:hAnsi="Arial" w:cs="Arial"/>
        </w:rPr>
        <w:t>budowa i wyposażenie panela zapewnia zabezpieczenie interfejsów światłowodowych przed kurzem, tj. mają być stosowane zatyczki do adapterów,</w:t>
      </w:r>
    </w:p>
    <w:p w14:paraId="0463EBE1" w14:textId="4BEA53B6" w:rsidR="009E5C98" w:rsidRPr="005941D1" w:rsidRDefault="009E5C98" w:rsidP="005941D1">
      <w:pPr>
        <w:pStyle w:val="Akapitzlist"/>
        <w:numPr>
          <w:ilvl w:val="0"/>
          <w:numId w:val="107"/>
        </w:numPr>
        <w:ind w:left="426" w:hanging="426"/>
        <w:jc w:val="both"/>
        <w:rPr>
          <w:rFonts w:ascii="Arial" w:hAnsi="Arial" w:cs="Arial"/>
        </w:rPr>
      </w:pPr>
      <w:r w:rsidRPr="005941D1">
        <w:rPr>
          <w:rFonts w:ascii="Arial" w:hAnsi="Arial" w:cs="Arial"/>
        </w:rPr>
        <w:t>panel posiada przepusty lub inne wyposażanie zapewniające trwałe mocowanie kabla światłowodowego na obudowie panela,</w:t>
      </w:r>
    </w:p>
    <w:p w14:paraId="085CCECA" w14:textId="5BCA298E" w:rsidR="009E5C98" w:rsidRPr="005941D1" w:rsidRDefault="009E5C98" w:rsidP="005941D1">
      <w:pPr>
        <w:pStyle w:val="Akapitzlist"/>
        <w:numPr>
          <w:ilvl w:val="0"/>
          <w:numId w:val="107"/>
        </w:numPr>
        <w:ind w:left="426" w:hanging="426"/>
        <w:jc w:val="both"/>
        <w:rPr>
          <w:rFonts w:ascii="Arial" w:hAnsi="Arial" w:cs="Arial"/>
        </w:rPr>
      </w:pPr>
      <w:r w:rsidRPr="005941D1">
        <w:rPr>
          <w:rFonts w:ascii="Arial" w:hAnsi="Arial" w:cs="Arial"/>
        </w:rPr>
        <w:t>panel ma posiadać odpowiednie elementy służące do prowadzenia oraz składowania zapasu włókien światłowodowych (krzyżak zapasu włókien, przepusty kablowe),</w:t>
      </w:r>
    </w:p>
    <w:p w14:paraId="6B75C9C3" w14:textId="7796CE70" w:rsidR="009E5C98" w:rsidRPr="005941D1" w:rsidRDefault="009E5C98" w:rsidP="005941D1">
      <w:pPr>
        <w:pStyle w:val="Akapitzlist"/>
        <w:numPr>
          <w:ilvl w:val="0"/>
          <w:numId w:val="107"/>
        </w:numPr>
        <w:ind w:left="426" w:hanging="426"/>
        <w:jc w:val="both"/>
        <w:rPr>
          <w:rFonts w:ascii="Arial" w:hAnsi="Arial" w:cs="Arial"/>
        </w:rPr>
      </w:pPr>
      <w:r w:rsidRPr="005941D1">
        <w:rPr>
          <w:rFonts w:ascii="Arial" w:hAnsi="Arial" w:cs="Arial"/>
        </w:rPr>
        <w:t>panel ma mieć konstrukcję szufladową, tj. wysuwaną i wyjmowaną tacą, na której jest mocowany kabel.</w:t>
      </w:r>
    </w:p>
    <w:p w14:paraId="3C9DD531" w14:textId="77777777" w:rsidR="009E5C98" w:rsidRPr="005941D1" w:rsidRDefault="009E5C98" w:rsidP="005941D1">
      <w:pPr>
        <w:jc w:val="both"/>
        <w:rPr>
          <w:rFonts w:ascii="Arial" w:hAnsi="Arial" w:cs="Arial"/>
          <w:sz w:val="22"/>
          <w:szCs w:val="22"/>
          <w:lang w:eastAsia="zh-CN"/>
        </w:rPr>
      </w:pPr>
    </w:p>
    <w:p w14:paraId="3CC2FE1D" w14:textId="22C26A04" w:rsidR="0052327E" w:rsidRPr="005941D1" w:rsidRDefault="0052327E" w:rsidP="005941D1">
      <w:pPr>
        <w:ind w:firstLine="708"/>
        <w:jc w:val="both"/>
        <w:rPr>
          <w:rFonts w:ascii="Arial" w:hAnsi="Arial" w:cs="Arial"/>
          <w:sz w:val="22"/>
          <w:szCs w:val="22"/>
        </w:rPr>
      </w:pPr>
      <w:r w:rsidRPr="005941D1">
        <w:rPr>
          <w:rFonts w:ascii="Arial" w:hAnsi="Arial" w:cs="Arial"/>
          <w:sz w:val="22"/>
          <w:szCs w:val="22"/>
        </w:rPr>
        <w:t>Przełączniki 48G PoE, SFP+ zastosowane w systemie powinny posiadać parametry nie gorsze, niż wymienione poniżej:</w:t>
      </w:r>
    </w:p>
    <w:p w14:paraId="59B1E9E3"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t>Typ i liczba portów - 48x 10/100/1000 POE+ RJ45, 4x 10Gigabit Ethernet SFP+;</w:t>
      </w:r>
    </w:p>
    <w:p w14:paraId="19668A93"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t>Budżet mocy dla POE – 740W;</w:t>
      </w:r>
    </w:p>
    <w:p w14:paraId="0DDEEC77"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t>Zasilanie przez wbudowany zasilacz AC 230V;</w:t>
      </w:r>
    </w:p>
    <w:p w14:paraId="3C225A83"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t>Obudowa 1U, rackmount (dostarczone uchwyty montażowe);</w:t>
      </w:r>
    </w:p>
    <w:p w14:paraId="0CF71FCC"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t>Możliwość stackowania przełączników – do 8 przełączników i do 200 portów w stosie – z wykorzystaniem wbudowanych portów 10G oraz z zachowaniem funkcji cross-stack w tym: Quality of Service (QoS), sieci VLAN, Link Aggregation (LAG) i port mirroring;</w:t>
      </w:r>
    </w:p>
    <w:p w14:paraId="7F8B7E2B" w14:textId="77777777" w:rsidR="00EE3EB1" w:rsidRPr="005941D1" w:rsidRDefault="00EE3EB1" w:rsidP="005941D1">
      <w:pPr>
        <w:pStyle w:val="Akapitzlist"/>
        <w:numPr>
          <w:ilvl w:val="0"/>
          <w:numId w:val="107"/>
        </w:numPr>
        <w:ind w:left="426" w:hanging="426"/>
        <w:jc w:val="both"/>
        <w:rPr>
          <w:rFonts w:ascii="Arial" w:hAnsi="Arial" w:cs="Arial"/>
        </w:rPr>
      </w:pPr>
      <w:bookmarkStart w:id="75" w:name="_Hlk198302475"/>
      <w:r w:rsidRPr="005941D1">
        <w:rPr>
          <w:rFonts w:ascii="Arial" w:hAnsi="Arial" w:cs="Arial"/>
        </w:rPr>
        <w:t>Wsparcie następujących wkładek SFP w portach SFP 1G (dla urządzeń wyposażonych w takie porty):</w:t>
      </w:r>
    </w:p>
    <w:p w14:paraId="25742624"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Gigabit Ethernet 1000Base-SX zasięg do 500 metrów;</w:t>
      </w:r>
    </w:p>
    <w:bookmarkEnd w:id="75"/>
    <w:p w14:paraId="73E809EB"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Gigabit Ethernet 1000Base-LX/LH zasięg do 10 km;</w:t>
      </w:r>
    </w:p>
    <w:p w14:paraId="27D16A38"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Gigabit Ethernet 1000Base-EX zasięg do 40 km;</w:t>
      </w:r>
    </w:p>
    <w:p w14:paraId="27E4A4E9"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Gigabit Ethernet 1000Base-ZX zasięg do 70 km;</w:t>
      </w:r>
    </w:p>
    <w:p w14:paraId="09974BD3"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Wkładka z interfejsem miedzianym 1G RJ45;</w:t>
      </w:r>
    </w:p>
    <w:p w14:paraId="0C449494"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t>Wsparcie następujących wkładek SFP+ w portach SFP+ 10G (dla urządzeń wyposażonych w takie porty):</w:t>
      </w:r>
    </w:p>
    <w:p w14:paraId="3E04AAB6"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10Gigabit Ethernet 10GBase-SR;</w:t>
      </w:r>
    </w:p>
    <w:p w14:paraId="5415E3C1"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lastRenderedPageBreak/>
        <w:t>10Gigabit Ethernet 10GBase-LR;</w:t>
      </w:r>
    </w:p>
    <w:p w14:paraId="66CF4292"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10Gigabit Ethernet 10GBase-ER;</w:t>
      </w:r>
    </w:p>
    <w:p w14:paraId="3839C49D"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10Gigabit Ethernet typu twinax (SFP+ - SFP+);</w:t>
      </w:r>
    </w:p>
    <w:p w14:paraId="1B389241"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Wkładka z interfejsem miedzianym 10G RJ45;</w:t>
      </w:r>
    </w:p>
    <w:p w14:paraId="644F8B92"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t>Zarządzanie energią:</w:t>
      </w:r>
    </w:p>
    <w:p w14:paraId="5AAA5693"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Obsługa standardu Energy Efficient Ethernet (IEEE 802.3az);</w:t>
      </w:r>
    </w:p>
    <w:p w14:paraId="53C82CE1"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Zasilanie PoE można włączać i wyłączać w oparciu o harmonogram zdefiniowany przez użytkownika w celu oszczędzania energii;</w:t>
      </w:r>
    </w:p>
    <w:p w14:paraId="416E87A9"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Zapewnia zasilanie PoE podczas restartu urządzenia;</w:t>
      </w:r>
    </w:p>
    <w:p w14:paraId="485722A7"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wyłączenia diod LED w celu oszczędzania energii;</w:t>
      </w:r>
    </w:p>
    <w:p w14:paraId="51D94CB7"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t>Parametry wydajnościowe:</w:t>
      </w:r>
    </w:p>
    <w:p w14:paraId="1860DF7A"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Przepustowość przełącznika (Switching capacity):</w:t>
      </w:r>
    </w:p>
    <w:p w14:paraId="5769FA60"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176 Gbps;</w:t>
      </w:r>
    </w:p>
    <w:p w14:paraId="17B7116A"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Prędkość przesyłania (forwarding rate) dla 64 bajtowych pakietów L3:</w:t>
      </w:r>
    </w:p>
    <w:p w14:paraId="6523CF7F"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130.94 Mpps;</w:t>
      </w:r>
    </w:p>
    <w:p w14:paraId="29DC199F"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Pamięć DRAM – 1GB;</w:t>
      </w:r>
    </w:p>
    <w:p w14:paraId="7BCFC478"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Pamięć Flash – 512MB;</w:t>
      </w:r>
    </w:p>
    <w:p w14:paraId="6CB13C62"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4000 VLAN;</w:t>
      </w:r>
    </w:p>
    <w:p w14:paraId="66666121"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16000 adresów MAC;</w:t>
      </w:r>
    </w:p>
    <w:p w14:paraId="00A90DA0"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Wire-speed IPv4 routing – 990 tras statycznych, 128 interfejsów IP;</w:t>
      </w:r>
    </w:p>
    <w:p w14:paraId="707C7668"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ramek jumbo – do 9000 bajtów;</w:t>
      </w:r>
    </w:p>
    <w:p w14:paraId="71D77854"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2000 IGMP group;</w:t>
      </w:r>
    </w:p>
    <w:p w14:paraId="72302054"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8 połączeń zagregowanych typu „port channel” per grupa, obsługa 8 grup;</w:t>
      </w:r>
    </w:p>
    <w:p w14:paraId="3B55336C"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Ilość wpisów w listach kontroli dostępu Security ACL – 1000;</w:t>
      </w:r>
    </w:p>
    <w:p w14:paraId="4EA28848"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protokołu SNTP;</w:t>
      </w:r>
    </w:p>
    <w:p w14:paraId="4C530806"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IGMPv1/2/3 i MLDv1/2 Snooping;</w:t>
      </w:r>
    </w:p>
    <w:p w14:paraId="2867AE2A"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routingu dynamicznego z wykorzystaniem protokołu RIPv2;</w:t>
      </w:r>
    </w:p>
    <w:p w14:paraId="2C914EE3"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Przełącznik wspiera następujące mechanizmy związane z zapewnieniem ciągłości pracy sieci:</w:t>
      </w:r>
    </w:p>
    <w:p w14:paraId="5D8C14D5"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IEEE 802.1w Rapid Spanning Tree;</w:t>
      </w:r>
    </w:p>
    <w:p w14:paraId="62081C53"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IEEE 802.1s Multi-Instance Spanning Tree - obsługa 8 instancji;</w:t>
      </w:r>
    </w:p>
    <w:p w14:paraId="6C337A09"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Per-VLAN Rapid Spanning Tree (PVRST+) - obsługa 126 instancji;</w:t>
      </w:r>
    </w:p>
    <w:p w14:paraId="0DDD9BF7"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protokołu LLDP i LLDP-MED.;</w:t>
      </w:r>
    </w:p>
    <w:p w14:paraId="09B50D67"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translacji sieci VLAN 1:1 (mapowanie 1 do 1 z translacją identyfikatora sieci klienckiej VLAN (C-VLAN) na interfejsie brzegowym na identyfikator sieci VLAN używanej w sieci operatora (S-VLAN));</w:t>
      </w:r>
    </w:p>
    <w:p w14:paraId="01CFE484"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Obsługa Q-in-Q oraz Selective Q-in-Q;</w:t>
      </w:r>
    </w:p>
    <w:p w14:paraId="1F7E42FE"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Urządzenie wspiera połączenia link aggregation zgodnie z IEEE 802.3ad (LACP);</w:t>
      </w:r>
    </w:p>
    <w:p w14:paraId="49DCD61A"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Realizacja funkcji UDLD w celu wykrywania jednokierunkowych połączeń spowodowanych uszkodzeniami linków;</w:t>
      </w:r>
    </w:p>
    <w:p w14:paraId="380E8D65"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funkcji Voice VLAN umożliwiającej odseparowanie ruchu danych i ruchu głosowego;</w:t>
      </w:r>
    </w:p>
    <w:p w14:paraId="21532F63"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uruchomienia funkcji serwera DHCP wraz z obsługą wielu puli adresowych i zakresów adresowych;</w:t>
      </w:r>
    </w:p>
    <w:p w14:paraId="0F4DBEB0"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opcji DHCP: opcje 12, 59, 60, 66, 67, 82, 125, 129 oraz 150;</w:t>
      </w:r>
    </w:p>
    <w:p w14:paraId="3499119F"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Realizacja funkcji DHCP Relay wraz z obsługą funkcji DHCP opcja 82;</w:t>
      </w:r>
    </w:p>
    <w:p w14:paraId="6F45D6A1"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konfiguracji interfejsów Layer 3 dla:</w:t>
      </w:r>
    </w:p>
    <w:p w14:paraId="6547BE78"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Portów fizycznych przełącznika;</w:t>
      </w:r>
    </w:p>
    <w:p w14:paraId="0C62F5A9"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Interfejsów zagregowanych przy pomocy Link Aggregation (LAG);</w:t>
      </w:r>
    </w:p>
    <w:p w14:paraId="4B7715BB"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Interfejsów VLAN;</w:t>
      </w:r>
    </w:p>
    <w:p w14:paraId="32898FC2"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Interfejsów loopback;</w:t>
      </w:r>
    </w:p>
    <w:p w14:paraId="625CE3BC"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UDP Relay (User Datagram Protocol Relay);</w:t>
      </w:r>
    </w:p>
    <w:p w14:paraId="20999078"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funkcjonalności umożliwiającej powiadomienie przez przełącznik, z wykorzystaniem notyfikacji SYSLOG lub SNMP, nadrzędnego systemu monitorowania o wykryciu zaniku zasilania. Funkcjonalność umożliwia wysłanie komunikatu o zaniku zasilania przed całkowitą utratą zasilania przez urządzenie;</w:t>
      </w:r>
    </w:p>
    <w:p w14:paraId="3E481805"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lastRenderedPageBreak/>
        <w:t>Mechanizmy związane z bezpieczeństwem sieci:</w:t>
      </w:r>
    </w:p>
    <w:p w14:paraId="6ECE5C25"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Trzy poziomy dostępu administracyjnego poprzez konsolę (3 poziomy uprawnień);</w:t>
      </w:r>
    </w:p>
    <w:p w14:paraId="7DB1D998"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Autoryzacja użytkowników w oparciu o IEEE 802.1X z możliwością dynamicznego przypisania użytkownika do określonej sieci VLAN;</w:t>
      </w:r>
    </w:p>
    <w:p w14:paraId="2AF59AA0"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różnych trybów uwierzytelniania 802.1x na porcie:</w:t>
      </w:r>
    </w:p>
    <w:p w14:paraId="2B39B016"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Tryb pojedynczego hosta, w którym tylko jeden host może być podłączony do portu;</w:t>
      </w:r>
    </w:p>
    <w:p w14:paraId="5F250C2A"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Tryb wielu hostów, w którym port jest uwierzytelniony wówczas gdyż podłączony jest do niego co najmniej jeden uwierzytelniony klient;</w:t>
      </w:r>
    </w:p>
    <w:p w14:paraId="2B508EBC"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Tryb wielu sesji, w którym status uwierzytelnienia nie jest przypisany do portu a wyłącznie do każdego z klientów podłączonych do portu;</w:t>
      </w:r>
    </w:p>
    <w:p w14:paraId="4C809637"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funkcji Guest VLAN umożliwiająca uzyskanie gościnnego dostępu do sieci dla użytkowników bez suplikanta 802.1X;</w:t>
      </w:r>
    </w:p>
    <w:p w14:paraId="7C0FA69A"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uwierzytelniania urządzeń na porcie w oparciu o adres MAC;</w:t>
      </w:r>
    </w:p>
    <w:p w14:paraId="7F774DFD"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uwierzytelniania użytkowników w oparciu o portal www dla klientów bez suplikanta 802.1X;</w:t>
      </w:r>
    </w:p>
    <w:p w14:paraId="1EF7E06B"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Realizacja funkcji Change of Authorization (CoA) realizującej dynamiczną zmianę uwierzytelnienia dla sesji użytkownika podłączonego do danego portu;</w:t>
      </w:r>
    </w:p>
    <w:p w14:paraId="266925F1"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Obsługa funkcji Port Security, DHCP Snooping, Dynamic ARP Inspection i IP Source Guard;</w:t>
      </w:r>
    </w:p>
    <w:p w14:paraId="2AE14374" w14:textId="77777777" w:rsidR="00EE3EB1" w:rsidRPr="005941D1" w:rsidRDefault="00EE3EB1" w:rsidP="005941D1">
      <w:pPr>
        <w:pStyle w:val="Akapitzlist"/>
        <w:numPr>
          <w:ilvl w:val="1"/>
          <w:numId w:val="107"/>
        </w:numPr>
        <w:ind w:left="1134"/>
        <w:jc w:val="both"/>
        <w:rPr>
          <w:rFonts w:ascii="Arial" w:hAnsi="Arial" w:cs="Arial"/>
          <w:lang w:val="en-US"/>
        </w:rPr>
      </w:pPr>
      <w:r w:rsidRPr="005941D1">
        <w:rPr>
          <w:rFonts w:ascii="Arial" w:hAnsi="Arial" w:cs="Arial"/>
          <w:lang w:val="en-US"/>
        </w:rPr>
        <w:t>Obsługa funkcji IPv6 RA Guard, ND Inspection, DHCPv6 Guard;</w:t>
      </w:r>
    </w:p>
    <w:p w14:paraId="1EE575C3"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autoryzacji prób logowania do urządzenia (dostęp administracyjny) do serwerów RADIUS i TACACS+;</w:t>
      </w:r>
    </w:p>
    <w:p w14:paraId="63E36B4A"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Private VLAN z możliwością definicji portów promiscuous, isolated i community;</w:t>
      </w:r>
    </w:p>
    <w:p w14:paraId="2697F197"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list kontroli dostępu (ACL) – możliwość filtracji ruchu w oparciu adresy MAC (source/destination), VLAN ID, adresy IPv4 lub IPv6, TCP/UDP source/destination port, 802.1p priorty, TCP flag. Obsługa czasowych list ACL;</w:t>
      </w:r>
    </w:p>
    <w:p w14:paraId="2E1C036D"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mechanizmów zapewaniających bezpieczną pracę urządzenia w tym ochronę procesów: Executable Space Protection [X-Space], Address Space Layout Randomization [ASLR], Built-In Object Size Checking [BOSC];</w:t>
      </w:r>
    </w:p>
    <w:p w14:paraId="03BC30B6"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Bezpieczny proces bootowania urządzenia;</w:t>
      </w:r>
    </w:p>
    <w:p w14:paraId="65A56DDD"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Suplikant 802.1X - przełącznik można skonfigurować tak, aby działał jako suplikant do innego przełącznika;</w:t>
      </w:r>
    </w:p>
    <w:p w14:paraId="16749686"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Mechanizmy związane z zapewnieniem jakości usług w sieci:</w:t>
      </w:r>
    </w:p>
    <w:p w14:paraId="11BF40FD"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Implementacja 8 kolejek dla ruchu wyjściowego na każdym porcie dla obsługi ruchu o różnej klasie obsługi;</w:t>
      </w:r>
    </w:p>
    <w:p w14:paraId="712CE720"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Implementacja algorytmu Weighted Round-Robin (WRR) dla obsługi kolejek;</w:t>
      </w:r>
    </w:p>
    <w:p w14:paraId="62AB9FD3"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obsługi jednej z powyżej wspomnianych kolejek z bezwzględnym priorytetem w stosunku do innych (Strict Priority);</w:t>
      </w:r>
    </w:p>
    <w:p w14:paraId="6D1F3C63"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Klasyfikacja ruchu do klas różnej jakości obsługi (QoS) poprzez wykorzystanie następujących parametrów: źródłowy/docelowy adres MAC, źródłowy/docelowy adres IP, źródłowy/docelowy port TCP;</w:t>
      </w:r>
    </w:p>
    <w:p w14:paraId="625CA0E4"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ograniczania pasma dostępnego na danym porcie dla ruchu o danej klasie obsługi;</w:t>
      </w:r>
    </w:p>
    <w:p w14:paraId="16953FA5"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Kontrola sztormów dla ruchu broadcast/multicast/unicast;</w:t>
      </w:r>
    </w:p>
    <w:p w14:paraId="76B7573C"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zmiany przez urządzenie kodu wartości QoS zawartego w ramce Ethernet lub pakiecie IP – poprzez zmianę pola 802.1p (CoS) oraz IP ToS/DSCP;</w:t>
      </w:r>
    </w:p>
    <w:p w14:paraId="729A7EC6"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Optymalizacja ruchu iSCSI - mechanizm nadawania priorytetu ruchowi iSCSI w stosunku do innych typów ruchu;</w:t>
      </w:r>
    </w:p>
    <w:p w14:paraId="2BFE5403"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Przełącznik umożliwia lokalną i zdalną obserwację ruchu na określonym porcie, polegającą na kopiowaniu pojawiających się na nim ramek i przesyłaniu ich do zdalnego urządzenia monitorującego – mechanizmy SPAN i RSPAN;</w:t>
      </w:r>
    </w:p>
    <w:p w14:paraId="56E9C816"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lastRenderedPageBreak/>
        <w:t>Obsługa funkcji port mirroring polegającej na kopiowaniu ruchu z danego portu i przesłanie go do innego portu. Obsługa do 8 portów źródłowych kopiujących swój ruch do jednego portu docelowego (monitorującego);</w:t>
      </w:r>
    </w:p>
    <w:p w14:paraId="61ADDB64"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funkcji VLAN mirroring polegającej na kopiowaniu ruchu z danej sieci VLAN i przesłanie go do innego portu. Obsługa do 8 źródłowych sieci VLAN kopiujących swój ruch do jednego portu docelowego (monitorującego);</w:t>
      </w:r>
    </w:p>
    <w:p w14:paraId="65C67EA4"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Przełącznik posiada wzorce konfiguracji portów zawierające prekonfigurowane ustawienia rekomendowane zależnie od typu urządzenia dołączonego do portu (np. telefon IP, kamera itp.);</w:t>
      </w:r>
    </w:p>
    <w:p w14:paraId="0AF54853"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protokołu sFlow;</w:t>
      </w:r>
    </w:p>
    <w:p w14:paraId="7EE45D75" w14:textId="77777777" w:rsidR="00EE3EB1" w:rsidRPr="005941D1" w:rsidRDefault="00EE3EB1" w:rsidP="005941D1">
      <w:pPr>
        <w:pStyle w:val="Akapitzlist"/>
        <w:numPr>
          <w:ilvl w:val="0"/>
          <w:numId w:val="107"/>
        </w:numPr>
        <w:ind w:left="426" w:hanging="426"/>
        <w:jc w:val="both"/>
        <w:rPr>
          <w:rFonts w:ascii="Arial" w:hAnsi="Arial" w:cs="Arial"/>
        </w:rPr>
      </w:pPr>
      <w:r w:rsidRPr="005941D1">
        <w:rPr>
          <w:rFonts w:ascii="Arial" w:hAnsi="Arial" w:cs="Arial"/>
        </w:rPr>
        <w:t>Obsługa standardów:</w:t>
      </w:r>
    </w:p>
    <w:p w14:paraId="19E25262" w14:textId="77777777" w:rsidR="00EE3EB1" w:rsidRPr="005941D1" w:rsidRDefault="00EE3EB1" w:rsidP="005941D1">
      <w:pPr>
        <w:pStyle w:val="Akapitzlist"/>
        <w:ind w:left="426"/>
        <w:jc w:val="both"/>
        <w:rPr>
          <w:rFonts w:ascii="Arial" w:hAnsi="Arial" w:cs="Arial"/>
        </w:rPr>
      </w:pPr>
      <w:r w:rsidRPr="005941D1">
        <w:rPr>
          <w:rFonts w:ascii="Arial" w:hAnsi="Arial" w:cs="Arial"/>
        </w:rPr>
        <w:t>IEEE 802.3 10BASE-T Ethernet, IEEE 802.3u 100BASE-TX Fast Ethernet, IEEE 802.3ab 1000BASE-T Gigabit Ethernet, IEEE 802.3ad Link Aggregation Control Protocol, IEEE 802.3z Gigabit Ethernet, IEEE 802.3ae 10 Gbps Ethernet over fiber for LAN, IEEE 802.3an 10GBASE-T 10 Gbps Ethernet over copper twisted pair cable, IEEE 802.3x Flow Control, IEEE 802.1D (STP, GARP, and GVRP), IEEE 802.1Q/p VLAN, IEEE 802.1w Rapid STP, IEEE 802.1s Multiple STP, IEEE 802.1X Port Access Authentication, IEEE 802.3af, IEEE 802.3at, IEEE 802.1AB Link Layer Discovery Protocol, IEEE 802.3az Energy Efficient Ethernet, RFC 768, RFC 783, RFC 791, RFC 792, RFC 793, RFC 813, RFC 826, RFC 879, RFC 896, RFC 854, RFC 855, RFC 856, RFC 858, RFC 894, RFC 919, RFC 920, RFC 922, RFC 950, RFC 951, RFC 1042, RFC 1071, RFC 1123, RFC 1141, RFC 1155, RFC 1157, RFC 1213, RFC 1215, RFC 1286, RFC 1350, RFC 1442, RFC 1451, RFC 1493, RFC 1533, RFC 1541, RFC 1542, RFC 1573, RFC 1624, RFC 1643, RFC 1700, RFC 1757, RFC 1867, RFC 1907, RFC 2011, RFC 2012, RFC 2013, RFC 2030, RFC 2131, RFC 2132, RFC 2233, RFC 2576, RFC 2616, RFC 2618, RFC 2665, RFC 2666, RFC 2674, RFC 2737, RFC 2819, RFC 2863, RFC 3164, RFC 3176, RFC 3411, RFC 3412, RFC 3413, RFC 3414, RFC 3415, RFC 3416, RFC 4330;</w:t>
      </w:r>
    </w:p>
    <w:p w14:paraId="1A7F3D44" w14:textId="77777777" w:rsidR="00EE3EB1" w:rsidRPr="005941D1" w:rsidRDefault="00EE3EB1" w:rsidP="005941D1">
      <w:pPr>
        <w:pStyle w:val="Akapitzlist"/>
        <w:numPr>
          <w:ilvl w:val="0"/>
          <w:numId w:val="107"/>
        </w:numPr>
        <w:ind w:left="426" w:hanging="426"/>
        <w:jc w:val="both"/>
        <w:rPr>
          <w:rFonts w:ascii="Arial" w:hAnsi="Arial" w:cs="Arial"/>
        </w:rPr>
      </w:pPr>
      <w:bookmarkStart w:id="76" w:name="_Hlk198306681"/>
      <w:r w:rsidRPr="005941D1">
        <w:rPr>
          <w:rFonts w:ascii="Arial" w:hAnsi="Arial" w:cs="Arial"/>
        </w:rPr>
        <w:t>Zarządzanie:</w:t>
      </w:r>
    </w:p>
    <w:bookmarkEnd w:id="76"/>
    <w:p w14:paraId="1E5E0E01"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Port konsoli – USB typu C i RJ45;</w:t>
      </w:r>
    </w:p>
    <w:p w14:paraId="194C0DF6"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Port USB umożliwiający podłączenie zewnętrznego nośnika danych np. w celu uaktualnienia oprogramowania urządzenia;</w:t>
      </w:r>
    </w:p>
    <w:p w14:paraId="15C068CB"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Obsługa protokołów SNMPv3, SSHv2, https, syslog, SCP;</w:t>
      </w:r>
    </w:p>
    <w:p w14:paraId="1180DFBB"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Aplikacja mobilna umożliwiająca łatwe zarządzania urządzeniami;</w:t>
      </w:r>
    </w:p>
    <w:p w14:paraId="1813D450"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Wbudowany graficzny interfejs zarządzania przełącznikiem dostępny z poziomu przeglądarki;</w:t>
      </w:r>
    </w:p>
    <w:p w14:paraId="4BC4D090"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Tekstowy plik konfiguracyjny – z możliwością edycji z pomocą edytora tekstu;</w:t>
      </w:r>
    </w:p>
    <w:p w14:paraId="5881F370"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Praca w szerokim zakresie temperatur: -5</w:t>
      </w:r>
      <w:r w:rsidRPr="005941D1">
        <w:rPr>
          <w:rFonts w:ascii="Arial" w:hAnsi="Arial" w:cs="Arial"/>
        </w:rPr>
        <w:sym w:font="Symbol" w:char="F0B0"/>
      </w:r>
      <w:r w:rsidRPr="005941D1">
        <w:rPr>
          <w:rFonts w:ascii="Arial" w:hAnsi="Arial" w:cs="Arial"/>
        </w:rPr>
        <w:t>C – +50</w:t>
      </w:r>
      <w:r w:rsidRPr="005941D1">
        <w:rPr>
          <w:rFonts w:ascii="Arial" w:hAnsi="Arial" w:cs="Arial"/>
        </w:rPr>
        <w:sym w:font="Symbol" w:char="F0B0"/>
      </w:r>
      <w:r w:rsidRPr="005941D1">
        <w:rPr>
          <w:rFonts w:ascii="Arial" w:hAnsi="Arial" w:cs="Arial"/>
        </w:rPr>
        <w:t>C;</w:t>
      </w:r>
    </w:p>
    <w:p w14:paraId="0C64E256" w14:textId="77777777" w:rsidR="00EE3EB1" w:rsidRPr="005941D1" w:rsidRDefault="00EE3EB1" w:rsidP="005941D1">
      <w:pPr>
        <w:pStyle w:val="Akapitzlist"/>
        <w:numPr>
          <w:ilvl w:val="1"/>
          <w:numId w:val="107"/>
        </w:numPr>
        <w:ind w:left="1134"/>
        <w:jc w:val="both"/>
        <w:rPr>
          <w:rFonts w:ascii="Arial" w:hAnsi="Arial" w:cs="Arial"/>
        </w:rPr>
      </w:pPr>
      <w:r w:rsidRPr="005941D1">
        <w:rPr>
          <w:rFonts w:ascii="Arial" w:hAnsi="Arial" w:cs="Arial"/>
        </w:rPr>
        <w:t>Możliwość przechowywania w szerokim zakresie temperatur: -25</w:t>
      </w:r>
      <w:r w:rsidRPr="005941D1">
        <w:rPr>
          <w:rFonts w:ascii="Arial" w:hAnsi="Arial" w:cs="Arial"/>
        </w:rPr>
        <w:sym w:font="Symbol" w:char="F0B0"/>
      </w:r>
      <w:r w:rsidRPr="005941D1">
        <w:rPr>
          <w:rFonts w:ascii="Arial" w:hAnsi="Arial" w:cs="Arial"/>
        </w:rPr>
        <w:t>C – +70</w:t>
      </w:r>
      <w:r w:rsidRPr="005941D1">
        <w:rPr>
          <w:rFonts w:ascii="Arial" w:hAnsi="Arial" w:cs="Arial"/>
        </w:rPr>
        <w:sym w:font="Symbol" w:char="F0B0"/>
      </w:r>
      <w:r w:rsidRPr="005941D1">
        <w:rPr>
          <w:rFonts w:ascii="Arial" w:hAnsi="Arial" w:cs="Arial"/>
        </w:rPr>
        <w:t>C;</w:t>
      </w:r>
    </w:p>
    <w:p w14:paraId="154BBE22" w14:textId="77777777" w:rsidR="00EE3EB1" w:rsidRDefault="00EE3EB1" w:rsidP="005941D1">
      <w:pPr>
        <w:pStyle w:val="Akapitzlist"/>
        <w:numPr>
          <w:ilvl w:val="1"/>
          <w:numId w:val="107"/>
        </w:numPr>
        <w:ind w:left="1134"/>
        <w:jc w:val="both"/>
        <w:rPr>
          <w:rFonts w:ascii="Arial" w:hAnsi="Arial" w:cs="Arial"/>
        </w:rPr>
      </w:pPr>
      <w:r w:rsidRPr="005941D1">
        <w:rPr>
          <w:rFonts w:ascii="Arial" w:hAnsi="Arial" w:cs="Arial"/>
        </w:rPr>
        <w:t>Głębokość urządzenia nie przekracza 35cm.</w:t>
      </w:r>
    </w:p>
    <w:p w14:paraId="34708E90" w14:textId="77777777" w:rsidR="0036502E" w:rsidRDefault="0036502E" w:rsidP="0036502E">
      <w:pPr>
        <w:jc w:val="both"/>
        <w:rPr>
          <w:rFonts w:ascii="Arial" w:hAnsi="Arial" w:cs="Arial"/>
        </w:rPr>
      </w:pPr>
    </w:p>
    <w:p w14:paraId="721A9CA8" w14:textId="672A5E7E" w:rsidR="0036502E" w:rsidRPr="005941D1" w:rsidRDefault="0036502E" w:rsidP="0036502E">
      <w:pPr>
        <w:ind w:firstLine="708"/>
        <w:jc w:val="both"/>
        <w:rPr>
          <w:rFonts w:ascii="Arial" w:hAnsi="Arial" w:cs="Arial"/>
          <w:sz w:val="22"/>
          <w:szCs w:val="22"/>
        </w:rPr>
      </w:pPr>
      <w:r>
        <w:rPr>
          <w:rFonts w:ascii="Arial" w:hAnsi="Arial" w:cs="Arial"/>
          <w:sz w:val="22"/>
          <w:szCs w:val="22"/>
        </w:rPr>
        <w:t>Bezprzewodowe punkty dostępu Access Point</w:t>
      </w:r>
      <w:r w:rsidRPr="005941D1">
        <w:rPr>
          <w:rFonts w:ascii="Arial" w:hAnsi="Arial" w:cs="Arial"/>
          <w:sz w:val="22"/>
          <w:szCs w:val="22"/>
        </w:rPr>
        <w:t xml:space="preserve"> zastosowane w systemie powinny posiadać parametry nie gorsze, niż wymienione poniżej:</w:t>
      </w:r>
    </w:p>
    <w:p w14:paraId="6EE98E80" w14:textId="09947023" w:rsidR="0036502E" w:rsidRPr="0036502E" w:rsidRDefault="0036502E" w:rsidP="0036502E">
      <w:pPr>
        <w:pStyle w:val="Akapitzlist"/>
        <w:numPr>
          <w:ilvl w:val="0"/>
          <w:numId w:val="107"/>
        </w:numPr>
        <w:ind w:left="426" w:hanging="426"/>
        <w:jc w:val="both"/>
        <w:rPr>
          <w:rFonts w:ascii="Arial" w:hAnsi="Arial" w:cs="Arial"/>
        </w:rPr>
      </w:pPr>
      <w:r w:rsidRPr="0036502E">
        <w:rPr>
          <w:rFonts w:ascii="Arial" w:hAnsi="Arial" w:cs="Arial"/>
        </w:rPr>
        <w:t>obsługa standardów 802.11a/b/g/n/ac/ax (potwierdzona przez Wi-Fi Alliance)</w:t>
      </w:r>
      <w:r>
        <w:rPr>
          <w:rFonts w:ascii="Arial" w:hAnsi="Arial" w:cs="Arial"/>
        </w:rPr>
        <w:t>:</w:t>
      </w:r>
    </w:p>
    <w:p w14:paraId="110CA8D5" w14:textId="77777777" w:rsidR="0036502E" w:rsidRPr="0036502E" w:rsidRDefault="0036502E" w:rsidP="0036502E">
      <w:pPr>
        <w:pStyle w:val="Akapitzlist"/>
        <w:numPr>
          <w:ilvl w:val="1"/>
          <w:numId w:val="107"/>
        </w:numPr>
        <w:ind w:left="1134"/>
        <w:jc w:val="both"/>
        <w:rPr>
          <w:rFonts w:ascii="Arial" w:hAnsi="Arial" w:cs="Arial"/>
          <w:lang w:val="en-US"/>
        </w:rPr>
      </w:pPr>
      <w:r w:rsidRPr="0036502E">
        <w:rPr>
          <w:rFonts w:ascii="Arial" w:hAnsi="Arial" w:cs="Arial"/>
          <w:lang w:val="en-US"/>
        </w:rPr>
        <w:t>obsługa OFDMA (uplink/downlink), TWT, BSS Coloring;</w:t>
      </w:r>
    </w:p>
    <w:p w14:paraId="2DB5AF40"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MU-MIMO – min. 4x4:4;</w:t>
      </w:r>
    </w:p>
    <w:p w14:paraId="2E10E2BF"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kanałów 20, 40 MHz dla 802.11n;</w:t>
      </w:r>
    </w:p>
    <w:p w14:paraId="58D79193"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kanałów 20, 40, 80, 160 MHz dla 802.11ac/ax;</w:t>
      </w:r>
    </w:p>
    <w:p w14:paraId="60F8AC9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prędkości PHY do 3,47 Gbps (ac);</w:t>
      </w:r>
    </w:p>
    <w:p w14:paraId="3F01DDD2"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prędkośći PHY do 5,38 Gbps (ax);</w:t>
      </w:r>
    </w:p>
    <w:p w14:paraId="45A7874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agregacji ramek A-MPDU (Tx/Rx), A-MSDU (Tx/Rx);</w:t>
      </w:r>
    </w:p>
    <w:p w14:paraId="46FD54EE"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beamforming dla klientów 802.11a/g/n/ac/ax;</w:t>
      </w:r>
    </w:p>
    <w:p w14:paraId="7FB019C1" w14:textId="77777777" w:rsidR="0036502E" w:rsidRPr="0036502E" w:rsidRDefault="0036502E" w:rsidP="0036502E">
      <w:pPr>
        <w:pStyle w:val="Akapitzlist"/>
        <w:numPr>
          <w:ilvl w:val="1"/>
          <w:numId w:val="107"/>
        </w:numPr>
        <w:ind w:left="1134"/>
        <w:jc w:val="both"/>
        <w:rPr>
          <w:rFonts w:ascii="Arial" w:hAnsi="Arial" w:cs="Arial"/>
          <w:lang w:val="en-US"/>
        </w:rPr>
      </w:pPr>
      <w:r w:rsidRPr="0036502E">
        <w:rPr>
          <w:rFonts w:ascii="Arial" w:hAnsi="Arial" w:cs="Arial"/>
          <w:lang w:val="en-US"/>
        </w:rPr>
        <w:t>obsługa MRC (Maximal Ratio Combining);</w:t>
      </w:r>
    </w:p>
    <w:p w14:paraId="21D90584" w14:textId="77777777" w:rsidR="0036502E" w:rsidRPr="0036502E" w:rsidRDefault="0036502E" w:rsidP="0036502E">
      <w:pPr>
        <w:pStyle w:val="Akapitzlist"/>
        <w:numPr>
          <w:ilvl w:val="0"/>
          <w:numId w:val="107"/>
        </w:numPr>
        <w:ind w:left="426" w:hanging="426"/>
        <w:jc w:val="both"/>
        <w:rPr>
          <w:rFonts w:ascii="Arial" w:hAnsi="Arial" w:cs="Arial"/>
        </w:rPr>
      </w:pPr>
      <w:r w:rsidRPr="0036502E">
        <w:rPr>
          <w:rFonts w:ascii="Arial" w:hAnsi="Arial" w:cs="Arial"/>
        </w:rPr>
        <w:t>obsługa szerokiego zakresu kanałów radiowych:</w:t>
      </w:r>
    </w:p>
    <w:p w14:paraId="1DB54AEF"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dla zakresu 2.4 GHz: min. 13 kanałów;</w:t>
      </w:r>
    </w:p>
    <w:p w14:paraId="4F086C38"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dla zakresu 5GHz (UNII-1 i UNII-2): min. 8 kanałów;</w:t>
      </w:r>
    </w:p>
    <w:p w14:paraId="112C7F6E"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lastRenderedPageBreak/>
        <w:t>dla zakresu 5GHz (extended UNII-2): min. 8 kanałów;</w:t>
      </w:r>
    </w:p>
    <w:p w14:paraId="732165B1" w14:textId="77777777" w:rsidR="0036502E" w:rsidRPr="0036502E" w:rsidRDefault="0036502E" w:rsidP="0036502E">
      <w:pPr>
        <w:pStyle w:val="Akapitzlist"/>
        <w:numPr>
          <w:ilvl w:val="0"/>
          <w:numId w:val="107"/>
        </w:numPr>
        <w:ind w:left="426" w:hanging="426"/>
        <w:jc w:val="both"/>
        <w:rPr>
          <w:rFonts w:ascii="Arial" w:hAnsi="Arial" w:cs="Arial"/>
        </w:rPr>
      </w:pPr>
      <w:r w:rsidRPr="0036502E">
        <w:rPr>
          <w:rFonts w:ascii="Arial" w:hAnsi="Arial" w:cs="Arial"/>
        </w:rPr>
        <w:t>konfigurowalna moc nadajnika:</w:t>
      </w:r>
    </w:p>
    <w:p w14:paraId="6347231F"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dla zakresu 2.4 GHz: do 100 mW;</w:t>
      </w:r>
    </w:p>
    <w:p w14:paraId="3B1B44CA"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 xml:space="preserve">dla zakresu 5GHz (UNII-1 i UNII-2): do 200 mW; </w:t>
      </w:r>
    </w:p>
    <w:p w14:paraId="202ABBC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dla zakresu 5GHz (extended UNII-2): do 200 mW;</w:t>
      </w:r>
    </w:p>
    <w:p w14:paraId="22724BDC" w14:textId="77777777" w:rsidR="0036502E" w:rsidRPr="0036502E" w:rsidRDefault="0036502E" w:rsidP="0036502E">
      <w:pPr>
        <w:pStyle w:val="Akapitzlist"/>
        <w:numPr>
          <w:ilvl w:val="0"/>
          <w:numId w:val="107"/>
        </w:numPr>
        <w:ind w:left="426" w:hanging="426"/>
        <w:jc w:val="both"/>
        <w:rPr>
          <w:rFonts w:ascii="Arial" w:hAnsi="Arial" w:cs="Arial"/>
        </w:rPr>
      </w:pPr>
      <w:r w:rsidRPr="0036502E">
        <w:rPr>
          <w:rFonts w:ascii="Arial" w:hAnsi="Arial" w:cs="Arial"/>
        </w:rPr>
        <w:t>zgodność z protokołem CAPWAP (RFC 5415), zarządzanie przez kontroler WLAN z funkcjonalnościami:</w:t>
      </w:r>
    </w:p>
    <w:p w14:paraId="15D501DA"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automatyczne wykrywanie kontrolera i konfiguracja poprzez sieć LAN;</w:t>
      </w:r>
    </w:p>
    <w:p w14:paraId="27B4D440"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optymalizacja wykorzystania pasma radiowego (ograniczanie wpływu zakłóceń, kontrola mocy, dobór kanałów, reakcja na zmiany);</w:t>
      </w:r>
    </w:p>
    <w:p w14:paraId="5F3F5CBC"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min. 16 BSSID;</w:t>
      </w:r>
    </w:p>
    <w:p w14:paraId="1CD58F10"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definiowanie polityk bezpieczeństwa (per SSID) z możliwością rozgłaszania lub ukrycia poszczególnych SSID;</w:t>
      </w:r>
    </w:p>
    <w:p w14:paraId="47DE0877"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uwierzytelnianie ruchu kontrolnego 802.11 (z możliwością wykrywania użytkowników podszywających się pod punkty dostępowe) – IEEE 802.11w;</w:t>
      </w:r>
    </w:p>
    <w:p w14:paraId="2BF7AB27"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trybów pracy Split-MAC (tunelowanie ruchu klientów do kontrolera i centralne terminowanie do sieci LAN) oraz Local-MAC (lokalne terminowanie ruchu do sieci LAN);</w:t>
      </w:r>
    </w:p>
    <w:p w14:paraId="576DBC8D"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możliwość pracy po utracie połączenia z kontrolerem, z lokalnym przełączaniem ruchu do sieci LAN – przełączenie nie może powodować zerwania sesji użytkowników;</w:t>
      </w:r>
    </w:p>
    <w:p w14:paraId="27E74EB5"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tunelowania ruchu od AP do routera za pomocą EoGREv4 oraz EoGREv6;</w:t>
      </w:r>
    </w:p>
    <w:p w14:paraId="6FC3354A"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jednoczesna obsługa transferu danych użytkowników końcowych oraz monitorowania pasma radiowego (wykrywanie obcych punktów dostępowych i klientów WLAN, wireless IDS);</w:t>
      </w:r>
    </w:p>
    <w:p w14:paraId="2EE05949" w14:textId="47883DC9" w:rsidR="0036502E" w:rsidRPr="0036502E" w:rsidRDefault="0036502E" w:rsidP="0036502E">
      <w:pPr>
        <w:pStyle w:val="Akapitzlist"/>
        <w:numPr>
          <w:ilvl w:val="1"/>
          <w:numId w:val="107"/>
        </w:numPr>
        <w:ind w:left="1134"/>
        <w:jc w:val="both"/>
        <w:rPr>
          <w:rFonts w:ascii="Arial" w:hAnsi="Arial" w:cs="Arial"/>
          <w:lang w:val="en-US"/>
        </w:rPr>
      </w:pPr>
      <w:r w:rsidRPr="0036502E">
        <w:rPr>
          <w:rFonts w:ascii="Arial" w:hAnsi="Arial" w:cs="Arial"/>
          <w:lang w:val="en-US"/>
        </w:rPr>
        <w:t>o</w:t>
      </w:r>
      <w:r>
        <w:rPr>
          <w:rFonts w:ascii="Arial" w:hAnsi="Arial" w:cs="Arial"/>
          <w:lang w:val="en-US"/>
        </w:rPr>
        <w:tab/>
      </w:r>
      <w:r w:rsidRPr="0036502E">
        <w:rPr>
          <w:rFonts w:ascii="Arial" w:hAnsi="Arial" w:cs="Arial"/>
          <w:lang w:val="en-US"/>
        </w:rPr>
        <w:t>bsługa Dynamic Frequency Selection (DFS) i Transmit Power Control (TPC) zgodnie z 802.11h;</w:t>
      </w:r>
    </w:p>
    <w:p w14:paraId="6FCE13AB"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IPv6;</w:t>
      </w:r>
    </w:p>
    <w:p w14:paraId="4FD57245"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szybkiego roamingu użytkowników pomiędzy punktami dostępowymi – IEEE 802.11r;</w:t>
      </w:r>
    </w:p>
    <w:p w14:paraId="4A8D9150"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 xml:space="preserve">obsługa mechanizmów QoS: </w:t>
      </w:r>
    </w:p>
    <w:p w14:paraId="340C9882"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ograniczanie ruchu do użytkownika, z możliwością konfiguracji per użytkownik;</w:t>
      </w:r>
    </w:p>
    <w:p w14:paraId="6243830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WMM, TSPEC, U-APSD;</w:t>
      </w:r>
    </w:p>
    <w:p w14:paraId="5306682D"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współpraca z urządzeniami i oprogramowaniem realizującym usługi lokalizacyjne;</w:t>
      </w:r>
    </w:p>
    <w:p w14:paraId="37D76EE0"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wsparcie dla metod EAP: EAP-TLS, EAP-TTLS, EAP-PEAP, EAP-GTC, EAP-SIM;</w:t>
      </w:r>
    </w:p>
    <w:p w14:paraId="5EC549C3"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wsparcie IEEE 802.11i, WPA3, WPA2, WPA;</w:t>
      </w:r>
    </w:p>
    <w:p w14:paraId="51AB9521"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wbudowany suplikant 802.1X – możliwość uwierzytelnienia AP do infrastruktury przewodowej (wsparcie dla EAP-FAST, EAP-TLS, EAP-PEAP);</w:t>
      </w:r>
    </w:p>
    <w:p w14:paraId="3E850448" w14:textId="77777777" w:rsidR="0036502E" w:rsidRPr="0036502E" w:rsidRDefault="0036502E" w:rsidP="0036502E">
      <w:pPr>
        <w:pStyle w:val="Akapitzlist"/>
        <w:numPr>
          <w:ilvl w:val="0"/>
          <w:numId w:val="107"/>
        </w:numPr>
        <w:ind w:left="426" w:hanging="426"/>
        <w:jc w:val="both"/>
        <w:rPr>
          <w:rFonts w:ascii="Arial" w:hAnsi="Arial" w:cs="Arial"/>
        </w:rPr>
      </w:pPr>
      <w:r w:rsidRPr="0036502E">
        <w:rPr>
          <w:rFonts w:ascii="Arial" w:hAnsi="Arial" w:cs="Arial"/>
        </w:rPr>
        <w:t>możliwość pracy jako kontroler sieci bezprzewodowej o następujących funkcjonalnościach: (zmiana trybu pracy (przez wgranie oprogramowania) musi być bezkosztowa w okresie trwania kontraktu serwisowego):</w:t>
      </w:r>
    </w:p>
    <w:p w14:paraId="10020A3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50 punktów dostępowych;</w:t>
      </w:r>
    </w:p>
    <w:p w14:paraId="394E7B1B"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1000 klientów sieci bezprzewodowej;</w:t>
      </w:r>
    </w:p>
    <w:p w14:paraId="12D58B3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możliwość konfiguracji do 16 sieci bezprzewodowych;</w:t>
      </w:r>
    </w:p>
    <w:p w14:paraId="254A464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centralna optymalizacja wykorzystania pasma radiowego (ograniczanie wpływu zakłóceń, kontrola mocy, dobór kanałów, reakcja na zmiany);</w:t>
      </w:r>
    </w:p>
    <w:p w14:paraId="2D76B2FD"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szybkiego roamingu użytkowników pomiędzy punktami dostępowymi – IEEE 802.11r;</w:t>
      </w:r>
    </w:p>
    <w:p w14:paraId="3DBD594B"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mechanizmów wsparcia roamingu – IEEE 802.11k, IEEE 802.11v;</w:t>
      </w:r>
    </w:p>
    <w:p w14:paraId="241773BB"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jednoczesna obsługa transferu danych użytkowników końcowych oraz monitorowania pasma radiowego (wykrywanie obcych punktów dostępowych i klientów WLAN);</w:t>
      </w:r>
    </w:p>
    <w:p w14:paraId="32BF8C79"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wykrywanie do 1000 obcych klientów oraz do 100 obcych AP;</w:t>
      </w:r>
    </w:p>
    <w:p w14:paraId="797CD8FE"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konfiguracja polityk bezpieczeństwa per SSID;</w:t>
      </w:r>
    </w:p>
    <w:p w14:paraId="459D7CB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lastRenderedPageBreak/>
        <w:t>obsługa WPA2 i WPA3 Personal oraz Enterprise (z możliwością tworzenia lokalnej bazy użytkowników-lokalny RADIUS);</w:t>
      </w:r>
    </w:p>
    <w:p w14:paraId="45C63672"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współpraca z serwerami autoryzacyjnymi RADIUS (konfigurowane per SSID);</w:t>
      </w:r>
    </w:p>
    <w:p w14:paraId="60239592"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tworzenie list kontroli dostępu opartych o adresy IPv4 oraz o nazwy domenowe;</w:t>
      </w:r>
    </w:p>
    <w:p w14:paraId="502DD9EE"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filtrowanie MAC adresów (Whitelist);</w:t>
      </w:r>
    </w:p>
    <w:p w14:paraId="0A0E5BC7"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analiza ruchu pozwalająca na identyfikację, klasyfikację na poziomie aplikacji w warstwie 7 (rozpoznawanie ponad 1000 aplikacji) oraz kontrolę tych aplikacji (limitowanie, markowanie, dropowanie);</w:t>
      </w:r>
    </w:p>
    <w:p w14:paraId="63E38C60"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dwukierunkowe limitowanie transmisji (bidirectional rate-limiting ruchu) per klient, per WLAN, per BSSID;</w:t>
      </w:r>
    </w:p>
    <w:p w14:paraId="2B8D29B9"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 xml:space="preserve">profilowanie (rozpoznawanie typów) urządzeń podłączających się do sieci bezprzewodowej; </w:t>
      </w:r>
    </w:p>
    <w:p w14:paraId="618678CB"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mechanizmów QoS (WMM, priorytetyzacja, Voice CAC);</w:t>
      </w:r>
    </w:p>
    <w:p w14:paraId="7ED4F4BC"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dostępu gościnnego z wbudowanym lub zewnętrznym portalem gościnnym;</w:t>
      </w:r>
    </w:p>
    <w:p w14:paraId="4ABDCD34"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 xml:space="preserve">obsługa kreowania użytkowników gościnnych za pomocą dedykowanego portalu WWW (działającego na kontrolerze) z określeniem czasu ważności konta; </w:t>
      </w:r>
    </w:p>
    <w:p w14:paraId="6E7615EF"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zarządzanie przez HTTPS;</w:t>
      </w:r>
    </w:p>
    <w:p w14:paraId="43346E0E"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wsparcie SSH, SNMP, NTP, SYSLOG;</w:t>
      </w:r>
    </w:p>
    <w:p w14:paraId="4D6EEF38"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obsługa aktualizacji oprogramowania przez SFTP;</w:t>
      </w:r>
    </w:p>
    <w:p w14:paraId="33DC12E8"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wbudowany serwer DHCP;</w:t>
      </w:r>
    </w:p>
    <w:p w14:paraId="1CCE26C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wbudowany mechanizm redundancji automatycznie wybierający kontroler zapasowy wśród grupy obsługiwanych punktów dostępowych mogących pełnić funkcję kontrolera;</w:t>
      </w:r>
    </w:p>
    <w:p w14:paraId="2BB24143"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Wbudowany analizator widma wykrywający zakłócenia na obsługiwanym kanale radiowym, typu: kuchenka mikrofalowa, continuous wave (rejestrator AV, elektroniczna niańka), SI-FHSS (urządzenia Bluetooth, DECT);</w:t>
      </w:r>
    </w:p>
    <w:p w14:paraId="707E7E2E" w14:textId="77777777" w:rsidR="0036502E" w:rsidRPr="0036502E" w:rsidRDefault="0036502E" w:rsidP="0036502E">
      <w:pPr>
        <w:pStyle w:val="Akapitzlist"/>
        <w:numPr>
          <w:ilvl w:val="1"/>
          <w:numId w:val="107"/>
        </w:numPr>
        <w:ind w:left="1134"/>
        <w:jc w:val="both"/>
        <w:rPr>
          <w:rFonts w:ascii="Arial" w:hAnsi="Arial" w:cs="Arial"/>
          <w:lang w:val="en-US"/>
        </w:rPr>
      </w:pPr>
      <w:r w:rsidRPr="0036502E">
        <w:rPr>
          <w:rFonts w:ascii="Arial" w:hAnsi="Arial" w:cs="Arial"/>
          <w:lang w:val="en-US"/>
        </w:rPr>
        <w:t>interfejs MultiGigabit Ethernet (100/1000/2500) zgodny z IEEE 802.3bz;</w:t>
      </w:r>
    </w:p>
    <w:p w14:paraId="3FBB988E"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interfejs konsoli RJ45;</w:t>
      </w:r>
    </w:p>
    <w:p w14:paraId="1AD86484"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port USB 2.0;</w:t>
      </w:r>
    </w:p>
    <w:p w14:paraId="7A94E920"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2 GB RAM, 1 GB Flash;</w:t>
      </w:r>
    </w:p>
    <w:p w14:paraId="3DC07446"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Pełna funkcjonalność AP przy zasilaniu przez PoE+ (IEEE 802.3at). Możliwość uruchomienia AP z wykorzystaniem PoE (802.3af) przy jednoczesnej redukcji układów radiowych do trybu 2x2;</w:t>
      </w:r>
    </w:p>
    <w:p w14:paraId="1B3980D1"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anteny zintegrowane o zysku min. 3 dBi dla pasma 2,4 GHz oraz 4 dBi dla pasma 5 GHz;</w:t>
      </w:r>
    </w:p>
    <w:p w14:paraId="080F8E2C"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obudowa przystosowana do pracy w zakresie temperatur 0</w:t>
      </w:r>
      <w:r w:rsidRPr="0036502E">
        <w:rPr>
          <w:rFonts w:ascii="Arial" w:hAnsi="Arial" w:cs="Arial"/>
        </w:rPr>
        <w:sym w:font="Symbol" w:char="F0B0"/>
      </w:r>
      <w:r w:rsidRPr="0036502E">
        <w:rPr>
          <w:rFonts w:ascii="Arial" w:hAnsi="Arial" w:cs="Arial"/>
        </w:rPr>
        <w:t>C – 50</w:t>
      </w:r>
      <w:r w:rsidRPr="0036502E">
        <w:rPr>
          <w:rFonts w:ascii="Arial" w:hAnsi="Arial" w:cs="Arial"/>
        </w:rPr>
        <w:sym w:font="Symbol" w:char="F0B0"/>
      </w:r>
      <w:r w:rsidRPr="0036502E">
        <w:rPr>
          <w:rFonts w:ascii="Arial" w:hAnsi="Arial" w:cs="Arial"/>
        </w:rPr>
        <w:t>C;</w:t>
      </w:r>
    </w:p>
    <w:p w14:paraId="57CDE2F5"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diodowa sygnalizacja stanu urządzenia z możliwością deaktywacji;</w:t>
      </w:r>
    </w:p>
    <w:p w14:paraId="1088BAF5" w14:textId="77777777" w:rsidR="0036502E" w:rsidRPr="0036502E" w:rsidRDefault="0036502E" w:rsidP="0036502E">
      <w:pPr>
        <w:pStyle w:val="Akapitzlist"/>
        <w:numPr>
          <w:ilvl w:val="1"/>
          <w:numId w:val="107"/>
        </w:numPr>
        <w:ind w:left="1134"/>
        <w:jc w:val="both"/>
        <w:rPr>
          <w:rFonts w:ascii="Arial" w:hAnsi="Arial" w:cs="Arial"/>
          <w:lang w:val="en-US"/>
        </w:rPr>
      </w:pPr>
      <w:r w:rsidRPr="0036502E">
        <w:rPr>
          <w:rFonts w:ascii="Arial" w:hAnsi="Arial" w:cs="Arial"/>
          <w:lang w:val="en-US"/>
        </w:rPr>
        <w:t>certyfikacja WiFi Alliance: 802.11 a/b/g/n/ac/ax, WMM, Passpoint;</w:t>
      </w:r>
    </w:p>
    <w:p w14:paraId="6878F655" w14:textId="77777777" w:rsidR="0036502E" w:rsidRPr="0036502E" w:rsidRDefault="0036502E" w:rsidP="0036502E">
      <w:pPr>
        <w:pStyle w:val="Akapitzlist"/>
        <w:numPr>
          <w:ilvl w:val="1"/>
          <w:numId w:val="107"/>
        </w:numPr>
        <w:ind w:left="1134"/>
        <w:jc w:val="both"/>
        <w:rPr>
          <w:rFonts w:ascii="Arial" w:hAnsi="Arial" w:cs="Arial"/>
          <w:lang w:val="en-US"/>
        </w:rPr>
      </w:pPr>
      <w:r w:rsidRPr="0036502E">
        <w:rPr>
          <w:rFonts w:ascii="Arial" w:hAnsi="Arial" w:cs="Arial"/>
          <w:lang w:val="en-US"/>
        </w:rPr>
        <w:t>wbudowane radio Bluetooth Low Energy (BLE) 5.0;</w:t>
      </w:r>
    </w:p>
    <w:p w14:paraId="038F16F7" w14:textId="77777777" w:rsidR="0036502E" w:rsidRPr="0036502E" w:rsidRDefault="0036502E" w:rsidP="0036502E">
      <w:pPr>
        <w:pStyle w:val="Akapitzlist"/>
        <w:numPr>
          <w:ilvl w:val="1"/>
          <w:numId w:val="107"/>
        </w:numPr>
        <w:ind w:left="1134"/>
        <w:jc w:val="both"/>
        <w:rPr>
          <w:rFonts w:ascii="Arial" w:hAnsi="Arial" w:cs="Arial"/>
        </w:rPr>
      </w:pPr>
      <w:r w:rsidRPr="0036502E">
        <w:rPr>
          <w:rFonts w:ascii="Arial" w:hAnsi="Arial" w:cs="Arial"/>
        </w:rPr>
        <w:t>power injector 802.3at do punktu dostępowego – element opcjonalny.</w:t>
      </w:r>
    </w:p>
    <w:p w14:paraId="7ACDC122" w14:textId="77777777" w:rsidR="0036502E" w:rsidRDefault="0036502E" w:rsidP="0036502E">
      <w:pPr>
        <w:jc w:val="both"/>
        <w:rPr>
          <w:rFonts w:ascii="Arial" w:hAnsi="Arial" w:cs="Arial"/>
        </w:rPr>
      </w:pPr>
    </w:p>
    <w:p w14:paraId="4947B973" w14:textId="00F0A4DF" w:rsidR="0044435C" w:rsidRPr="005941D1" w:rsidRDefault="0044435C" w:rsidP="0044435C">
      <w:pPr>
        <w:ind w:firstLine="708"/>
        <w:jc w:val="both"/>
        <w:rPr>
          <w:rFonts w:ascii="Arial" w:hAnsi="Arial" w:cs="Arial"/>
          <w:sz w:val="22"/>
          <w:szCs w:val="22"/>
        </w:rPr>
      </w:pPr>
      <w:r>
        <w:rPr>
          <w:rFonts w:ascii="Arial" w:hAnsi="Arial" w:cs="Arial"/>
          <w:sz w:val="22"/>
          <w:szCs w:val="22"/>
        </w:rPr>
        <w:t>Kontroler sieci bezprzewodowej</w:t>
      </w:r>
      <w:r w:rsidRPr="005941D1">
        <w:rPr>
          <w:rFonts w:ascii="Arial" w:hAnsi="Arial" w:cs="Arial"/>
          <w:sz w:val="22"/>
          <w:szCs w:val="22"/>
        </w:rPr>
        <w:t xml:space="preserve"> zastosowan</w:t>
      </w:r>
      <w:r>
        <w:rPr>
          <w:rFonts w:ascii="Arial" w:hAnsi="Arial" w:cs="Arial"/>
          <w:sz w:val="22"/>
          <w:szCs w:val="22"/>
        </w:rPr>
        <w:t>y</w:t>
      </w:r>
      <w:r w:rsidRPr="005941D1">
        <w:rPr>
          <w:rFonts w:ascii="Arial" w:hAnsi="Arial" w:cs="Arial"/>
          <w:sz w:val="22"/>
          <w:szCs w:val="22"/>
        </w:rPr>
        <w:t xml:space="preserve"> w </w:t>
      </w:r>
      <w:r>
        <w:rPr>
          <w:rFonts w:ascii="Arial" w:hAnsi="Arial" w:cs="Arial"/>
          <w:sz w:val="22"/>
          <w:szCs w:val="22"/>
        </w:rPr>
        <w:t>instalacji</w:t>
      </w:r>
      <w:r w:rsidRPr="005941D1">
        <w:rPr>
          <w:rFonts w:ascii="Arial" w:hAnsi="Arial" w:cs="Arial"/>
          <w:sz w:val="22"/>
          <w:szCs w:val="22"/>
        </w:rPr>
        <w:t xml:space="preserve"> powinny posiadać parametry nie gorsze, niż wymienione poniżej:</w:t>
      </w:r>
    </w:p>
    <w:p w14:paraId="2AF19CAF"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urządzenie umożliwiające centralną kontrolę punktów dostępu bezprzewodowego:</w:t>
      </w:r>
    </w:p>
    <w:p w14:paraId="1214BCB8" w14:textId="77777777" w:rsidR="0044435C" w:rsidRPr="0044435C" w:rsidRDefault="0044435C" w:rsidP="0044435C">
      <w:pPr>
        <w:pStyle w:val="Akapitzlist"/>
        <w:numPr>
          <w:ilvl w:val="1"/>
          <w:numId w:val="113"/>
        </w:numPr>
        <w:ind w:left="1134"/>
        <w:jc w:val="both"/>
        <w:rPr>
          <w:rFonts w:ascii="Arial" w:hAnsi="Arial" w:cs="Arial"/>
        </w:rPr>
      </w:pPr>
      <w:r w:rsidRPr="0044435C">
        <w:rPr>
          <w:rFonts w:ascii="Arial" w:hAnsi="Arial" w:cs="Arial"/>
        </w:rPr>
        <w:t>zarządzanie politykami bezpieczeństwa;</w:t>
      </w:r>
    </w:p>
    <w:p w14:paraId="4098A756" w14:textId="77777777" w:rsidR="0044435C" w:rsidRPr="0044435C" w:rsidRDefault="0044435C" w:rsidP="0044435C">
      <w:pPr>
        <w:pStyle w:val="Akapitzlist"/>
        <w:numPr>
          <w:ilvl w:val="1"/>
          <w:numId w:val="113"/>
        </w:numPr>
        <w:ind w:left="1134"/>
        <w:jc w:val="both"/>
        <w:rPr>
          <w:rFonts w:ascii="Arial" w:hAnsi="Arial" w:cs="Arial"/>
        </w:rPr>
      </w:pPr>
      <w:r w:rsidRPr="0044435C">
        <w:rPr>
          <w:rFonts w:ascii="Arial" w:hAnsi="Arial" w:cs="Arial"/>
        </w:rPr>
        <w:t>wykrywanie zagrożeń w sieci bezprzewodowej;</w:t>
      </w:r>
    </w:p>
    <w:p w14:paraId="3B587130" w14:textId="77777777" w:rsidR="0044435C" w:rsidRPr="0044435C" w:rsidRDefault="0044435C" w:rsidP="0044435C">
      <w:pPr>
        <w:pStyle w:val="Akapitzlist"/>
        <w:numPr>
          <w:ilvl w:val="1"/>
          <w:numId w:val="113"/>
        </w:numPr>
        <w:ind w:left="1134"/>
        <w:jc w:val="both"/>
        <w:rPr>
          <w:rFonts w:ascii="Arial" w:hAnsi="Arial" w:cs="Arial"/>
        </w:rPr>
      </w:pPr>
      <w:r w:rsidRPr="0044435C">
        <w:rPr>
          <w:rFonts w:ascii="Arial" w:hAnsi="Arial" w:cs="Arial"/>
        </w:rPr>
        <w:t>zarządzanie pasmem radiowym;</w:t>
      </w:r>
    </w:p>
    <w:p w14:paraId="4AFAFFA0" w14:textId="77777777" w:rsidR="0044435C" w:rsidRPr="0044435C" w:rsidRDefault="0044435C" w:rsidP="0044435C">
      <w:pPr>
        <w:pStyle w:val="Akapitzlist"/>
        <w:numPr>
          <w:ilvl w:val="1"/>
          <w:numId w:val="113"/>
        </w:numPr>
        <w:ind w:left="1134"/>
        <w:jc w:val="both"/>
        <w:rPr>
          <w:rFonts w:ascii="Arial" w:hAnsi="Arial" w:cs="Arial"/>
        </w:rPr>
      </w:pPr>
      <w:r w:rsidRPr="0044435C">
        <w:rPr>
          <w:rFonts w:ascii="Arial" w:hAnsi="Arial" w:cs="Arial"/>
        </w:rPr>
        <w:t>zarządzanie mobilnością;</w:t>
      </w:r>
    </w:p>
    <w:p w14:paraId="1A2D7804" w14:textId="77777777" w:rsidR="0044435C" w:rsidRPr="0044435C" w:rsidRDefault="0044435C" w:rsidP="0044435C">
      <w:pPr>
        <w:pStyle w:val="Akapitzlist"/>
        <w:numPr>
          <w:ilvl w:val="1"/>
          <w:numId w:val="113"/>
        </w:numPr>
        <w:ind w:left="1134"/>
        <w:jc w:val="both"/>
        <w:rPr>
          <w:rFonts w:ascii="Arial" w:hAnsi="Arial" w:cs="Arial"/>
        </w:rPr>
      </w:pPr>
      <w:r w:rsidRPr="0044435C">
        <w:rPr>
          <w:rFonts w:ascii="Arial" w:hAnsi="Arial" w:cs="Arial"/>
        </w:rPr>
        <w:t>zarządzanie jakością transmisji zgodnie z protokołem CAPWAP (RFC 5415);</w:t>
      </w:r>
    </w:p>
    <w:p w14:paraId="5D61F197" w14:textId="77777777" w:rsidR="0044435C" w:rsidRPr="0044435C" w:rsidRDefault="0044435C" w:rsidP="0044435C">
      <w:pPr>
        <w:pStyle w:val="Akapitzlist"/>
        <w:numPr>
          <w:ilvl w:val="1"/>
          <w:numId w:val="113"/>
        </w:numPr>
        <w:ind w:left="1134"/>
        <w:jc w:val="both"/>
        <w:rPr>
          <w:rFonts w:ascii="Arial" w:hAnsi="Arial" w:cs="Arial"/>
        </w:rPr>
      </w:pPr>
      <w:r w:rsidRPr="0044435C">
        <w:rPr>
          <w:rFonts w:ascii="Arial" w:hAnsi="Arial" w:cs="Arial"/>
        </w:rPr>
        <w:t>obsługa 6000 punktów dostępowych;</w:t>
      </w:r>
    </w:p>
    <w:p w14:paraId="117E1A48" w14:textId="77777777" w:rsidR="0044435C" w:rsidRPr="0044435C" w:rsidRDefault="0044435C" w:rsidP="0044435C">
      <w:pPr>
        <w:pStyle w:val="Akapitzlist"/>
        <w:numPr>
          <w:ilvl w:val="1"/>
          <w:numId w:val="113"/>
        </w:numPr>
        <w:ind w:left="1134"/>
        <w:jc w:val="both"/>
        <w:rPr>
          <w:rFonts w:ascii="Arial" w:hAnsi="Arial" w:cs="Arial"/>
        </w:rPr>
      </w:pPr>
      <w:r w:rsidRPr="0044435C">
        <w:rPr>
          <w:rFonts w:ascii="Arial" w:hAnsi="Arial" w:cs="Arial"/>
        </w:rPr>
        <w:t>urządzenie wyposażone jest w 17 licencji na obsługę AP wraz ze wsparciem producenta na okres 3 lat;</w:t>
      </w:r>
    </w:p>
    <w:p w14:paraId="2DC2E944"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wspierane tryby uruchomienia:</w:t>
      </w:r>
    </w:p>
    <w:p w14:paraId="297B9685"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na platformach wirtualizacyjnych (chmura prywatna): ESXi, KVM, Hyper-V;</w:t>
      </w:r>
    </w:p>
    <w:p w14:paraId="054A245E"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lastRenderedPageBreak/>
        <w:t>w chmurze publicznej: AWS (Amazon Web Services), GCP (Google Cloud Platform);</w:t>
      </w:r>
    </w:p>
    <w:p w14:paraId="0861D888"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wydajność centralnego przełączania ruchu 1,5 Gbps (dotyczy platform ESXi, KVM, HyperV), przy zastosowaniu SR-IOV wydajność do 5Gbps (dotyczy platform ESXi, KVM);</w:t>
      </w:r>
    </w:p>
    <w:p w14:paraId="2CBC9D98"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w przypadku uruchomienia na AWS i GCP: wsparcie dla lokalnego przełączania ruchu do sieci przewodowej na AP (bez obsługi tunelowania ruchu do kontrolera oraz obsługi usług wymagających ruchu do kontrolera);</w:t>
      </w:r>
    </w:p>
    <w:p w14:paraId="5AF68EEF"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obsługa 64000 klientów sieci bezprzewodowej;</w:t>
      </w:r>
    </w:p>
    <w:p w14:paraId="3FD641F0"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zarządzanie pasmem radiowym punktów dostępowych:</w:t>
      </w:r>
    </w:p>
    <w:p w14:paraId="19AC693C"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automatyczna adaptacja do zmian w czasie rzeczywistym;</w:t>
      </w:r>
    </w:p>
    <w:p w14:paraId="064DDC7F"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optymalizacja mocy punktów dostępowych (wykrywanie i eliminacja obszarów bez pokrycia);</w:t>
      </w:r>
    </w:p>
    <w:p w14:paraId="7410A25D"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dynamiczne przydzielanie kanałów radiowych;</w:t>
      </w:r>
    </w:p>
    <w:p w14:paraId="3D31CCC3"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wykrywanie, eliminacja i unikanie interferencji;</w:t>
      </w:r>
    </w:p>
    <w:p w14:paraId="3A891BCC"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równoważenie obciążenia punktów dostępowych;</w:t>
      </w:r>
    </w:p>
    <w:p w14:paraId="38FC3B79"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tworzenie profili RF (parametry konfiguracyjne) dla grup punktów dostępowych;</w:t>
      </w:r>
    </w:p>
    <w:p w14:paraId="3F826D0B"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automatyczna dystrybucja klientów pomiędzy punkty dostępowe;</w:t>
      </w:r>
    </w:p>
    <w:p w14:paraId="099E21E8"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mechanizmy wspomagające priorytetyzację zakresu 5GHz dla klientów dwuzakresowych;</w:t>
      </w:r>
    </w:p>
    <w:p w14:paraId="12876BC5"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dynamiczny wybór szerokości kanału (20, 40, 80, 160 MHz) w paśmie 5 GHz w oparciu o parametry radiowe;</w:t>
      </w:r>
    </w:p>
    <w:p w14:paraId="703E17AA"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mapowanie SSID do segmentów VLAN w sieci przewodowej;</w:t>
      </w:r>
    </w:p>
    <w:p w14:paraId="191ED051"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1:1;</w:t>
      </w:r>
    </w:p>
    <w:p w14:paraId="4E2A7B22"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1:n (SSID mapowane do wielu segmentów VLAN, ruch użytkowników rozkładany pomiędzy segmenty);</w:t>
      </w:r>
    </w:p>
    <w:p w14:paraId="4EC29AAC"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 xml:space="preserve">możliwość tunelowania ruchu klientów do kontrolera (dotyczy platform ESXi, KVM, HyperV) oraz lokalnego terminowania do sieci przewodowej na poziomie AP (konfigurowane per SSID); </w:t>
      </w:r>
    </w:p>
    <w:p w14:paraId="1AB491BA"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sieci kratowych (dotyczy platform ESXi, KVM, HyperV);</w:t>
      </w:r>
    </w:p>
    <w:p w14:paraId="1C474CDC" w14:textId="77777777" w:rsidR="0044435C" w:rsidRPr="0044435C" w:rsidRDefault="0044435C" w:rsidP="0082376F">
      <w:pPr>
        <w:pStyle w:val="Akapitzlist"/>
        <w:numPr>
          <w:ilvl w:val="1"/>
          <w:numId w:val="113"/>
        </w:numPr>
        <w:jc w:val="both"/>
        <w:rPr>
          <w:rFonts w:ascii="Arial" w:hAnsi="Arial" w:cs="Arial"/>
        </w:rPr>
      </w:pPr>
      <w:r w:rsidRPr="0044435C">
        <w:rPr>
          <w:rFonts w:ascii="Arial" w:hAnsi="Arial" w:cs="Arial"/>
        </w:rPr>
        <w:t>komunikacja między punktami dostępowymi bez medium kablowego;</w:t>
      </w:r>
    </w:p>
    <w:p w14:paraId="765C67EA" w14:textId="77777777" w:rsidR="0044435C" w:rsidRPr="0044435C" w:rsidRDefault="0044435C" w:rsidP="0082376F">
      <w:pPr>
        <w:pStyle w:val="Akapitzlist"/>
        <w:numPr>
          <w:ilvl w:val="1"/>
          <w:numId w:val="113"/>
        </w:numPr>
        <w:jc w:val="both"/>
        <w:rPr>
          <w:rFonts w:ascii="Arial" w:hAnsi="Arial" w:cs="Arial"/>
        </w:rPr>
      </w:pPr>
      <w:r w:rsidRPr="0044435C">
        <w:rPr>
          <w:rFonts w:ascii="Arial" w:hAnsi="Arial" w:cs="Arial"/>
        </w:rPr>
        <w:t>separacja trybu pracy poszczególnych zakresów radiowych (jeden dedykowany do obsługi klientów, drugi do komunikacji między punktami dostępowymi);</w:t>
      </w:r>
    </w:p>
    <w:p w14:paraId="520B6D99" w14:textId="77777777" w:rsidR="0044435C" w:rsidRPr="0044435C" w:rsidRDefault="0044435C" w:rsidP="0082376F">
      <w:pPr>
        <w:pStyle w:val="Akapitzlist"/>
        <w:numPr>
          <w:ilvl w:val="1"/>
          <w:numId w:val="113"/>
        </w:numPr>
        <w:jc w:val="both"/>
        <w:rPr>
          <w:rFonts w:ascii="Arial" w:hAnsi="Arial" w:cs="Arial"/>
        </w:rPr>
      </w:pPr>
      <w:r w:rsidRPr="0044435C">
        <w:rPr>
          <w:rFonts w:ascii="Arial" w:hAnsi="Arial" w:cs="Arial"/>
        </w:rPr>
        <w:t>automatyczne formowanie sieci kratowej między punktami dostępowymi (optymalizacja tras z uwzględnieniem parametrów jakościowych połączenia, minimalizacja interferencji z możliwością awaryjnego przełączenia na inne pasmo);</w:t>
      </w:r>
    </w:p>
    <w:p w14:paraId="1B786E83" w14:textId="77777777" w:rsidR="0044435C" w:rsidRPr="0044435C" w:rsidRDefault="0044435C" w:rsidP="0082376F">
      <w:pPr>
        <w:pStyle w:val="Akapitzlist"/>
        <w:numPr>
          <w:ilvl w:val="1"/>
          <w:numId w:val="113"/>
        </w:numPr>
        <w:jc w:val="both"/>
        <w:rPr>
          <w:rFonts w:ascii="Arial" w:hAnsi="Arial" w:cs="Arial"/>
        </w:rPr>
      </w:pPr>
      <w:r w:rsidRPr="0044435C">
        <w:rPr>
          <w:rFonts w:ascii="Arial" w:hAnsi="Arial" w:cs="Arial"/>
        </w:rPr>
        <w:t>automatyczne włączanie nowych punktów do sieci (bez konieczności konfiguracji punktów dostępowych w miejscu instalacji);</w:t>
      </w:r>
    </w:p>
    <w:p w14:paraId="76344897" w14:textId="77777777" w:rsidR="0044435C" w:rsidRPr="0044435C" w:rsidRDefault="0044435C" w:rsidP="0082376F">
      <w:pPr>
        <w:pStyle w:val="Akapitzlist"/>
        <w:numPr>
          <w:ilvl w:val="1"/>
          <w:numId w:val="113"/>
        </w:numPr>
        <w:jc w:val="both"/>
        <w:rPr>
          <w:rFonts w:ascii="Arial" w:hAnsi="Arial" w:cs="Arial"/>
        </w:rPr>
      </w:pPr>
      <w:r w:rsidRPr="0044435C">
        <w:rPr>
          <w:rFonts w:ascii="Arial" w:hAnsi="Arial" w:cs="Arial"/>
        </w:rPr>
        <w:t>autoryzacja punktów dostępowych w oparciu o certyfikaty, adresy MAC;</w:t>
      </w:r>
    </w:p>
    <w:p w14:paraId="4ED1C11D"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mechanizmów bezpieczeństwa:</w:t>
      </w:r>
    </w:p>
    <w:p w14:paraId="5FEA63E7"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802.11i, WPA3, WPA2, WPA;</w:t>
      </w:r>
    </w:p>
    <w:p w14:paraId="3E07841D" w14:textId="77777777" w:rsidR="0044435C" w:rsidRPr="0044435C" w:rsidRDefault="0044435C" w:rsidP="0082376F">
      <w:pPr>
        <w:pStyle w:val="Akapitzlist"/>
        <w:numPr>
          <w:ilvl w:val="1"/>
          <w:numId w:val="113"/>
        </w:numPr>
        <w:ind w:left="1134"/>
        <w:jc w:val="both"/>
        <w:rPr>
          <w:rFonts w:ascii="Arial" w:hAnsi="Arial" w:cs="Arial"/>
          <w:lang w:val="en-US"/>
        </w:rPr>
      </w:pPr>
      <w:r w:rsidRPr="0044435C">
        <w:rPr>
          <w:rFonts w:ascii="Arial" w:hAnsi="Arial" w:cs="Arial"/>
          <w:lang w:val="en-US"/>
        </w:rPr>
        <w:t>802.1x z EAP (m.in. PEAP, EAP-TLS, EAP-FAST);</w:t>
      </w:r>
    </w:p>
    <w:p w14:paraId="4164154A"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obsługa serwerów autoryzacyjnych – RADIUS, TACACS+, wbudowana lokalna baza użytkowników;</w:t>
      </w:r>
    </w:p>
    <w:p w14:paraId="3791A009"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kreowanie różnych polityk bezpieczeństwa w ramach pojedynczego SSID;</w:t>
      </w:r>
    </w:p>
    <w:p w14:paraId="68B53F2D"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obsługa profilowania użytkowników:</w:t>
      </w:r>
    </w:p>
    <w:p w14:paraId="0C458D3F"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przydział sieci VLAN;</w:t>
      </w:r>
    </w:p>
    <w:p w14:paraId="634872F1"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przydział list kontroli dostępu (ACL);</w:t>
      </w:r>
    </w:p>
    <w:p w14:paraId="6D6E6535"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uwierzytelnianie (podpis cyfrowy) ramek zarządzania 802.11 – wsparcie dla IEEE 802.11w;</w:t>
      </w:r>
    </w:p>
    <w:p w14:paraId="3F2DA468"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uwierzytelnianie punktów dostępowych w oparciu o certyfikaty;</w:t>
      </w:r>
    </w:p>
    <w:p w14:paraId="5508F0E3"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obsługa list kontroli dostępu (ACL);</w:t>
      </w:r>
    </w:p>
    <w:p w14:paraId="530E1CC4"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obsługa list kontroli dostępu opartych o nazwy domenowe (DNS ACL);</w:t>
      </w:r>
    </w:p>
    <w:p w14:paraId="5F725F0C"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lastRenderedPageBreak/>
        <w:t>obsługa indywidualnych kluczy PSK per klient dla sieci SSID, która nie wykorzystuje mechanizmów 802.1X;</w:t>
      </w:r>
    </w:p>
    <w:p w14:paraId="41B53304"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wykrywanie i dezaktywacja obcych punktów dostępowych;</w:t>
      </w:r>
    </w:p>
    <w:p w14:paraId="5F72EA42"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możliwość budowania reguł klasyfikacji obcych punktów dostępowych w oparciu o nazwę SSID, wybrany ciąg znaków w SSID, siłę sygnału RSSI, minimalną ilość podłączonych urządzeń;</w:t>
      </w:r>
    </w:p>
    <w:p w14:paraId="5691BC98"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ochrona kryptograficzna (DTLS) ruchu użytkowników (dotyczy platform ESXi, KVM, HyperV) oraz ruchu kontrolnego CAPWAP;</w:t>
      </w:r>
    </w:p>
    <w:p w14:paraId="2FFCEC29"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DHCP proxy, wsparcie dla DHCP Option 82;</w:t>
      </w:r>
    </w:p>
    <w:p w14:paraId="14FCABAD"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obsługa polityk kontroli ruchu i segmentacji logicznej w oparciu o znaczniki bezpieczeństwa z wykorzystaniem mechanizmu out-of-band, który przekazuje mapowania aktualnych adresów IP stacji i znacznika (dotyczy platform ESXi, KVM, HyperV);</w:t>
      </w:r>
    </w:p>
    <w:p w14:paraId="3C52C9F7"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zabezpieczenia zapewniające autentyczność sprzętową oraz software’ową:</w:t>
      </w:r>
    </w:p>
    <w:p w14:paraId="4F1AD276"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kryptograficzne podpisywanie obrazów oprogramowania;</w:t>
      </w:r>
    </w:p>
    <w:p w14:paraId="5308C884"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bezpieczny proces sekwencji startowej (bootowanie) elementów systemowych;</w:t>
      </w:r>
    </w:p>
    <w:p w14:paraId="13014D04"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profilowanie urządzeń podłączających się do sieci bezprzewodowej w oparciu o informacje z HTTP, DHCP oraz przydzielanie na tej podstawie odpowiednich uprawnień i parametrów dostępowych, takich jak: VLAN, polityka QoS, lista kontroli dostępu, czas trwania sesji;</w:t>
      </w:r>
    </w:p>
    <w:p w14:paraId="33F45CDC"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ruchu unicast IPv4 i IPv6;</w:t>
      </w:r>
    </w:p>
    <w:p w14:paraId="409B258F"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zgodność z funkcjonalnościami IPv6 pod kątem RFC: 4191, 6980, 8200, 8201 (dotyczy platform ESXi, KVM, HyperV);</w:t>
      </w:r>
    </w:p>
    <w:p w14:paraId="1AFCBD49"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ruchu multicast IPv4 i IPv6 (dotyczy platform ESXi, KVM, HyperV);</w:t>
      </w:r>
    </w:p>
    <w:p w14:paraId="6CF6674B"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IGMP / MLD snooping;</w:t>
      </w:r>
    </w:p>
    <w:p w14:paraId="43E596EA"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optymalizacja dystrybucji ruchu multicast w sieci przewodowej (między kontrolerem a punktem dostępowym);</w:t>
      </w:r>
    </w:p>
    <w:p w14:paraId="59DB73C9"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obsługa konwersji ruchu multicast do unicast;</w:t>
      </w:r>
    </w:p>
    <w:p w14:paraId="52F5CB9F"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obsługa mobilności (roaming-u) użytkowników (IPv4 i IPv6, w ramach i pomiędzy kontrolerami (dotyczy platform ESXi, KVM, HyperV));</w:t>
      </w:r>
    </w:p>
    <w:p w14:paraId="3A91784A"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mechanizmów wspomagania roamingu: IEEE 802.11r oraz 802.11k;</w:t>
      </w:r>
    </w:p>
    <w:p w14:paraId="79C08D70"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mechanizmów QoS;</w:t>
      </w:r>
    </w:p>
    <w:p w14:paraId="6AFF0ABB"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802.1p;</w:t>
      </w:r>
    </w:p>
    <w:p w14:paraId="554B8A50"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WMM, TSpec, U-APSD;</w:t>
      </w:r>
    </w:p>
    <w:p w14:paraId="4E060BEF"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Ograniczanie pasma per użytkownik;</w:t>
      </w:r>
    </w:p>
    <w:p w14:paraId="5904A6BD" w14:textId="77777777" w:rsidR="0044435C" w:rsidRPr="0044435C" w:rsidRDefault="0044435C" w:rsidP="0082376F">
      <w:pPr>
        <w:pStyle w:val="Akapitzlist"/>
        <w:numPr>
          <w:ilvl w:val="1"/>
          <w:numId w:val="113"/>
        </w:numPr>
        <w:ind w:left="1134"/>
        <w:jc w:val="both"/>
        <w:rPr>
          <w:rFonts w:ascii="Arial" w:hAnsi="Arial" w:cs="Arial"/>
          <w:lang w:val="en-US"/>
        </w:rPr>
      </w:pPr>
      <w:r w:rsidRPr="0044435C">
        <w:rPr>
          <w:rFonts w:ascii="Arial" w:hAnsi="Arial" w:cs="Arial"/>
          <w:lang w:val="en-US"/>
        </w:rPr>
        <w:t>Call Admission Control, SIP CAC, Call Snooping;</w:t>
      </w:r>
    </w:p>
    <w:p w14:paraId="227D957A"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równomierna obsługa klientów sieci bezprzewodowej w oparciu o utylizację czasu antenowego;</w:t>
      </w:r>
    </w:p>
    <w:p w14:paraId="46DC239D"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kontrola przydziału czasu antenowego (od AP do klienta mobilnego) dla danego SSID;</w:t>
      </w:r>
    </w:p>
    <w:p w14:paraId="064F2404"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zbiór wbudowanych profili do automatycznej konfiguracji ustawień QoS;</w:t>
      </w:r>
    </w:p>
    <w:p w14:paraId="25256919"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analiza ruchu przechodzącego przez kontroler pozwalająca na identyfikację oraz klasyfikację na poziomie aplikacji (warstwa 7); obsługa markowania, limitowania lub odrzucania ruchu; rozpoznawanie ponad 1000 aplikacji; współpraca z serwerami autoryzacyjnymi w celu przypisania odpowiednich polityk kontroli ruchu aplikacji per użytkownik/grupa użytkowników (dotyczy platform ESXi, KVM, HyperV);</w:t>
      </w:r>
    </w:p>
    <w:p w14:paraId="273DAE0A"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protokołu Bonjour poprzez wbudowany mDNS (multicast DNS) Gateway, zbierający ogłoszenia o dostępności danych usług i odpowiadający na zapytania klientów (dotyczy platform ESXi, KVM, HyperV);</w:t>
      </w:r>
    </w:p>
    <w:p w14:paraId="044A73D4"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dostępu gościnnego (IPv4 i IPv6);</w:t>
      </w:r>
    </w:p>
    <w:p w14:paraId="374A365A"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przekierowanie użytkowników do strony logowania na kontrolerze (z możliwością personalizacji strony);</w:t>
      </w:r>
    </w:p>
    <w:p w14:paraId="3513E639"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przekierowanie użytkowników do strony logowania na zewnętrznym serwerze;</w:t>
      </w:r>
    </w:p>
    <w:p w14:paraId="5773F624"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obsługa kreowania użytkowników za pomocą dedykowanego portalu WWW (działającego na kontrolerze) z określeniem czasu ważności konta;</w:t>
      </w:r>
    </w:p>
    <w:p w14:paraId="16B6B054"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lastRenderedPageBreak/>
        <w:t>obsługa konfiguracji jako dedykowany kontroler do obsługi ruchu gości – całość ruchu z SSID dostępu gościnnego zebranego na pozostałych kontrolerach musi być przesyłana do tego kontrolera w sposób zapewniający logiczną separację od ruchu wewnętrznego (dotyczy platform ESXi, KVM, HyperV);</w:t>
      </w:r>
    </w:p>
    <w:p w14:paraId="7997338B"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NTP (IPv4 oraz IPv6), możliwość ustawienia różnych serwerów NTP dla wybranych grup AP;</w:t>
      </w:r>
    </w:p>
    <w:p w14:paraId="38A16211"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możliwość definiowania polityk dostępu do sieci bezprzewodowej na podstawie czasu logowania (dni tygodnia, godziny);</w:t>
      </w:r>
    </w:p>
    <w:p w14:paraId="223C08B5"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EoGRE w celu tunelowania ruchu z kontrolera do dedykowanego koncentratora (np. na routerze) (dotyczy platform ESXi, KVM, HyperV);</w:t>
      </w:r>
    </w:p>
    <w:p w14:paraId="7426DC1F"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wsparcie dla IEEE 802.11u;</w:t>
      </w:r>
    </w:p>
    <w:p w14:paraId="11D77F56"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Hotspot 2.0 (dotyczy platform ESXi, KVM, HyperV);</w:t>
      </w:r>
    </w:p>
    <w:p w14:paraId="133CB347"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redundancji rozwiązania (N+1);</w:t>
      </w:r>
    </w:p>
    <w:p w14:paraId="1AB664A4"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redundancji 1:1 (Active/Standby) zapewniającej (dotyczy platform ESXi, KVM, HyperV):</w:t>
      </w:r>
    </w:p>
    <w:p w14:paraId="623FA3BE"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utrzymanie sesji punktów dostępowych oraz urządzeń  mobilnych na wypadek awarii aktywnego kontrolera;</w:t>
      </w:r>
    </w:p>
    <w:p w14:paraId="3E79AAC2" w14:textId="77777777" w:rsidR="0044435C" w:rsidRPr="0044435C" w:rsidRDefault="0044435C" w:rsidP="0082376F">
      <w:pPr>
        <w:pStyle w:val="Akapitzlist"/>
        <w:numPr>
          <w:ilvl w:val="1"/>
          <w:numId w:val="113"/>
        </w:numPr>
        <w:ind w:left="1134"/>
        <w:jc w:val="both"/>
        <w:rPr>
          <w:rFonts w:ascii="Arial" w:hAnsi="Arial" w:cs="Arial"/>
        </w:rPr>
      </w:pPr>
      <w:r w:rsidRPr="0044435C">
        <w:rPr>
          <w:rFonts w:ascii="Arial" w:hAnsi="Arial" w:cs="Arial"/>
        </w:rPr>
        <w:t>synchronizację konfiguracji oraz informacji o użytkownikach sieci bezprzewodowej;</w:t>
      </w:r>
    </w:p>
    <w:p w14:paraId="5C989C2E"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zarządzanie przez HTTPS, SNMP, SSH, NETCONF, wirtualny port konsoli;</w:t>
      </w:r>
    </w:p>
    <w:p w14:paraId="65AC8A64"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logowania Syslog, wsparcie dla IPSec w celu zabezpieczenia Syslog (dotyczy platform ESXi, KVM, HyperV);</w:t>
      </w:r>
    </w:p>
    <w:p w14:paraId="27461DEF"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obsługa API: wsparcie NETCONF (RFC4741 oraz RFC4742) oraz modeli YANGa (RFC6020);</w:t>
      </w:r>
    </w:p>
    <w:p w14:paraId="47F71A1D"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wbudowana baza najlepszych praktyk (best practice) konfiguracji z możliwością łatwej ich implementacji (lub cofnięcia zmian) jednym przyciskiem;</w:t>
      </w:r>
    </w:p>
    <w:p w14:paraId="6DB19E87"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zbieranie i eksport statystyk ruchowych za pomocą protokołu NetFlow, w tym również informacji zawartych w pakiecie od warstw 2 do 7 (w szczególności informacji o aplikacjach) (dotyczy platform ESXi, KVM, HyperV);</w:t>
      </w:r>
    </w:p>
    <w:p w14:paraId="521B92A2"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Urządzenie wyposażone jest w licencje subskrypcyjną na wymagane funkcjonalności na okres 3 lat;</w:t>
      </w:r>
    </w:p>
    <w:p w14:paraId="06D538C8" w14:textId="77777777" w:rsidR="0044435C" w:rsidRPr="0044435C" w:rsidRDefault="0044435C" w:rsidP="0044435C">
      <w:pPr>
        <w:pStyle w:val="Akapitzlist"/>
        <w:numPr>
          <w:ilvl w:val="0"/>
          <w:numId w:val="113"/>
        </w:numPr>
        <w:ind w:left="426" w:hanging="426"/>
        <w:jc w:val="both"/>
        <w:rPr>
          <w:rFonts w:ascii="Arial" w:hAnsi="Arial" w:cs="Arial"/>
        </w:rPr>
      </w:pPr>
      <w:r w:rsidRPr="0044435C">
        <w:rPr>
          <w:rFonts w:ascii="Arial" w:hAnsi="Arial" w:cs="Arial"/>
        </w:rPr>
        <w:t xml:space="preserve">Urządzenie dostarczone w formie maszyny wirtualnej na platformę: </w:t>
      </w:r>
      <w:r w:rsidRPr="0044435C">
        <w:rPr>
          <w:rFonts w:ascii="Arial" w:hAnsi="Arial" w:cs="Arial"/>
        </w:rPr>
        <w:br/>
        <w:t>ESXi / KVM / Hyper-V.</w:t>
      </w:r>
    </w:p>
    <w:p w14:paraId="34A2168C" w14:textId="77777777" w:rsidR="0044435C" w:rsidRDefault="0044435C" w:rsidP="0036502E">
      <w:pPr>
        <w:jc w:val="both"/>
        <w:rPr>
          <w:rFonts w:ascii="Arial" w:hAnsi="Arial" w:cs="Arial"/>
        </w:rPr>
      </w:pPr>
    </w:p>
    <w:p w14:paraId="233BD555" w14:textId="5FFE3500" w:rsidR="00512720" w:rsidRPr="005941D1" w:rsidRDefault="00C84FE8" w:rsidP="00512720">
      <w:pPr>
        <w:ind w:firstLine="708"/>
        <w:jc w:val="both"/>
        <w:rPr>
          <w:rFonts w:ascii="Arial" w:hAnsi="Arial" w:cs="Arial"/>
          <w:sz w:val="22"/>
          <w:szCs w:val="22"/>
        </w:rPr>
      </w:pPr>
      <w:r>
        <w:rPr>
          <w:rFonts w:ascii="Arial" w:hAnsi="Arial" w:cs="Arial"/>
          <w:sz w:val="22"/>
          <w:szCs w:val="22"/>
        </w:rPr>
        <w:t>Listwy</w:t>
      </w:r>
      <w:r w:rsidR="00512720" w:rsidRPr="005941D1">
        <w:rPr>
          <w:rFonts w:ascii="Arial" w:hAnsi="Arial" w:cs="Arial"/>
          <w:sz w:val="22"/>
          <w:szCs w:val="22"/>
        </w:rPr>
        <w:t xml:space="preserve"> </w:t>
      </w:r>
      <w:r>
        <w:rPr>
          <w:rFonts w:ascii="Arial" w:hAnsi="Arial" w:cs="Arial"/>
          <w:sz w:val="22"/>
          <w:szCs w:val="22"/>
        </w:rPr>
        <w:t xml:space="preserve">zasilające PDU </w:t>
      </w:r>
      <w:r w:rsidR="00512720" w:rsidRPr="005941D1">
        <w:rPr>
          <w:rFonts w:ascii="Arial" w:hAnsi="Arial" w:cs="Arial"/>
          <w:sz w:val="22"/>
          <w:szCs w:val="22"/>
        </w:rPr>
        <w:t>zastosowan</w:t>
      </w:r>
      <w:r>
        <w:rPr>
          <w:rFonts w:ascii="Arial" w:hAnsi="Arial" w:cs="Arial"/>
          <w:sz w:val="22"/>
          <w:szCs w:val="22"/>
        </w:rPr>
        <w:t>e</w:t>
      </w:r>
      <w:r w:rsidR="00512720" w:rsidRPr="005941D1">
        <w:rPr>
          <w:rFonts w:ascii="Arial" w:hAnsi="Arial" w:cs="Arial"/>
          <w:sz w:val="22"/>
          <w:szCs w:val="22"/>
        </w:rPr>
        <w:t xml:space="preserve"> w </w:t>
      </w:r>
      <w:r w:rsidR="00512720">
        <w:rPr>
          <w:rFonts w:ascii="Arial" w:hAnsi="Arial" w:cs="Arial"/>
          <w:sz w:val="22"/>
          <w:szCs w:val="22"/>
        </w:rPr>
        <w:t>instalacji</w:t>
      </w:r>
      <w:r w:rsidR="00512720" w:rsidRPr="005941D1">
        <w:rPr>
          <w:rFonts w:ascii="Arial" w:hAnsi="Arial" w:cs="Arial"/>
          <w:sz w:val="22"/>
          <w:szCs w:val="22"/>
        </w:rPr>
        <w:t xml:space="preserve"> powinny posiadać parametry nie gorsze, niż wymienione poniżej:</w:t>
      </w:r>
    </w:p>
    <w:tbl>
      <w:tblPr>
        <w:tblW w:w="9060" w:type="dxa"/>
        <w:tblLayout w:type="fixed"/>
        <w:tblLook w:val="04A0" w:firstRow="1" w:lastRow="0" w:firstColumn="1" w:lastColumn="0" w:noHBand="0" w:noVBand="1"/>
      </w:tblPr>
      <w:tblGrid>
        <w:gridCol w:w="2122"/>
        <w:gridCol w:w="6938"/>
      </w:tblGrid>
      <w:tr w:rsidR="00C84FE8" w:rsidRPr="00C84FE8" w14:paraId="023AEFA0"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36441CF0"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Opis:</w:t>
            </w:r>
          </w:p>
        </w:tc>
        <w:tc>
          <w:tcPr>
            <w:tcW w:w="6940" w:type="dxa"/>
            <w:tcBorders>
              <w:top w:val="single" w:sz="4" w:space="0" w:color="000000"/>
              <w:left w:val="single" w:sz="4" w:space="0" w:color="000000"/>
              <w:bottom w:val="single" w:sz="4" w:space="0" w:color="000000"/>
              <w:right w:val="single" w:sz="4" w:space="0" w:color="000000"/>
            </w:tcBorders>
            <w:hideMark/>
          </w:tcPr>
          <w:p w14:paraId="6E16F827"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Jednowejściowa, pionowa listwa PDU do montażu w szafie</w:t>
            </w:r>
          </w:p>
        </w:tc>
      </w:tr>
      <w:tr w:rsidR="00C84FE8" w:rsidRPr="00C84FE8" w14:paraId="4CB68452"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2A077F8E"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Zastosowanie:</w:t>
            </w:r>
          </w:p>
        </w:tc>
        <w:tc>
          <w:tcPr>
            <w:tcW w:w="6940" w:type="dxa"/>
            <w:tcBorders>
              <w:top w:val="single" w:sz="4" w:space="0" w:color="000000"/>
              <w:left w:val="single" w:sz="4" w:space="0" w:color="000000"/>
              <w:bottom w:val="single" w:sz="4" w:space="0" w:color="000000"/>
              <w:right w:val="single" w:sz="4" w:space="0" w:color="000000"/>
            </w:tcBorders>
            <w:hideMark/>
          </w:tcPr>
          <w:p w14:paraId="7CB5276D"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Do stosowania w pomieszczeniach zamkniętych w obszarach kontrolowanych środowiskowo lub w obudowach środowiskowych, które zachowują warunki pracy (wymienione niżej)</w:t>
            </w:r>
          </w:p>
        </w:tc>
      </w:tr>
      <w:tr w:rsidR="00C84FE8" w:rsidRPr="00C84FE8" w14:paraId="5945B621"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10FF2438"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 xml:space="preserve"> Wejście zasilania:</w:t>
            </w:r>
          </w:p>
        </w:tc>
        <w:tc>
          <w:tcPr>
            <w:tcW w:w="6940" w:type="dxa"/>
            <w:tcBorders>
              <w:top w:val="single" w:sz="4" w:space="0" w:color="000000"/>
              <w:left w:val="single" w:sz="4" w:space="0" w:color="000000"/>
              <w:bottom w:val="single" w:sz="4" w:space="0" w:color="000000"/>
              <w:right w:val="single" w:sz="4" w:space="0" w:color="000000"/>
            </w:tcBorders>
            <w:hideMark/>
          </w:tcPr>
          <w:p w14:paraId="271D376F" w14:textId="77777777" w:rsidR="00C84FE8" w:rsidRPr="00C84FE8" w:rsidRDefault="00C84FE8" w:rsidP="00C84FE8">
            <w:pPr>
              <w:numPr>
                <w:ilvl w:val="0"/>
                <w:numId w:val="118"/>
              </w:numPr>
              <w:suppressAutoHyphens w:val="0"/>
              <w:jc w:val="both"/>
              <w:rPr>
                <w:rFonts w:ascii="Arial" w:hAnsi="Arial" w:cs="Arial"/>
                <w:lang w:eastAsia="pl-PL"/>
              </w:rPr>
            </w:pPr>
            <w:r w:rsidRPr="00C84FE8">
              <w:rPr>
                <w:rFonts w:ascii="Arial" w:hAnsi="Arial" w:cs="Arial"/>
                <w:sz w:val="22"/>
                <w:szCs w:val="22"/>
                <w:lang w:eastAsia="pl-PL"/>
              </w:rPr>
              <w:t>Prąd przemienny, częstotliwość 50/60 Hz</w:t>
            </w:r>
          </w:p>
          <w:p w14:paraId="26E474EB" w14:textId="77777777" w:rsidR="00C84FE8" w:rsidRPr="00C84FE8" w:rsidRDefault="00C84FE8" w:rsidP="00C84FE8">
            <w:pPr>
              <w:numPr>
                <w:ilvl w:val="0"/>
                <w:numId w:val="118"/>
              </w:numPr>
              <w:suppressAutoHyphens w:val="0"/>
              <w:jc w:val="both"/>
              <w:rPr>
                <w:rFonts w:ascii="Arial" w:hAnsi="Arial" w:cs="Arial"/>
                <w:lang w:eastAsia="pl-PL"/>
              </w:rPr>
            </w:pPr>
            <w:r w:rsidRPr="00C84FE8">
              <w:rPr>
                <w:rFonts w:ascii="Arial" w:hAnsi="Arial" w:cs="Arial"/>
                <w:sz w:val="22"/>
                <w:szCs w:val="22"/>
                <w:lang w:eastAsia="pl-PL"/>
              </w:rPr>
              <w:t>wejściowy przewód zasilający 10’ (3m), 220-240; 7,7 kW</w:t>
            </w:r>
          </w:p>
          <w:p w14:paraId="25661BD0" w14:textId="77777777" w:rsidR="00C84FE8" w:rsidRPr="00C84FE8" w:rsidRDefault="00C84FE8" w:rsidP="00C84FE8">
            <w:pPr>
              <w:numPr>
                <w:ilvl w:val="0"/>
                <w:numId w:val="118"/>
              </w:numPr>
              <w:suppressAutoHyphens w:val="0"/>
              <w:jc w:val="both"/>
              <w:rPr>
                <w:rFonts w:ascii="Arial" w:hAnsi="Arial" w:cs="Arial"/>
                <w:lang w:eastAsia="pl-PL"/>
              </w:rPr>
            </w:pPr>
            <w:r w:rsidRPr="00C84FE8">
              <w:rPr>
                <w:rFonts w:ascii="Arial" w:hAnsi="Arial" w:cs="Arial"/>
                <w:sz w:val="22"/>
                <w:szCs w:val="22"/>
                <w:lang w:eastAsia="pl-PL"/>
              </w:rPr>
              <w:t>wtyczka IEC 60309 32A  1P+N+E</w:t>
            </w:r>
          </w:p>
        </w:tc>
      </w:tr>
      <w:tr w:rsidR="00C84FE8" w:rsidRPr="00C84FE8" w14:paraId="52F147B2"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6268F956"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Moc:</w:t>
            </w:r>
          </w:p>
        </w:tc>
        <w:tc>
          <w:tcPr>
            <w:tcW w:w="6940" w:type="dxa"/>
            <w:tcBorders>
              <w:top w:val="single" w:sz="4" w:space="0" w:color="000000"/>
              <w:left w:val="single" w:sz="4" w:space="0" w:color="000000"/>
              <w:bottom w:val="single" w:sz="4" w:space="0" w:color="000000"/>
              <w:right w:val="single" w:sz="4" w:space="0" w:color="000000"/>
            </w:tcBorders>
            <w:hideMark/>
          </w:tcPr>
          <w:p w14:paraId="703240EA" w14:textId="77777777" w:rsidR="00C84FE8" w:rsidRPr="00C84FE8" w:rsidRDefault="00C84FE8" w:rsidP="00C84FE8">
            <w:pPr>
              <w:numPr>
                <w:ilvl w:val="0"/>
                <w:numId w:val="119"/>
              </w:numPr>
              <w:suppressAutoHyphens w:val="0"/>
              <w:jc w:val="both"/>
              <w:rPr>
                <w:rFonts w:ascii="Arial" w:hAnsi="Arial" w:cs="Arial"/>
                <w:lang w:eastAsia="pl-PL"/>
              </w:rPr>
            </w:pPr>
            <w:r w:rsidRPr="00C84FE8">
              <w:rPr>
                <w:rFonts w:ascii="Arial" w:hAnsi="Arial" w:cs="Arial"/>
                <w:sz w:val="22"/>
                <w:szCs w:val="22"/>
                <w:lang w:eastAsia="pl-PL"/>
              </w:rPr>
              <w:t xml:space="preserve">7,7 kW </w:t>
            </w:r>
          </w:p>
        </w:tc>
      </w:tr>
      <w:tr w:rsidR="00C84FE8" w:rsidRPr="00C84FE8" w14:paraId="50FC37E7"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0D5846B8"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Wyjście zasilania:</w:t>
            </w:r>
          </w:p>
        </w:tc>
        <w:tc>
          <w:tcPr>
            <w:tcW w:w="6940" w:type="dxa"/>
            <w:tcBorders>
              <w:top w:val="single" w:sz="4" w:space="0" w:color="000000"/>
              <w:left w:val="single" w:sz="4" w:space="0" w:color="000000"/>
              <w:bottom w:val="single" w:sz="4" w:space="0" w:color="000000"/>
              <w:right w:val="single" w:sz="4" w:space="0" w:color="000000"/>
            </w:tcBorders>
            <w:hideMark/>
          </w:tcPr>
          <w:p w14:paraId="0E9DA629" w14:textId="77777777" w:rsidR="00C84FE8" w:rsidRPr="00C84FE8" w:rsidRDefault="00C84FE8" w:rsidP="00C84FE8">
            <w:pPr>
              <w:numPr>
                <w:ilvl w:val="0"/>
                <w:numId w:val="119"/>
              </w:numPr>
              <w:suppressAutoHyphens w:val="0"/>
              <w:jc w:val="both"/>
              <w:rPr>
                <w:rFonts w:ascii="Arial" w:hAnsi="Arial" w:cs="Arial"/>
                <w:lang w:eastAsia="pl-PL"/>
              </w:rPr>
            </w:pPr>
            <w:r w:rsidRPr="00C84FE8">
              <w:rPr>
                <w:rFonts w:ascii="Arial" w:hAnsi="Arial" w:cs="Arial"/>
                <w:sz w:val="22"/>
                <w:szCs w:val="22"/>
                <w:lang w:eastAsia="pl-PL"/>
              </w:rPr>
              <w:t>gniazda IEC C13 i IEC C19 z blokadą (18) C13+(6) C19</w:t>
            </w:r>
          </w:p>
        </w:tc>
      </w:tr>
      <w:tr w:rsidR="00C84FE8" w:rsidRPr="00C84FE8" w14:paraId="524AD0F4"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76F97DEB"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Zabezpieczenie obwodu:</w:t>
            </w:r>
          </w:p>
        </w:tc>
        <w:tc>
          <w:tcPr>
            <w:tcW w:w="6940" w:type="dxa"/>
            <w:tcBorders>
              <w:top w:val="single" w:sz="4" w:space="0" w:color="000000"/>
              <w:left w:val="single" w:sz="4" w:space="0" w:color="000000"/>
              <w:bottom w:val="single" w:sz="4" w:space="0" w:color="000000"/>
              <w:right w:val="single" w:sz="4" w:space="0" w:color="000000"/>
            </w:tcBorders>
            <w:hideMark/>
          </w:tcPr>
          <w:p w14:paraId="5C609AE1" w14:textId="77777777" w:rsidR="00C84FE8" w:rsidRPr="00C84FE8" w:rsidRDefault="00C84FE8" w:rsidP="00C84FE8">
            <w:pPr>
              <w:numPr>
                <w:ilvl w:val="0"/>
                <w:numId w:val="119"/>
              </w:numPr>
              <w:suppressAutoHyphens w:val="0"/>
              <w:jc w:val="both"/>
              <w:rPr>
                <w:rFonts w:ascii="Arial" w:hAnsi="Arial" w:cs="Arial"/>
                <w:lang w:eastAsia="pl-PL"/>
              </w:rPr>
            </w:pPr>
            <w:r w:rsidRPr="00C84FE8">
              <w:rPr>
                <w:rFonts w:ascii="Arial" w:hAnsi="Arial" w:cs="Arial"/>
                <w:sz w:val="22"/>
                <w:szCs w:val="22"/>
                <w:lang w:eastAsia="pl-PL"/>
              </w:rPr>
              <w:t xml:space="preserve">Wyłączniki hydrauliczno-magnetyczne </w:t>
            </w:r>
          </w:p>
          <w:p w14:paraId="012282FB" w14:textId="77777777" w:rsidR="00C84FE8" w:rsidRPr="00C84FE8" w:rsidRDefault="00C84FE8" w:rsidP="00C84FE8">
            <w:pPr>
              <w:numPr>
                <w:ilvl w:val="0"/>
                <w:numId w:val="119"/>
              </w:numPr>
              <w:suppressAutoHyphens w:val="0"/>
              <w:jc w:val="both"/>
              <w:rPr>
                <w:rFonts w:ascii="Arial" w:hAnsi="Arial" w:cs="Arial"/>
                <w:lang w:eastAsia="pl-PL"/>
              </w:rPr>
            </w:pPr>
            <w:r w:rsidRPr="00C84FE8">
              <w:rPr>
                <w:rFonts w:ascii="Arial" w:hAnsi="Arial" w:cs="Arial"/>
                <w:sz w:val="22"/>
                <w:szCs w:val="22"/>
                <w:lang w:eastAsia="pl-PL"/>
              </w:rPr>
              <w:t>Wyłączniki 10kAIC</w:t>
            </w:r>
          </w:p>
          <w:p w14:paraId="24079779" w14:textId="77777777" w:rsidR="00C84FE8" w:rsidRPr="00C84FE8" w:rsidRDefault="00C84FE8" w:rsidP="00C84FE8">
            <w:pPr>
              <w:numPr>
                <w:ilvl w:val="0"/>
                <w:numId w:val="119"/>
              </w:numPr>
              <w:suppressAutoHyphens w:val="0"/>
              <w:jc w:val="both"/>
              <w:rPr>
                <w:rFonts w:ascii="Arial" w:hAnsi="Arial" w:cs="Arial"/>
                <w:lang w:eastAsia="pl-PL"/>
              </w:rPr>
            </w:pPr>
            <w:r w:rsidRPr="00C84FE8">
              <w:rPr>
                <w:rFonts w:ascii="Arial" w:hAnsi="Arial" w:cs="Arial"/>
                <w:sz w:val="22"/>
                <w:szCs w:val="22"/>
                <w:lang w:eastAsia="pl-PL"/>
              </w:rPr>
              <w:t>Niskoprofilowa konstrukcja zapobiega przypadkowemu odłączeniu</w:t>
            </w:r>
          </w:p>
        </w:tc>
      </w:tr>
      <w:tr w:rsidR="00C84FE8" w:rsidRPr="00C84FE8" w14:paraId="75AD3833"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1B3EF75F"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Pomiary:</w:t>
            </w:r>
          </w:p>
        </w:tc>
        <w:tc>
          <w:tcPr>
            <w:tcW w:w="6940" w:type="dxa"/>
            <w:tcBorders>
              <w:top w:val="single" w:sz="4" w:space="0" w:color="000000"/>
              <w:left w:val="single" w:sz="4" w:space="0" w:color="000000"/>
              <w:bottom w:val="single" w:sz="4" w:space="0" w:color="000000"/>
              <w:right w:val="single" w:sz="4" w:space="0" w:color="000000"/>
            </w:tcBorders>
            <w:hideMark/>
          </w:tcPr>
          <w:p w14:paraId="59A4C7AF" w14:textId="77777777" w:rsidR="00C84FE8" w:rsidRPr="00C84FE8" w:rsidRDefault="00C84FE8" w:rsidP="00C84FE8">
            <w:pPr>
              <w:numPr>
                <w:ilvl w:val="0"/>
                <w:numId w:val="120"/>
              </w:numPr>
              <w:suppressAutoHyphens w:val="0"/>
              <w:jc w:val="both"/>
              <w:rPr>
                <w:rFonts w:ascii="Arial" w:hAnsi="Arial" w:cs="Arial"/>
                <w:lang w:eastAsia="pl-PL"/>
              </w:rPr>
            </w:pPr>
            <w:r w:rsidRPr="00C84FE8">
              <w:rPr>
                <w:rFonts w:ascii="Arial" w:hAnsi="Arial" w:cs="Arial"/>
                <w:sz w:val="22"/>
                <w:szCs w:val="22"/>
                <w:lang w:eastAsia="pl-PL"/>
              </w:rPr>
              <w:t>Natężenia prądu linii wejściowej</w:t>
            </w:r>
          </w:p>
          <w:p w14:paraId="218D6C0D" w14:textId="77777777" w:rsidR="00C84FE8" w:rsidRPr="00C84FE8" w:rsidRDefault="00C84FE8" w:rsidP="00C84FE8">
            <w:pPr>
              <w:numPr>
                <w:ilvl w:val="0"/>
                <w:numId w:val="120"/>
              </w:numPr>
              <w:suppressAutoHyphens w:val="0"/>
              <w:jc w:val="both"/>
              <w:rPr>
                <w:rFonts w:ascii="Arial" w:hAnsi="Arial" w:cs="Arial"/>
                <w:lang w:eastAsia="pl-PL"/>
              </w:rPr>
            </w:pPr>
            <w:r w:rsidRPr="00C84FE8">
              <w:rPr>
                <w:rFonts w:ascii="Arial" w:hAnsi="Arial" w:cs="Arial"/>
                <w:sz w:val="22"/>
                <w:szCs w:val="22"/>
                <w:lang w:eastAsia="pl-PL"/>
              </w:rPr>
              <w:t>Napięcie, prąd, moc, energia i współczynnik mocy w odgałęzieniach obwodów</w:t>
            </w:r>
          </w:p>
          <w:p w14:paraId="497702A4" w14:textId="77777777" w:rsidR="00C84FE8" w:rsidRPr="00C84FE8" w:rsidRDefault="00C84FE8" w:rsidP="00C84FE8">
            <w:pPr>
              <w:numPr>
                <w:ilvl w:val="0"/>
                <w:numId w:val="120"/>
              </w:numPr>
              <w:suppressAutoHyphens w:val="0"/>
              <w:jc w:val="both"/>
              <w:rPr>
                <w:rFonts w:ascii="Arial" w:hAnsi="Arial" w:cs="Arial"/>
                <w:lang w:eastAsia="pl-PL"/>
              </w:rPr>
            </w:pPr>
            <w:r w:rsidRPr="00C84FE8">
              <w:rPr>
                <w:rFonts w:ascii="Arial" w:hAnsi="Arial" w:cs="Arial"/>
                <w:sz w:val="22"/>
                <w:szCs w:val="22"/>
                <w:lang w:eastAsia="pl-PL"/>
              </w:rPr>
              <w:t>Dokładność rozliczeniowa +/- 1%</w:t>
            </w:r>
          </w:p>
        </w:tc>
      </w:tr>
      <w:tr w:rsidR="00C84FE8" w:rsidRPr="00C84FE8" w14:paraId="075242C6"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1151E894"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lastRenderedPageBreak/>
              <w:t>Wyświetlacz:</w:t>
            </w:r>
          </w:p>
        </w:tc>
        <w:tc>
          <w:tcPr>
            <w:tcW w:w="6940" w:type="dxa"/>
            <w:tcBorders>
              <w:top w:val="single" w:sz="4" w:space="0" w:color="000000"/>
              <w:left w:val="single" w:sz="4" w:space="0" w:color="000000"/>
              <w:bottom w:val="single" w:sz="4" w:space="0" w:color="000000"/>
              <w:right w:val="single" w:sz="4" w:space="0" w:color="000000"/>
            </w:tcBorders>
            <w:hideMark/>
          </w:tcPr>
          <w:p w14:paraId="0E54268C" w14:textId="77777777" w:rsidR="00C84FE8" w:rsidRPr="00C84FE8" w:rsidRDefault="00C84FE8" w:rsidP="00C84FE8">
            <w:pPr>
              <w:numPr>
                <w:ilvl w:val="0"/>
                <w:numId w:val="121"/>
              </w:numPr>
              <w:suppressAutoHyphens w:val="0"/>
              <w:jc w:val="both"/>
              <w:rPr>
                <w:rFonts w:ascii="Arial" w:hAnsi="Arial" w:cs="Arial"/>
                <w:lang w:eastAsia="pl-PL"/>
              </w:rPr>
            </w:pPr>
            <w:r w:rsidRPr="00C84FE8">
              <w:rPr>
                <w:rFonts w:ascii="Arial" w:hAnsi="Arial" w:cs="Arial"/>
                <w:sz w:val="22"/>
                <w:szCs w:val="22"/>
                <w:lang w:eastAsia="pl-PL"/>
              </w:rPr>
              <w:t>Wyświetlacz ciekłokrystaliczny (LCD) z automatyczną orientacją tekstu po włączeniu zasilania, kolorowy</w:t>
            </w:r>
          </w:p>
          <w:p w14:paraId="4D5785DA" w14:textId="77777777" w:rsidR="00C84FE8" w:rsidRPr="00C84FE8" w:rsidRDefault="00C84FE8" w:rsidP="00C84FE8">
            <w:pPr>
              <w:numPr>
                <w:ilvl w:val="0"/>
                <w:numId w:val="121"/>
              </w:numPr>
              <w:suppressAutoHyphens w:val="0"/>
              <w:jc w:val="both"/>
              <w:rPr>
                <w:rFonts w:ascii="Arial" w:hAnsi="Arial" w:cs="Arial"/>
                <w:lang w:eastAsia="pl-PL"/>
              </w:rPr>
            </w:pPr>
            <w:r w:rsidRPr="00C84FE8">
              <w:rPr>
                <w:rFonts w:ascii="Arial" w:hAnsi="Arial" w:cs="Arial"/>
                <w:sz w:val="22"/>
                <w:szCs w:val="22"/>
                <w:lang w:eastAsia="pl-PL"/>
              </w:rPr>
              <w:t>Dostarcza informacje o PDU; umożliwia wstępną konfigurację IP, przywracanie ustawień domyślnych i aktualizację oprogramowania sprzętowego</w:t>
            </w:r>
          </w:p>
          <w:p w14:paraId="31B6D07E" w14:textId="77777777" w:rsidR="00C84FE8" w:rsidRPr="00C84FE8" w:rsidRDefault="00C84FE8" w:rsidP="00C84FE8">
            <w:pPr>
              <w:numPr>
                <w:ilvl w:val="0"/>
                <w:numId w:val="121"/>
              </w:numPr>
              <w:suppressAutoHyphens w:val="0"/>
              <w:jc w:val="both"/>
              <w:rPr>
                <w:rFonts w:ascii="Arial" w:hAnsi="Arial" w:cs="Arial"/>
                <w:lang w:eastAsia="pl-PL"/>
              </w:rPr>
            </w:pPr>
            <w:r w:rsidRPr="00C84FE8">
              <w:rPr>
                <w:rFonts w:ascii="Arial" w:hAnsi="Arial" w:cs="Arial"/>
                <w:sz w:val="22"/>
                <w:szCs w:val="22"/>
                <w:lang w:eastAsia="pl-PL"/>
              </w:rPr>
              <w:t>Wyświetla napięcie, prąd, moc linii wejściowych i wyłączników</w:t>
            </w:r>
          </w:p>
          <w:p w14:paraId="4D693283" w14:textId="77777777" w:rsidR="00C84FE8" w:rsidRPr="00C84FE8" w:rsidRDefault="00C84FE8" w:rsidP="00C84FE8">
            <w:pPr>
              <w:numPr>
                <w:ilvl w:val="0"/>
                <w:numId w:val="121"/>
              </w:numPr>
              <w:suppressAutoHyphens w:val="0"/>
              <w:jc w:val="both"/>
              <w:rPr>
                <w:rFonts w:ascii="Arial" w:hAnsi="Arial" w:cs="Arial"/>
                <w:lang w:eastAsia="pl-PL"/>
              </w:rPr>
            </w:pPr>
            <w:r w:rsidRPr="00C84FE8">
              <w:rPr>
                <w:rFonts w:ascii="Arial" w:hAnsi="Arial" w:cs="Arial"/>
                <w:sz w:val="22"/>
                <w:szCs w:val="22"/>
                <w:lang w:eastAsia="pl-PL"/>
              </w:rPr>
              <w:t>Wyświetla temperaturę i wilgotność, gdy do PDU podłączony jest opcjonalny czujnik środowiskowy (P/N 14665-001)</w:t>
            </w:r>
          </w:p>
          <w:p w14:paraId="57C3A308" w14:textId="77777777" w:rsidR="00C84FE8" w:rsidRPr="00C84FE8" w:rsidRDefault="00C84FE8" w:rsidP="00C84FE8">
            <w:pPr>
              <w:numPr>
                <w:ilvl w:val="0"/>
                <w:numId w:val="121"/>
              </w:numPr>
              <w:suppressAutoHyphens w:val="0"/>
              <w:jc w:val="both"/>
              <w:rPr>
                <w:rFonts w:ascii="Arial" w:hAnsi="Arial" w:cs="Arial"/>
                <w:lang w:eastAsia="pl-PL"/>
              </w:rPr>
            </w:pPr>
            <w:r w:rsidRPr="00C84FE8">
              <w:rPr>
                <w:rFonts w:ascii="Arial" w:hAnsi="Arial" w:cs="Arial"/>
                <w:sz w:val="22"/>
                <w:szCs w:val="22"/>
                <w:lang w:eastAsia="pl-PL"/>
              </w:rPr>
              <w:t>Wyświetlanie powiadomień o alarmach - oddzielna dioda LED miga na czerwono w przypadku alarmu</w:t>
            </w:r>
          </w:p>
        </w:tc>
      </w:tr>
      <w:tr w:rsidR="00C84FE8" w:rsidRPr="00C84FE8" w14:paraId="4E5A7DC8"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79D869BD"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Budowa sieci:</w:t>
            </w:r>
          </w:p>
        </w:tc>
        <w:tc>
          <w:tcPr>
            <w:tcW w:w="6940" w:type="dxa"/>
            <w:tcBorders>
              <w:top w:val="single" w:sz="4" w:space="0" w:color="000000"/>
              <w:left w:val="single" w:sz="4" w:space="0" w:color="000000"/>
              <w:bottom w:val="single" w:sz="4" w:space="0" w:color="000000"/>
              <w:right w:val="single" w:sz="4" w:space="0" w:color="000000"/>
            </w:tcBorders>
            <w:hideMark/>
          </w:tcPr>
          <w:p w14:paraId="7E5D6042" w14:textId="77777777" w:rsidR="00C84FE8" w:rsidRPr="00C84FE8" w:rsidRDefault="00C84FE8" w:rsidP="00C84FE8">
            <w:pPr>
              <w:numPr>
                <w:ilvl w:val="0"/>
                <w:numId w:val="122"/>
              </w:numPr>
              <w:suppressAutoHyphens w:val="0"/>
              <w:jc w:val="both"/>
              <w:rPr>
                <w:rFonts w:ascii="Arial" w:hAnsi="Arial" w:cs="Arial"/>
                <w:lang w:val="en-GB" w:eastAsia="pl-PL"/>
              </w:rPr>
            </w:pPr>
            <w:r w:rsidRPr="00C84FE8">
              <w:rPr>
                <w:rFonts w:ascii="Arial" w:hAnsi="Arial" w:cs="Arial"/>
                <w:sz w:val="22"/>
                <w:szCs w:val="22"/>
                <w:lang w:val="en-GB" w:eastAsia="pl-PL"/>
              </w:rPr>
              <w:t>Port Ethernet 10/100/1000MB</w:t>
            </w:r>
          </w:p>
          <w:p w14:paraId="5F42B3B1" w14:textId="77777777" w:rsidR="00C84FE8" w:rsidRPr="00C84FE8" w:rsidRDefault="00C84FE8" w:rsidP="00C84FE8">
            <w:pPr>
              <w:numPr>
                <w:ilvl w:val="0"/>
                <w:numId w:val="122"/>
              </w:numPr>
              <w:suppressAutoHyphens w:val="0"/>
              <w:jc w:val="both"/>
              <w:rPr>
                <w:rFonts w:ascii="Arial" w:hAnsi="Arial" w:cs="Arial"/>
                <w:lang w:eastAsia="pl-PL"/>
              </w:rPr>
            </w:pPr>
            <w:r w:rsidRPr="00C84FE8">
              <w:rPr>
                <w:rFonts w:ascii="Arial" w:hAnsi="Arial" w:cs="Arial"/>
                <w:sz w:val="22"/>
                <w:szCs w:val="22"/>
                <w:lang w:val="en-GB" w:eastAsia="pl-PL"/>
              </w:rPr>
              <w:t xml:space="preserve">Secure Array IP Consolidation dla maks. </w:t>
            </w:r>
            <w:r w:rsidRPr="00C84FE8">
              <w:rPr>
                <w:rFonts w:ascii="Arial" w:hAnsi="Arial" w:cs="Arial"/>
                <w:sz w:val="22"/>
                <w:szCs w:val="22"/>
                <w:lang w:eastAsia="pl-PL"/>
              </w:rPr>
              <w:t>48 urządzeń PDU bez zintegrowanych zamków elektronicznych lub 32 urządzeń PDU ze zintegrowanymi zamkami elektronicznymi</w:t>
            </w:r>
          </w:p>
          <w:p w14:paraId="1CF486E9" w14:textId="77777777" w:rsidR="00C84FE8" w:rsidRPr="00C84FE8" w:rsidRDefault="00C84FE8" w:rsidP="00C84FE8">
            <w:pPr>
              <w:numPr>
                <w:ilvl w:val="0"/>
                <w:numId w:val="122"/>
              </w:numPr>
              <w:suppressAutoHyphens w:val="0"/>
              <w:jc w:val="both"/>
              <w:rPr>
                <w:rFonts w:ascii="Arial" w:hAnsi="Arial" w:cs="Arial"/>
                <w:lang w:eastAsia="pl-PL"/>
              </w:rPr>
            </w:pPr>
            <w:r w:rsidRPr="00C84FE8">
              <w:rPr>
                <w:rFonts w:ascii="Arial" w:hAnsi="Arial" w:cs="Arial"/>
                <w:sz w:val="22"/>
                <w:szCs w:val="22"/>
                <w:lang w:eastAsia="pl-PL"/>
              </w:rPr>
              <w:t>Secure Array IP Consolidation obsługuje alternatywne/awaryjne połączenie sieciowe za pośrednictwem drugiego urządzenia PDU</w:t>
            </w:r>
          </w:p>
          <w:p w14:paraId="6BE86AEA" w14:textId="77777777" w:rsidR="00C84FE8" w:rsidRPr="00C84FE8" w:rsidRDefault="00C84FE8" w:rsidP="00C84FE8">
            <w:pPr>
              <w:numPr>
                <w:ilvl w:val="0"/>
                <w:numId w:val="122"/>
              </w:numPr>
              <w:suppressAutoHyphens w:val="0"/>
              <w:jc w:val="both"/>
              <w:rPr>
                <w:rFonts w:ascii="Arial" w:hAnsi="Arial" w:cs="Arial"/>
                <w:lang w:eastAsia="pl-PL"/>
              </w:rPr>
            </w:pPr>
            <w:r w:rsidRPr="00C84FE8">
              <w:rPr>
                <w:rFonts w:ascii="Arial" w:hAnsi="Arial" w:cs="Arial"/>
                <w:sz w:val="22"/>
                <w:szCs w:val="22"/>
                <w:lang w:eastAsia="pl-PL"/>
              </w:rPr>
              <w:t>Obsługa statycznego adresu IP i protokołu dynamicznego konfigurowania hostów (DHCP), funkcja ZTP (Zero Touch Provisioning)</w:t>
            </w:r>
          </w:p>
        </w:tc>
      </w:tr>
      <w:tr w:rsidR="00C84FE8" w:rsidRPr="00C84FE8" w14:paraId="62649395"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0098355B"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Zdalne zarządzanie:</w:t>
            </w:r>
          </w:p>
        </w:tc>
        <w:tc>
          <w:tcPr>
            <w:tcW w:w="6940" w:type="dxa"/>
            <w:tcBorders>
              <w:top w:val="single" w:sz="4" w:space="0" w:color="000000"/>
              <w:left w:val="single" w:sz="4" w:space="0" w:color="000000"/>
              <w:bottom w:val="single" w:sz="4" w:space="0" w:color="000000"/>
              <w:right w:val="single" w:sz="4" w:space="0" w:color="000000"/>
            </w:tcBorders>
            <w:hideMark/>
          </w:tcPr>
          <w:p w14:paraId="6A439369" w14:textId="77777777" w:rsidR="00C84FE8" w:rsidRPr="00C84FE8" w:rsidRDefault="00C84FE8" w:rsidP="00C84FE8">
            <w:pPr>
              <w:numPr>
                <w:ilvl w:val="0"/>
                <w:numId w:val="123"/>
              </w:numPr>
              <w:suppressAutoHyphens w:val="0"/>
              <w:jc w:val="both"/>
              <w:rPr>
                <w:rFonts w:ascii="Arial" w:hAnsi="Arial" w:cs="Arial"/>
                <w:lang w:eastAsia="pl-PL"/>
              </w:rPr>
            </w:pPr>
            <w:r w:rsidRPr="00C84FE8">
              <w:rPr>
                <w:rFonts w:ascii="Arial" w:hAnsi="Arial" w:cs="Arial"/>
                <w:sz w:val="22"/>
                <w:szCs w:val="22"/>
                <w:lang w:eastAsia="pl-PL"/>
              </w:rPr>
              <w:t>Wbudowany interfejs WWW zgodny z HTTP/HTTPs, SNMP v1/v2/v3; RESTful API, CLI</w:t>
            </w:r>
          </w:p>
          <w:p w14:paraId="3D7B1B8E" w14:textId="77777777" w:rsidR="00C84FE8" w:rsidRPr="00C84FE8" w:rsidRDefault="00C84FE8" w:rsidP="00C84FE8">
            <w:pPr>
              <w:numPr>
                <w:ilvl w:val="0"/>
                <w:numId w:val="123"/>
              </w:numPr>
              <w:suppressAutoHyphens w:val="0"/>
              <w:jc w:val="both"/>
              <w:rPr>
                <w:rFonts w:ascii="Arial" w:hAnsi="Arial" w:cs="Arial"/>
                <w:lang w:eastAsia="pl-PL"/>
              </w:rPr>
            </w:pPr>
            <w:r w:rsidRPr="00C84FE8">
              <w:rPr>
                <w:rFonts w:ascii="Arial" w:hAnsi="Arial" w:cs="Arial"/>
                <w:sz w:val="22"/>
                <w:szCs w:val="22"/>
                <w:lang w:eastAsia="pl-PL"/>
              </w:rPr>
              <w:t>Możliwa integracja oprogramowania z:</w:t>
            </w:r>
          </w:p>
          <w:p w14:paraId="36DCF7EB" w14:textId="77777777" w:rsidR="00C84FE8" w:rsidRPr="00C84FE8" w:rsidRDefault="00C84FE8" w:rsidP="00C84FE8">
            <w:pPr>
              <w:numPr>
                <w:ilvl w:val="1"/>
                <w:numId w:val="123"/>
              </w:numPr>
              <w:suppressAutoHyphens w:val="0"/>
              <w:jc w:val="both"/>
              <w:rPr>
                <w:rFonts w:ascii="Arial" w:hAnsi="Arial" w:cs="Arial"/>
                <w:lang w:val="en-US" w:eastAsia="pl-PL"/>
              </w:rPr>
            </w:pPr>
            <w:r w:rsidRPr="00C84FE8">
              <w:rPr>
                <w:rFonts w:ascii="Arial" w:hAnsi="Arial" w:cs="Arial"/>
                <w:sz w:val="22"/>
                <w:szCs w:val="22"/>
                <w:lang w:val="en-US" w:eastAsia="pl-PL"/>
              </w:rPr>
              <w:t>Sunbird Power IQ® DCIM i dcTrack DCIM</w:t>
            </w:r>
          </w:p>
          <w:p w14:paraId="561FCA56" w14:textId="77777777" w:rsidR="00C84FE8" w:rsidRPr="00C84FE8" w:rsidRDefault="00C84FE8" w:rsidP="00C84FE8">
            <w:pPr>
              <w:numPr>
                <w:ilvl w:val="1"/>
                <w:numId w:val="123"/>
              </w:numPr>
              <w:suppressAutoHyphens w:val="0"/>
              <w:jc w:val="both"/>
              <w:rPr>
                <w:rFonts w:ascii="Arial" w:hAnsi="Arial" w:cs="Arial"/>
                <w:lang w:eastAsia="pl-PL"/>
              </w:rPr>
            </w:pPr>
            <w:r w:rsidRPr="00C84FE8">
              <w:rPr>
                <w:rFonts w:ascii="Arial" w:hAnsi="Arial" w:cs="Arial"/>
                <w:sz w:val="22"/>
                <w:szCs w:val="22"/>
                <w:lang w:eastAsia="pl-PL"/>
              </w:rPr>
              <w:t>ZPE Systems Nodegrid Manager™</w:t>
            </w:r>
          </w:p>
          <w:p w14:paraId="1CA22886" w14:textId="77777777" w:rsidR="00C84FE8" w:rsidRPr="00C84FE8" w:rsidRDefault="00C84FE8" w:rsidP="00C84FE8">
            <w:pPr>
              <w:numPr>
                <w:ilvl w:val="1"/>
                <w:numId w:val="123"/>
              </w:numPr>
              <w:suppressAutoHyphens w:val="0"/>
              <w:jc w:val="both"/>
              <w:rPr>
                <w:rFonts w:ascii="Arial" w:hAnsi="Arial" w:cs="Arial"/>
                <w:lang w:eastAsia="pl-PL"/>
              </w:rPr>
            </w:pPr>
            <w:r w:rsidRPr="00C84FE8">
              <w:rPr>
                <w:rFonts w:ascii="Arial" w:hAnsi="Arial" w:cs="Arial"/>
                <w:sz w:val="22"/>
                <w:szCs w:val="22"/>
                <w:lang w:eastAsia="pl-PL"/>
              </w:rPr>
              <w:t>Oprogramowanie RF Code Centerscape</w:t>
            </w:r>
          </w:p>
          <w:p w14:paraId="13F96A02" w14:textId="77777777" w:rsidR="00C84FE8" w:rsidRPr="00C84FE8" w:rsidRDefault="00C84FE8" w:rsidP="00C84FE8">
            <w:pPr>
              <w:numPr>
                <w:ilvl w:val="1"/>
                <w:numId w:val="123"/>
              </w:numPr>
              <w:suppressAutoHyphens w:val="0"/>
              <w:jc w:val="both"/>
              <w:rPr>
                <w:rFonts w:ascii="Arial" w:hAnsi="Arial" w:cs="Arial"/>
                <w:lang w:eastAsia="pl-PL"/>
              </w:rPr>
            </w:pPr>
            <w:r w:rsidRPr="00C84FE8">
              <w:rPr>
                <w:rFonts w:ascii="Arial" w:hAnsi="Arial" w:cs="Arial"/>
                <w:sz w:val="22"/>
                <w:szCs w:val="22"/>
                <w:lang w:eastAsia="pl-PL"/>
              </w:rPr>
              <w:t>Nlyte DCIM</w:t>
            </w:r>
          </w:p>
        </w:tc>
      </w:tr>
      <w:tr w:rsidR="00C84FE8" w:rsidRPr="00C84FE8" w14:paraId="05E115A9"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477EB88F"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Dostęp do konsoli:</w:t>
            </w:r>
          </w:p>
        </w:tc>
        <w:tc>
          <w:tcPr>
            <w:tcW w:w="6940" w:type="dxa"/>
            <w:tcBorders>
              <w:top w:val="single" w:sz="4" w:space="0" w:color="000000"/>
              <w:left w:val="single" w:sz="4" w:space="0" w:color="000000"/>
              <w:bottom w:val="single" w:sz="4" w:space="0" w:color="000000"/>
              <w:right w:val="single" w:sz="4" w:space="0" w:color="000000"/>
            </w:tcBorders>
            <w:hideMark/>
          </w:tcPr>
          <w:p w14:paraId="637B2255"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Poprzez port szeregowy konsoli i interfejs wiersza poleceń (CLI)</w:t>
            </w:r>
          </w:p>
        </w:tc>
      </w:tr>
      <w:tr w:rsidR="00C84FE8" w:rsidRPr="00C84FE8" w14:paraId="20DCB797"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2708B4C3"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Ochrona:</w:t>
            </w:r>
          </w:p>
        </w:tc>
        <w:tc>
          <w:tcPr>
            <w:tcW w:w="6940" w:type="dxa"/>
            <w:tcBorders>
              <w:top w:val="single" w:sz="4" w:space="0" w:color="000000"/>
              <w:left w:val="single" w:sz="4" w:space="0" w:color="000000"/>
              <w:bottom w:val="single" w:sz="4" w:space="0" w:color="000000"/>
              <w:right w:val="single" w:sz="4" w:space="0" w:color="000000"/>
            </w:tcBorders>
            <w:hideMark/>
          </w:tcPr>
          <w:p w14:paraId="140B5171" w14:textId="77777777" w:rsidR="00C84FE8" w:rsidRPr="00C84FE8" w:rsidRDefault="00C84FE8" w:rsidP="00C84FE8">
            <w:pPr>
              <w:numPr>
                <w:ilvl w:val="0"/>
                <w:numId w:val="124"/>
              </w:numPr>
              <w:suppressAutoHyphens w:val="0"/>
              <w:jc w:val="both"/>
              <w:rPr>
                <w:rFonts w:ascii="Arial" w:hAnsi="Arial" w:cs="Arial"/>
                <w:lang w:eastAsia="pl-PL"/>
              </w:rPr>
            </w:pPr>
            <w:r w:rsidRPr="00C84FE8">
              <w:rPr>
                <w:rFonts w:ascii="Arial" w:hAnsi="Arial" w:cs="Arial"/>
                <w:sz w:val="22"/>
                <w:szCs w:val="22"/>
                <w:lang w:eastAsia="pl-PL"/>
              </w:rPr>
              <w:t>Uwierzytelnianie LDAP i Radius</w:t>
            </w:r>
          </w:p>
          <w:p w14:paraId="11402329" w14:textId="77777777" w:rsidR="00C84FE8" w:rsidRPr="00C84FE8" w:rsidRDefault="00C84FE8" w:rsidP="00C84FE8">
            <w:pPr>
              <w:numPr>
                <w:ilvl w:val="0"/>
                <w:numId w:val="124"/>
              </w:numPr>
              <w:suppressAutoHyphens w:val="0"/>
              <w:jc w:val="both"/>
              <w:rPr>
                <w:rFonts w:ascii="Arial" w:hAnsi="Arial" w:cs="Arial"/>
                <w:lang w:eastAsia="pl-PL"/>
              </w:rPr>
            </w:pPr>
            <w:r w:rsidRPr="00C84FE8">
              <w:rPr>
                <w:rFonts w:ascii="Arial" w:hAnsi="Arial" w:cs="Arial"/>
                <w:sz w:val="22"/>
                <w:szCs w:val="22"/>
                <w:lang w:eastAsia="pl-PL"/>
              </w:rPr>
              <w:t>Ochrona hasłem</w:t>
            </w:r>
          </w:p>
          <w:p w14:paraId="64919DD4" w14:textId="77777777" w:rsidR="00C84FE8" w:rsidRPr="00C84FE8" w:rsidRDefault="00C84FE8" w:rsidP="00C84FE8">
            <w:pPr>
              <w:numPr>
                <w:ilvl w:val="0"/>
                <w:numId w:val="124"/>
              </w:numPr>
              <w:suppressAutoHyphens w:val="0"/>
              <w:jc w:val="both"/>
              <w:rPr>
                <w:rFonts w:ascii="Arial" w:hAnsi="Arial" w:cs="Arial"/>
                <w:lang w:eastAsia="pl-PL"/>
              </w:rPr>
            </w:pPr>
            <w:r w:rsidRPr="00C84FE8">
              <w:rPr>
                <w:rFonts w:ascii="Arial" w:hAnsi="Arial" w:cs="Arial"/>
                <w:sz w:val="22"/>
                <w:szCs w:val="22"/>
                <w:lang w:eastAsia="pl-PL"/>
              </w:rPr>
              <w:t>Oddzielne uprawnienia na poziomie użytkownika i administratora</w:t>
            </w:r>
          </w:p>
          <w:p w14:paraId="4160C839" w14:textId="77777777" w:rsidR="00C84FE8" w:rsidRPr="00C84FE8" w:rsidRDefault="00C84FE8" w:rsidP="00C84FE8">
            <w:pPr>
              <w:numPr>
                <w:ilvl w:val="0"/>
                <w:numId w:val="124"/>
              </w:numPr>
              <w:suppressAutoHyphens w:val="0"/>
              <w:jc w:val="both"/>
              <w:rPr>
                <w:rFonts w:ascii="Arial" w:hAnsi="Arial" w:cs="Arial"/>
                <w:lang w:eastAsia="pl-PL"/>
              </w:rPr>
            </w:pPr>
            <w:r w:rsidRPr="00C84FE8">
              <w:rPr>
                <w:rFonts w:ascii="Arial" w:hAnsi="Arial" w:cs="Arial"/>
                <w:sz w:val="22"/>
                <w:szCs w:val="22"/>
                <w:lang w:eastAsia="pl-PL"/>
              </w:rPr>
              <w:t>Możliwość wgrania własnego certyfikatu HTTPs</w:t>
            </w:r>
          </w:p>
          <w:p w14:paraId="38EE165D" w14:textId="77777777" w:rsidR="00C84FE8" w:rsidRPr="00C84FE8" w:rsidRDefault="00C84FE8" w:rsidP="00C84FE8">
            <w:pPr>
              <w:numPr>
                <w:ilvl w:val="0"/>
                <w:numId w:val="124"/>
              </w:numPr>
              <w:suppressAutoHyphens w:val="0"/>
              <w:jc w:val="both"/>
              <w:rPr>
                <w:rFonts w:ascii="Arial" w:hAnsi="Arial" w:cs="Arial"/>
                <w:lang w:eastAsia="pl-PL"/>
              </w:rPr>
            </w:pPr>
            <w:r w:rsidRPr="00C84FE8">
              <w:rPr>
                <w:rFonts w:ascii="Arial" w:hAnsi="Arial" w:cs="Arial"/>
                <w:sz w:val="22"/>
                <w:szCs w:val="22"/>
                <w:lang w:eastAsia="pl-PL"/>
              </w:rPr>
              <w:t>Bezpieczna powłoka (SSH)</w:t>
            </w:r>
          </w:p>
        </w:tc>
      </w:tr>
      <w:tr w:rsidR="00C84FE8" w:rsidRPr="00C84FE8" w14:paraId="3D871655"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4E7BF279"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Sterownik:</w:t>
            </w:r>
          </w:p>
        </w:tc>
        <w:tc>
          <w:tcPr>
            <w:tcW w:w="6940" w:type="dxa"/>
            <w:tcBorders>
              <w:top w:val="single" w:sz="4" w:space="0" w:color="000000"/>
              <w:left w:val="single" w:sz="4" w:space="0" w:color="000000"/>
              <w:bottom w:val="single" w:sz="4" w:space="0" w:color="000000"/>
              <w:right w:val="single" w:sz="4" w:space="0" w:color="000000"/>
            </w:tcBorders>
            <w:hideMark/>
          </w:tcPr>
          <w:p w14:paraId="0411E4E7"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Wymienny moduł kontrolera; konfiguracja PDU przenoszona na kartę SD</w:t>
            </w:r>
          </w:p>
        </w:tc>
      </w:tr>
      <w:tr w:rsidR="00C84FE8" w:rsidRPr="00C84FE8" w14:paraId="165BE5D2"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02709F5D"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Oprogramowanie sprzętowe:</w:t>
            </w:r>
          </w:p>
        </w:tc>
        <w:tc>
          <w:tcPr>
            <w:tcW w:w="6940" w:type="dxa"/>
            <w:tcBorders>
              <w:top w:val="single" w:sz="4" w:space="0" w:color="000000"/>
              <w:left w:val="single" w:sz="4" w:space="0" w:color="000000"/>
              <w:bottom w:val="single" w:sz="4" w:space="0" w:color="000000"/>
              <w:right w:val="single" w:sz="4" w:space="0" w:color="000000"/>
            </w:tcBorders>
            <w:hideMark/>
          </w:tcPr>
          <w:p w14:paraId="359E5627"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Możliwość aktualizacji pamięci Flash przez port USB, interfejs WWW, CLI, API lub Power IQ</w:t>
            </w:r>
          </w:p>
        </w:tc>
      </w:tr>
      <w:tr w:rsidR="00C84FE8" w:rsidRPr="00C84FE8" w14:paraId="7F45D265"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5E8C76FD"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Integracja czujników środowiskowych:</w:t>
            </w:r>
          </w:p>
        </w:tc>
        <w:tc>
          <w:tcPr>
            <w:tcW w:w="6940" w:type="dxa"/>
            <w:tcBorders>
              <w:top w:val="single" w:sz="4" w:space="0" w:color="000000"/>
              <w:left w:val="single" w:sz="4" w:space="0" w:color="000000"/>
              <w:bottom w:val="single" w:sz="4" w:space="0" w:color="000000"/>
              <w:right w:val="single" w:sz="4" w:space="0" w:color="000000"/>
            </w:tcBorders>
            <w:hideMark/>
          </w:tcPr>
          <w:p w14:paraId="4DBDAF9C" w14:textId="77777777" w:rsidR="00C84FE8" w:rsidRPr="00C84FE8" w:rsidRDefault="00C84FE8" w:rsidP="00C84FE8">
            <w:pPr>
              <w:numPr>
                <w:ilvl w:val="0"/>
                <w:numId w:val="125"/>
              </w:numPr>
              <w:suppressAutoHyphens w:val="0"/>
              <w:jc w:val="both"/>
              <w:rPr>
                <w:rFonts w:ascii="Arial" w:hAnsi="Arial" w:cs="Arial"/>
                <w:lang w:eastAsia="pl-PL"/>
              </w:rPr>
            </w:pPr>
            <w:r w:rsidRPr="00C84FE8">
              <w:rPr>
                <w:rFonts w:ascii="Arial" w:hAnsi="Arial" w:cs="Arial"/>
                <w:sz w:val="22"/>
                <w:szCs w:val="22"/>
                <w:lang w:eastAsia="pl-PL"/>
              </w:rPr>
              <w:t>Wsparcie dla 2 czujników temperatury i wilgotności</w:t>
            </w:r>
          </w:p>
          <w:p w14:paraId="0106DC80" w14:textId="77777777" w:rsidR="00C84FE8" w:rsidRPr="00C84FE8" w:rsidRDefault="00C84FE8" w:rsidP="00C84FE8">
            <w:pPr>
              <w:numPr>
                <w:ilvl w:val="0"/>
                <w:numId w:val="125"/>
              </w:numPr>
              <w:suppressAutoHyphens w:val="0"/>
              <w:jc w:val="both"/>
              <w:rPr>
                <w:rFonts w:ascii="Arial" w:hAnsi="Arial" w:cs="Arial"/>
                <w:lang w:val="en-US" w:eastAsia="pl-PL"/>
              </w:rPr>
            </w:pPr>
            <w:r w:rsidRPr="00C84FE8">
              <w:rPr>
                <w:rFonts w:ascii="Arial" w:hAnsi="Arial" w:cs="Arial"/>
                <w:sz w:val="22"/>
                <w:szCs w:val="22"/>
                <w:lang w:val="en-US" w:eastAsia="pl-PL"/>
              </w:rPr>
              <w:t>2 porty USB typ A</w:t>
            </w:r>
          </w:p>
        </w:tc>
      </w:tr>
      <w:tr w:rsidR="00C84FE8" w:rsidRPr="00C84FE8" w14:paraId="1CF1385C"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34A559DD"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Integracja zamków elektronicznych:</w:t>
            </w:r>
          </w:p>
        </w:tc>
        <w:tc>
          <w:tcPr>
            <w:tcW w:w="6940" w:type="dxa"/>
            <w:tcBorders>
              <w:top w:val="single" w:sz="4" w:space="0" w:color="000000"/>
              <w:left w:val="single" w:sz="4" w:space="0" w:color="000000"/>
              <w:bottom w:val="single" w:sz="4" w:space="0" w:color="000000"/>
              <w:right w:val="single" w:sz="4" w:space="0" w:color="000000"/>
            </w:tcBorders>
            <w:hideMark/>
          </w:tcPr>
          <w:p w14:paraId="46754B53" w14:textId="77777777" w:rsidR="00C84FE8" w:rsidRPr="00C84FE8" w:rsidRDefault="00C84FE8" w:rsidP="00C84FE8">
            <w:pPr>
              <w:numPr>
                <w:ilvl w:val="0"/>
                <w:numId w:val="125"/>
              </w:numPr>
              <w:suppressAutoHyphens w:val="0"/>
              <w:jc w:val="both"/>
              <w:rPr>
                <w:rFonts w:ascii="Arial" w:hAnsi="Arial" w:cs="Arial"/>
                <w:lang w:eastAsia="pl-PL"/>
              </w:rPr>
            </w:pPr>
            <w:r w:rsidRPr="00C84FE8">
              <w:rPr>
                <w:rFonts w:ascii="Arial" w:hAnsi="Arial" w:cs="Arial"/>
                <w:sz w:val="22"/>
                <w:szCs w:val="22"/>
                <w:lang w:eastAsia="pl-PL"/>
              </w:rPr>
              <w:t>2 porty AUX przeznaczone do podłączenia zamków przednich i tylnych drzwi stelaży (zamki zamawiane osobno)</w:t>
            </w:r>
          </w:p>
          <w:p w14:paraId="1CD79967" w14:textId="77777777" w:rsidR="00C84FE8" w:rsidRPr="00C84FE8" w:rsidRDefault="00C84FE8" w:rsidP="00C84FE8">
            <w:pPr>
              <w:numPr>
                <w:ilvl w:val="0"/>
                <w:numId w:val="125"/>
              </w:numPr>
              <w:suppressAutoHyphens w:val="0"/>
              <w:jc w:val="both"/>
              <w:rPr>
                <w:rFonts w:ascii="Arial" w:hAnsi="Arial" w:cs="Arial"/>
                <w:lang w:eastAsia="pl-PL"/>
              </w:rPr>
            </w:pPr>
            <w:r w:rsidRPr="00C84FE8">
              <w:rPr>
                <w:rFonts w:ascii="Arial" w:hAnsi="Arial" w:cs="Arial"/>
                <w:sz w:val="22"/>
                <w:szCs w:val="22"/>
                <w:lang w:eastAsia="pl-PL"/>
              </w:rPr>
              <w:t>Zamki drzwi są zasilane z PDU</w:t>
            </w:r>
          </w:p>
          <w:p w14:paraId="1624CDA0" w14:textId="77777777" w:rsidR="00C84FE8" w:rsidRPr="00C84FE8" w:rsidRDefault="00C84FE8" w:rsidP="00C84FE8">
            <w:pPr>
              <w:numPr>
                <w:ilvl w:val="0"/>
                <w:numId w:val="125"/>
              </w:numPr>
              <w:suppressAutoHyphens w:val="0"/>
              <w:jc w:val="both"/>
              <w:rPr>
                <w:rFonts w:ascii="Arial" w:hAnsi="Arial" w:cs="Arial"/>
                <w:lang w:eastAsia="pl-PL"/>
              </w:rPr>
            </w:pPr>
            <w:r w:rsidRPr="00C84FE8">
              <w:rPr>
                <w:rFonts w:ascii="Arial" w:hAnsi="Arial" w:cs="Arial"/>
                <w:sz w:val="22"/>
                <w:szCs w:val="22"/>
                <w:lang w:eastAsia="pl-PL"/>
              </w:rPr>
              <w:t>Możliwość zdalnego dostępu do zamków za pośrednictwem PDU</w:t>
            </w:r>
          </w:p>
        </w:tc>
      </w:tr>
      <w:tr w:rsidR="00C84FE8" w:rsidRPr="00C84FE8" w14:paraId="7AE9EAB0"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6D0BF4F7"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Montaż:</w:t>
            </w:r>
          </w:p>
        </w:tc>
        <w:tc>
          <w:tcPr>
            <w:tcW w:w="6940" w:type="dxa"/>
            <w:tcBorders>
              <w:top w:val="single" w:sz="4" w:space="0" w:color="000000"/>
              <w:left w:val="single" w:sz="4" w:space="0" w:color="000000"/>
              <w:bottom w:val="single" w:sz="4" w:space="0" w:color="000000"/>
              <w:right w:val="single" w:sz="4" w:space="0" w:color="000000"/>
            </w:tcBorders>
            <w:hideMark/>
          </w:tcPr>
          <w:p w14:paraId="7EC195DF" w14:textId="77777777" w:rsidR="00C84FE8" w:rsidRPr="00C84FE8" w:rsidRDefault="00C84FE8" w:rsidP="00C84FE8">
            <w:pPr>
              <w:numPr>
                <w:ilvl w:val="0"/>
                <w:numId w:val="126"/>
              </w:numPr>
              <w:suppressAutoHyphens w:val="0"/>
              <w:jc w:val="both"/>
              <w:rPr>
                <w:rFonts w:ascii="Arial" w:hAnsi="Arial" w:cs="Arial"/>
                <w:lang w:eastAsia="pl-PL"/>
              </w:rPr>
            </w:pPr>
            <w:r w:rsidRPr="00C84FE8">
              <w:rPr>
                <w:rFonts w:ascii="Arial" w:hAnsi="Arial" w:cs="Arial"/>
                <w:sz w:val="22"/>
                <w:szCs w:val="22"/>
                <w:lang w:eastAsia="pl-PL"/>
              </w:rPr>
              <w:t>2 preinstalowane beznarzędziowe przyciski montażowe o regulowanych pozycjach</w:t>
            </w:r>
          </w:p>
          <w:p w14:paraId="639F8CD0" w14:textId="77777777" w:rsidR="00C84FE8" w:rsidRPr="00C84FE8" w:rsidRDefault="00C84FE8" w:rsidP="00C84FE8">
            <w:pPr>
              <w:numPr>
                <w:ilvl w:val="0"/>
                <w:numId w:val="126"/>
              </w:numPr>
              <w:suppressAutoHyphens w:val="0"/>
              <w:jc w:val="both"/>
              <w:rPr>
                <w:rFonts w:ascii="Arial" w:hAnsi="Arial" w:cs="Arial"/>
                <w:lang w:eastAsia="pl-PL"/>
              </w:rPr>
            </w:pPr>
            <w:r w:rsidRPr="00C84FE8">
              <w:rPr>
                <w:rFonts w:ascii="Arial" w:hAnsi="Arial" w:cs="Arial"/>
                <w:sz w:val="22"/>
                <w:szCs w:val="22"/>
                <w:lang w:eastAsia="pl-PL"/>
              </w:rPr>
              <w:t>Górna lub dolna orientacja wejścia przewodu zasilającego</w:t>
            </w:r>
          </w:p>
        </w:tc>
      </w:tr>
      <w:tr w:rsidR="00C84FE8" w:rsidRPr="00C84FE8" w14:paraId="29B8B393"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7ADD6E0D"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Uziemienie / łączenie:</w:t>
            </w:r>
          </w:p>
        </w:tc>
        <w:tc>
          <w:tcPr>
            <w:tcW w:w="6940" w:type="dxa"/>
            <w:tcBorders>
              <w:top w:val="single" w:sz="4" w:space="0" w:color="000000"/>
              <w:left w:val="single" w:sz="4" w:space="0" w:color="000000"/>
              <w:bottom w:val="single" w:sz="4" w:space="0" w:color="000000"/>
              <w:right w:val="single" w:sz="4" w:space="0" w:color="000000"/>
            </w:tcBorders>
            <w:hideMark/>
          </w:tcPr>
          <w:p w14:paraId="1BD3DC57" w14:textId="77777777" w:rsidR="00C84FE8" w:rsidRPr="00C84FE8" w:rsidRDefault="00C84FE8" w:rsidP="00C84FE8">
            <w:pPr>
              <w:numPr>
                <w:ilvl w:val="0"/>
                <w:numId w:val="127"/>
              </w:numPr>
              <w:suppressAutoHyphens w:val="0"/>
              <w:jc w:val="both"/>
              <w:rPr>
                <w:rFonts w:ascii="Arial" w:hAnsi="Arial" w:cs="Arial"/>
                <w:lang w:eastAsia="pl-PL"/>
              </w:rPr>
            </w:pPr>
            <w:r w:rsidRPr="00C84FE8">
              <w:rPr>
                <w:rFonts w:ascii="Arial" w:hAnsi="Arial" w:cs="Arial"/>
                <w:sz w:val="22"/>
                <w:szCs w:val="22"/>
                <w:lang w:eastAsia="pl-PL"/>
              </w:rPr>
              <w:t>Zawiera zestaw do łączenia dla szaf CPI</w:t>
            </w:r>
          </w:p>
        </w:tc>
      </w:tr>
      <w:tr w:rsidR="00C84FE8" w:rsidRPr="00C84FE8" w14:paraId="41339381"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2DCDCA32"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Kolorystyka:</w:t>
            </w:r>
          </w:p>
        </w:tc>
        <w:tc>
          <w:tcPr>
            <w:tcW w:w="6940" w:type="dxa"/>
            <w:tcBorders>
              <w:top w:val="single" w:sz="4" w:space="0" w:color="000000"/>
              <w:left w:val="single" w:sz="4" w:space="0" w:color="000000"/>
              <w:bottom w:val="single" w:sz="4" w:space="0" w:color="000000"/>
              <w:right w:val="single" w:sz="4" w:space="0" w:color="000000"/>
            </w:tcBorders>
            <w:hideMark/>
          </w:tcPr>
          <w:p w14:paraId="4AD2B80E" w14:textId="77777777" w:rsidR="00C84FE8" w:rsidRPr="00C84FE8" w:rsidRDefault="00C84FE8" w:rsidP="00C84FE8">
            <w:pPr>
              <w:numPr>
                <w:ilvl w:val="0"/>
                <w:numId w:val="128"/>
              </w:numPr>
              <w:suppressAutoHyphens w:val="0"/>
              <w:jc w:val="both"/>
              <w:rPr>
                <w:rFonts w:ascii="Arial" w:hAnsi="Arial" w:cs="Arial"/>
                <w:lang w:eastAsia="pl-PL"/>
              </w:rPr>
            </w:pPr>
            <w:r w:rsidRPr="00C84FE8">
              <w:rPr>
                <w:rFonts w:ascii="Arial" w:hAnsi="Arial" w:cs="Arial"/>
                <w:sz w:val="22"/>
                <w:szCs w:val="22"/>
                <w:lang w:eastAsia="pl-PL"/>
              </w:rPr>
              <w:t>Czarny i biały</w:t>
            </w:r>
          </w:p>
          <w:p w14:paraId="10EBCD67" w14:textId="77777777" w:rsidR="00C84FE8" w:rsidRPr="00C84FE8" w:rsidRDefault="00C84FE8" w:rsidP="00C84FE8">
            <w:pPr>
              <w:numPr>
                <w:ilvl w:val="0"/>
                <w:numId w:val="128"/>
              </w:numPr>
              <w:suppressAutoHyphens w:val="0"/>
              <w:jc w:val="both"/>
              <w:rPr>
                <w:rFonts w:ascii="Arial" w:hAnsi="Arial" w:cs="Arial"/>
                <w:lang w:eastAsia="pl-PL"/>
              </w:rPr>
            </w:pPr>
            <w:r w:rsidRPr="00C84FE8">
              <w:rPr>
                <w:rFonts w:ascii="Arial" w:hAnsi="Arial" w:cs="Arial"/>
                <w:sz w:val="22"/>
                <w:szCs w:val="22"/>
                <w:lang w:eastAsia="pl-PL"/>
              </w:rPr>
              <w:t>W zestawie dostarczane po jednej sztuce z obu wersji kolorystycznych</w:t>
            </w:r>
          </w:p>
        </w:tc>
      </w:tr>
      <w:tr w:rsidR="00C84FE8" w:rsidRPr="00C84FE8" w14:paraId="7CCE9860"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72AE8058"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lastRenderedPageBreak/>
              <w:t>Warunki pracy:</w:t>
            </w:r>
          </w:p>
        </w:tc>
        <w:tc>
          <w:tcPr>
            <w:tcW w:w="6940" w:type="dxa"/>
            <w:tcBorders>
              <w:top w:val="single" w:sz="4" w:space="0" w:color="000000"/>
              <w:left w:val="single" w:sz="4" w:space="0" w:color="000000"/>
              <w:bottom w:val="single" w:sz="4" w:space="0" w:color="000000"/>
              <w:right w:val="single" w:sz="4" w:space="0" w:color="000000"/>
            </w:tcBorders>
            <w:hideMark/>
          </w:tcPr>
          <w:p w14:paraId="2B7EB0EC" w14:textId="77777777" w:rsidR="00C84FE8" w:rsidRPr="00C84FE8" w:rsidRDefault="00C84FE8" w:rsidP="00C84FE8">
            <w:pPr>
              <w:numPr>
                <w:ilvl w:val="0"/>
                <w:numId w:val="128"/>
              </w:numPr>
              <w:suppressAutoHyphens w:val="0"/>
              <w:jc w:val="both"/>
              <w:rPr>
                <w:rFonts w:ascii="Arial" w:hAnsi="Arial" w:cs="Arial"/>
                <w:lang w:eastAsia="pl-PL"/>
              </w:rPr>
            </w:pPr>
            <w:r w:rsidRPr="00C84FE8">
              <w:rPr>
                <w:rFonts w:ascii="Arial" w:hAnsi="Arial" w:cs="Arial"/>
                <w:sz w:val="22"/>
                <w:szCs w:val="22"/>
                <w:lang w:eastAsia="pl-PL"/>
              </w:rPr>
              <w:t>Temperatura: 32°F - 149°F (0°C - 65°C) przy znamionowej mocy wejściowej (kW)</w:t>
            </w:r>
          </w:p>
          <w:p w14:paraId="36561870" w14:textId="77777777" w:rsidR="00C84FE8" w:rsidRPr="00C84FE8" w:rsidRDefault="00C84FE8" w:rsidP="00C84FE8">
            <w:pPr>
              <w:numPr>
                <w:ilvl w:val="0"/>
                <w:numId w:val="128"/>
              </w:numPr>
              <w:suppressAutoHyphens w:val="0"/>
              <w:jc w:val="both"/>
              <w:rPr>
                <w:rFonts w:ascii="Arial" w:hAnsi="Arial" w:cs="Arial"/>
                <w:lang w:eastAsia="pl-PL"/>
              </w:rPr>
            </w:pPr>
            <w:r w:rsidRPr="00C84FE8">
              <w:rPr>
                <w:rFonts w:ascii="Arial" w:hAnsi="Arial" w:cs="Arial"/>
                <w:sz w:val="22"/>
                <w:szCs w:val="22"/>
                <w:lang w:eastAsia="pl-PL"/>
              </w:rPr>
              <w:t>Wilgotność względna: 5% - 95%, bez kondensacji</w:t>
            </w:r>
          </w:p>
          <w:p w14:paraId="1FF45E33" w14:textId="77777777" w:rsidR="00C84FE8" w:rsidRPr="00C84FE8" w:rsidRDefault="00C84FE8" w:rsidP="00C84FE8">
            <w:pPr>
              <w:numPr>
                <w:ilvl w:val="0"/>
                <w:numId w:val="128"/>
              </w:numPr>
              <w:suppressAutoHyphens w:val="0"/>
              <w:jc w:val="both"/>
              <w:rPr>
                <w:rFonts w:ascii="Arial" w:hAnsi="Arial" w:cs="Arial"/>
                <w:lang w:eastAsia="pl-PL"/>
              </w:rPr>
            </w:pPr>
            <w:r w:rsidRPr="00C84FE8">
              <w:rPr>
                <w:rFonts w:ascii="Arial" w:hAnsi="Arial" w:cs="Arial"/>
                <w:sz w:val="22"/>
                <w:szCs w:val="22"/>
                <w:lang w:eastAsia="pl-PL"/>
              </w:rPr>
              <w:t>Wysokość: 0 – 10.000' (0 – 3.000 m)</w:t>
            </w:r>
          </w:p>
        </w:tc>
      </w:tr>
      <w:tr w:rsidR="00C84FE8" w:rsidRPr="00C84FE8" w14:paraId="05F7B726"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1CB89084"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Warunki przechowywania:</w:t>
            </w:r>
          </w:p>
        </w:tc>
        <w:tc>
          <w:tcPr>
            <w:tcW w:w="6940" w:type="dxa"/>
            <w:tcBorders>
              <w:top w:val="single" w:sz="4" w:space="0" w:color="000000"/>
              <w:left w:val="single" w:sz="4" w:space="0" w:color="000000"/>
              <w:bottom w:val="single" w:sz="4" w:space="0" w:color="000000"/>
              <w:right w:val="single" w:sz="4" w:space="0" w:color="000000"/>
            </w:tcBorders>
            <w:hideMark/>
          </w:tcPr>
          <w:p w14:paraId="6F8CD252" w14:textId="77777777" w:rsidR="00C84FE8" w:rsidRPr="00C84FE8" w:rsidRDefault="00C84FE8" w:rsidP="00C84FE8">
            <w:pPr>
              <w:numPr>
                <w:ilvl w:val="0"/>
                <w:numId w:val="129"/>
              </w:numPr>
              <w:suppressAutoHyphens w:val="0"/>
              <w:jc w:val="both"/>
              <w:rPr>
                <w:rFonts w:ascii="Arial" w:hAnsi="Arial" w:cs="Arial"/>
                <w:lang w:eastAsia="pl-PL"/>
              </w:rPr>
            </w:pPr>
            <w:r w:rsidRPr="00C84FE8">
              <w:rPr>
                <w:rFonts w:ascii="Arial" w:hAnsi="Arial" w:cs="Arial"/>
                <w:sz w:val="22"/>
                <w:szCs w:val="22"/>
                <w:lang w:eastAsia="pl-PL"/>
              </w:rPr>
              <w:t>Temperatura: -13°F - 149°F (-25°C - 65°C)</w:t>
            </w:r>
          </w:p>
          <w:p w14:paraId="086D80BD" w14:textId="77777777" w:rsidR="00C84FE8" w:rsidRPr="00C84FE8" w:rsidRDefault="00C84FE8" w:rsidP="00C84FE8">
            <w:pPr>
              <w:numPr>
                <w:ilvl w:val="0"/>
                <w:numId w:val="129"/>
              </w:numPr>
              <w:suppressAutoHyphens w:val="0"/>
              <w:jc w:val="both"/>
              <w:rPr>
                <w:rFonts w:ascii="Arial" w:hAnsi="Arial" w:cs="Arial"/>
                <w:lang w:eastAsia="pl-PL"/>
              </w:rPr>
            </w:pPr>
            <w:r w:rsidRPr="00C84FE8">
              <w:rPr>
                <w:rFonts w:ascii="Arial" w:hAnsi="Arial" w:cs="Arial"/>
                <w:sz w:val="22"/>
                <w:szCs w:val="22"/>
                <w:lang w:eastAsia="pl-PL"/>
              </w:rPr>
              <w:t>Wilgotność względna: 5% - 95%, bez kondensacji</w:t>
            </w:r>
          </w:p>
          <w:p w14:paraId="6BF08A54" w14:textId="77777777" w:rsidR="00C84FE8" w:rsidRPr="00C84FE8" w:rsidRDefault="00C84FE8" w:rsidP="00C84FE8">
            <w:pPr>
              <w:numPr>
                <w:ilvl w:val="0"/>
                <w:numId w:val="129"/>
              </w:numPr>
              <w:suppressAutoHyphens w:val="0"/>
              <w:jc w:val="both"/>
              <w:rPr>
                <w:rFonts w:ascii="Arial" w:hAnsi="Arial" w:cs="Arial"/>
                <w:lang w:eastAsia="pl-PL"/>
              </w:rPr>
            </w:pPr>
            <w:r w:rsidRPr="00C84FE8">
              <w:rPr>
                <w:rFonts w:ascii="Arial" w:hAnsi="Arial" w:cs="Arial"/>
                <w:sz w:val="22"/>
                <w:szCs w:val="22"/>
                <w:lang w:eastAsia="pl-PL"/>
              </w:rPr>
              <w:t>Wysokość: 0 – 50.000' (0 – 15.000 m)</w:t>
            </w:r>
          </w:p>
        </w:tc>
      </w:tr>
      <w:tr w:rsidR="00C84FE8" w:rsidRPr="00C84FE8" w14:paraId="7345D6B7"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0B39DF63"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Waga wysyłkowa</w:t>
            </w:r>
          </w:p>
        </w:tc>
        <w:tc>
          <w:tcPr>
            <w:tcW w:w="6940" w:type="dxa"/>
            <w:tcBorders>
              <w:top w:val="single" w:sz="4" w:space="0" w:color="000000"/>
              <w:left w:val="single" w:sz="4" w:space="0" w:color="000000"/>
              <w:bottom w:val="single" w:sz="4" w:space="0" w:color="000000"/>
              <w:right w:val="single" w:sz="4" w:space="0" w:color="000000"/>
            </w:tcBorders>
            <w:hideMark/>
          </w:tcPr>
          <w:p w14:paraId="463B7D61" w14:textId="77777777" w:rsidR="00C84FE8" w:rsidRPr="00C84FE8" w:rsidRDefault="00C84FE8" w:rsidP="00C84FE8">
            <w:pPr>
              <w:numPr>
                <w:ilvl w:val="0"/>
                <w:numId w:val="129"/>
              </w:numPr>
              <w:suppressAutoHyphens w:val="0"/>
              <w:jc w:val="both"/>
              <w:rPr>
                <w:rFonts w:ascii="Arial" w:hAnsi="Arial" w:cs="Arial"/>
                <w:lang w:eastAsia="pl-PL"/>
              </w:rPr>
            </w:pPr>
            <w:r w:rsidRPr="00C84FE8">
              <w:rPr>
                <w:rFonts w:ascii="Arial" w:hAnsi="Arial" w:cs="Arial"/>
                <w:sz w:val="22"/>
                <w:szCs w:val="22"/>
                <w:lang w:eastAsia="pl-PL"/>
              </w:rPr>
              <w:t>Waga zestawu 24kg (pojedyncza listwa – 12kg)</w:t>
            </w:r>
          </w:p>
        </w:tc>
      </w:tr>
      <w:tr w:rsidR="00C84FE8" w:rsidRPr="009437F0" w14:paraId="16CA54C9"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594B1A92"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Certyfikaty:</w:t>
            </w:r>
          </w:p>
        </w:tc>
        <w:tc>
          <w:tcPr>
            <w:tcW w:w="6940" w:type="dxa"/>
            <w:tcBorders>
              <w:top w:val="single" w:sz="4" w:space="0" w:color="000000"/>
              <w:left w:val="single" w:sz="4" w:space="0" w:color="000000"/>
              <w:bottom w:val="single" w:sz="4" w:space="0" w:color="000000"/>
              <w:right w:val="single" w:sz="4" w:space="0" w:color="000000"/>
            </w:tcBorders>
            <w:hideMark/>
          </w:tcPr>
          <w:p w14:paraId="3147490D" w14:textId="77777777" w:rsidR="00C84FE8" w:rsidRPr="00C84FE8" w:rsidRDefault="00C84FE8" w:rsidP="00C84FE8">
            <w:pPr>
              <w:rPr>
                <w:rFonts w:ascii="Arial" w:hAnsi="Arial" w:cs="Arial"/>
                <w:lang w:val="en-US" w:eastAsia="pl-PL"/>
              </w:rPr>
            </w:pPr>
            <w:r w:rsidRPr="00C84FE8">
              <w:rPr>
                <w:rFonts w:ascii="Arial" w:hAnsi="Arial" w:cs="Arial"/>
                <w:sz w:val="22"/>
                <w:szCs w:val="22"/>
                <w:lang w:val="en-US" w:eastAsia="pl-PL"/>
              </w:rPr>
              <w:t>UL/cUL/IEC62368, CE (EU), FCC Part 15, Class A, EN 55022, certyfikat RoHS</w:t>
            </w:r>
          </w:p>
        </w:tc>
      </w:tr>
      <w:tr w:rsidR="00C84FE8" w:rsidRPr="00C84FE8" w14:paraId="5F5ACC21" w14:textId="77777777" w:rsidTr="0015645F">
        <w:tc>
          <w:tcPr>
            <w:tcW w:w="2122" w:type="dxa"/>
            <w:tcBorders>
              <w:top w:val="single" w:sz="4" w:space="0" w:color="000000"/>
              <w:left w:val="single" w:sz="4" w:space="0" w:color="000000"/>
              <w:bottom w:val="single" w:sz="4" w:space="0" w:color="000000"/>
              <w:right w:val="single" w:sz="4" w:space="0" w:color="000000"/>
            </w:tcBorders>
            <w:hideMark/>
          </w:tcPr>
          <w:p w14:paraId="6B236D6C" w14:textId="77777777" w:rsidR="00C84FE8" w:rsidRPr="00C84FE8" w:rsidRDefault="00C84FE8" w:rsidP="00C84FE8">
            <w:pPr>
              <w:rPr>
                <w:rFonts w:ascii="Arial" w:hAnsi="Arial" w:cs="Arial"/>
                <w:lang w:eastAsia="pl-PL"/>
              </w:rPr>
            </w:pPr>
            <w:r w:rsidRPr="00C84FE8">
              <w:rPr>
                <w:rFonts w:ascii="Arial" w:hAnsi="Arial" w:cs="Arial"/>
                <w:sz w:val="22"/>
                <w:szCs w:val="22"/>
                <w:lang w:eastAsia="pl-PL"/>
              </w:rPr>
              <w:t>Gwarancja:</w:t>
            </w:r>
          </w:p>
        </w:tc>
        <w:tc>
          <w:tcPr>
            <w:tcW w:w="6940" w:type="dxa"/>
            <w:tcBorders>
              <w:top w:val="single" w:sz="4" w:space="0" w:color="000000"/>
              <w:left w:val="single" w:sz="4" w:space="0" w:color="000000"/>
              <w:bottom w:val="single" w:sz="4" w:space="0" w:color="000000"/>
              <w:right w:val="single" w:sz="4" w:space="0" w:color="000000"/>
            </w:tcBorders>
            <w:hideMark/>
          </w:tcPr>
          <w:p w14:paraId="4929B03C" w14:textId="2D9FE86D" w:rsidR="00C84FE8" w:rsidRPr="00C84FE8" w:rsidRDefault="00C84FE8" w:rsidP="00C84FE8">
            <w:pPr>
              <w:rPr>
                <w:rFonts w:ascii="Arial" w:hAnsi="Arial" w:cs="Arial"/>
                <w:lang w:eastAsia="pl-PL"/>
              </w:rPr>
            </w:pPr>
            <w:r w:rsidRPr="00C84FE8">
              <w:rPr>
                <w:rFonts w:ascii="Arial" w:hAnsi="Arial" w:cs="Arial"/>
                <w:sz w:val="22"/>
                <w:szCs w:val="22"/>
                <w:lang w:eastAsia="pl-PL"/>
              </w:rPr>
              <w:t>3 lata standardowej gwarancji z zaawansowaną wymianą</w:t>
            </w:r>
          </w:p>
        </w:tc>
      </w:tr>
    </w:tbl>
    <w:p w14:paraId="44124DBE" w14:textId="77777777" w:rsidR="004B4384" w:rsidRDefault="004B4384" w:rsidP="00E11DD6">
      <w:pPr>
        <w:suppressAutoHyphens w:val="0"/>
        <w:jc w:val="both"/>
        <w:rPr>
          <w:rFonts w:ascii="Arial" w:hAnsi="Arial" w:cs="Arial"/>
          <w:sz w:val="22"/>
          <w:szCs w:val="22"/>
          <w:lang w:eastAsia="pl-PL"/>
        </w:rPr>
      </w:pPr>
    </w:p>
    <w:p w14:paraId="78C83B4E" w14:textId="64EDCC3B" w:rsidR="00E11DD6" w:rsidRPr="00E459A2" w:rsidRDefault="00E11DD6" w:rsidP="00E11DD6">
      <w:pPr>
        <w:suppressAutoHyphens w:val="0"/>
        <w:jc w:val="both"/>
        <w:rPr>
          <w:rFonts w:ascii="Arial" w:hAnsi="Arial"/>
          <w:lang w:eastAsia="pl-PL"/>
        </w:rPr>
      </w:pPr>
      <w:r>
        <w:rPr>
          <w:rFonts w:ascii="Arial" w:hAnsi="Arial"/>
          <w:b/>
          <w:lang w:eastAsia="pl-PL"/>
        </w:rPr>
        <w:t>1.</w:t>
      </w:r>
      <w:r w:rsidR="00A62AFD">
        <w:rPr>
          <w:rFonts w:ascii="Arial" w:hAnsi="Arial"/>
          <w:b/>
          <w:lang w:eastAsia="pl-PL"/>
        </w:rPr>
        <w:t>8</w:t>
      </w:r>
      <w:r w:rsidRPr="00E459A2">
        <w:rPr>
          <w:rFonts w:ascii="Arial" w:hAnsi="Arial"/>
          <w:b/>
          <w:lang w:eastAsia="pl-PL"/>
        </w:rPr>
        <w:t xml:space="preserve">. </w:t>
      </w:r>
      <w:r w:rsidR="006C502B">
        <w:rPr>
          <w:rFonts w:ascii="Arial" w:hAnsi="Arial"/>
          <w:b/>
          <w:lang w:eastAsia="pl-PL"/>
        </w:rPr>
        <w:t>Centrala telekomunikacyjna</w:t>
      </w:r>
    </w:p>
    <w:p w14:paraId="34982143" w14:textId="77777777" w:rsidR="008D3EC1" w:rsidRDefault="008D3EC1" w:rsidP="008D3EC1">
      <w:pPr>
        <w:jc w:val="both"/>
        <w:rPr>
          <w:rFonts w:ascii="Arial" w:hAnsi="Arial" w:cs="Arial"/>
          <w:sz w:val="22"/>
          <w:szCs w:val="22"/>
        </w:rPr>
      </w:pPr>
    </w:p>
    <w:p w14:paraId="1B243AD0" w14:textId="07C142A7" w:rsidR="006C502B" w:rsidRPr="00F925F0" w:rsidRDefault="006C502B" w:rsidP="00F925F0">
      <w:pPr>
        <w:ind w:firstLine="708"/>
        <w:jc w:val="both"/>
        <w:rPr>
          <w:rFonts w:ascii="Arial" w:hAnsi="Arial" w:cs="Arial"/>
          <w:sz w:val="22"/>
          <w:szCs w:val="22"/>
          <w:lang w:eastAsia="zh-CN"/>
        </w:rPr>
      </w:pPr>
      <w:r w:rsidRPr="00F925F0">
        <w:rPr>
          <w:rFonts w:ascii="Arial" w:hAnsi="Arial" w:cs="Arial"/>
          <w:sz w:val="22"/>
          <w:szCs w:val="22"/>
          <w:lang w:eastAsia="zh-CN"/>
        </w:rPr>
        <w:t xml:space="preserve">W celu zapewnienia sprawnej obsługi pacjentów oraz szerokich możliwości i wygody pracowników ośrodka budynek należy wyposażyć w centralę telefoniczną. </w:t>
      </w:r>
      <w:r w:rsidR="00C930F3">
        <w:rPr>
          <w:rFonts w:ascii="Arial" w:hAnsi="Arial" w:cs="Arial"/>
          <w:sz w:val="22"/>
          <w:szCs w:val="22"/>
          <w:lang w:eastAsia="zh-CN"/>
        </w:rPr>
        <w:t xml:space="preserve">Centralę należy zamontować w lokalnym punkcie dostępu LPD1 zgodnie z częścią rysunkową opracowania. </w:t>
      </w:r>
      <w:r w:rsidRPr="00F925F0">
        <w:rPr>
          <w:rFonts w:ascii="Arial" w:hAnsi="Arial" w:cs="Arial"/>
          <w:sz w:val="22"/>
          <w:szCs w:val="22"/>
          <w:lang w:eastAsia="zh-CN"/>
        </w:rPr>
        <w:t>Dobrano system telefoniczny oparty o urządzenia Serwer PBX Proxima:</w:t>
      </w:r>
    </w:p>
    <w:p w14:paraId="57F0FADA" w14:textId="77777777" w:rsidR="006C502B" w:rsidRPr="00F925F0" w:rsidRDefault="006C502B" w:rsidP="00A94397">
      <w:pPr>
        <w:pStyle w:val="Akapitzlist"/>
        <w:numPr>
          <w:ilvl w:val="0"/>
          <w:numId w:val="49"/>
        </w:numPr>
        <w:ind w:left="426" w:hanging="426"/>
        <w:jc w:val="both"/>
        <w:rPr>
          <w:rFonts w:ascii="Arial" w:hAnsi="Arial" w:cs="Arial"/>
          <w:lang w:eastAsia="zh-CN"/>
        </w:rPr>
      </w:pPr>
      <w:r w:rsidRPr="00F925F0">
        <w:rPr>
          <w:rFonts w:ascii="Arial" w:hAnsi="Arial" w:cs="Arial"/>
          <w:lang w:eastAsia="zh-CN"/>
        </w:rPr>
        <w:t>PROXIMA-JB - jednostka bazowa IP PBX Servera Proxima (procesor, obudowa, zasilacz, plater 7 slotów) możliwość uruchomienia do 10 kanałów VoIP – 1 szt.</w:t>
      </w:r>
    </w:p>
    <w:p w14:paraId="52D46D5D" w14:textId="77777777" w:rsidR="006C502B" w:rsidRPr="00F925F0" w:rsidRDefault="006C502B" w:rsidP="00A94397">
      <w:pPr>
        <w:pStyle w:val="Akapitzlist"/>
        <w:numPr>
          <w:ilvl w:val="0"/>
          <w:numId w:val="49"/>
        </w:numPr>
        <w:ind w:left="426" w:hanging="426"/>
        <w:jc w:val="both"/>
        <w:rPr>
          <w:rFonts w:ascii="Arial" w:hAnsi="Arial" w:cs="Arial"/>
          <w:lang w:eastAsia="zh-CN"/>
        </w:rPr>
      </w:pPr>
      <w:r w:rsidRPr="00F925F0">
        <w:rPr>
          <w:rFonts w:ascii="Arial" w:hAnsi="Arial" w:cs="Arial"/>
          <w:lang w:eastAsia="zh-CN"/>
        </w:rPr>
        <w:t>PROXIMA-LOC4 - karta 4 linii wewnętrznych analogowych – 2 szt.</w:t>
      </w:r>
    </w:p>
    <w:p w14:paraId="3A745F67" w14:textId="77777777" w:rsidR="006C502B" w:rsidRPr="00F925F0" w:rsidRDefault="006C502B" w:rsidP="00A94397">
      <w:pPr>
        <w:pStyle w:val="Akapitzlist"/>
        <w:numPr>
          <w:ilvl w:val="0"/>
          <w:numId w:val="49"/>
        </w:numPr>
        <w:ind w:left="426" w:hanging="426"/>
        <w:jc w:val="both"/>
        <w:rPr>
          <w:rFonts w:ascii="Arial" w:hAnsi="Arial" w:cs="Arial"/>
          <w:lang w:eastAsia="zh-CN"/>
        </w:rPr>
      </w:pPr>
      <w:r w:rsidRPr="00F925F0">
        <w:rPr>
          <w:rFonts w:ascii="Arial" w:hAnsi="Arial" w:cs="Arial"/>
          <w:lang w:eastAsia="zh-CN"/>
        </w:rPr>
        <w:t>PROXIMA-LIC_VOIP_2CH - licencja na 2 kanały VoIP (zawiera licencję na porty miejskie VoIP) – 15 szt.</w:t>
      </w:r>
    </w:p>
    <w:p w14:paraId="1D7CCB5C" w14:textId="77777777" w:rsidR="006C502B" w:rsidRPr="00F925F0" w:rsidRDefault="006C502B" w:rsidP="00A94397">
      <w:pPr>
        <w:pStyle w:val="Akapitzlist"/>
        <w:numPr>
          <w:ilvl w:val="0"/>
          <w:numId w:val="49"/>
        </w:numPr>
        <w:ind w:left="426" w:hanging="426"/>
        <w:jc w:val="both"/>
        <w:rPr>
          <w:rFonts w:ascii="Arial" w:hAnsi="Arial" w:cs="Arial"/>
          <w:lang w:eastAsia="zh-CN"/>
        </w:rPr>
      </w:pPr>
      <w:r w:rsidRPr="00F925F0">
        <w:rPr>
          <w:rFonts w:ascii="Arial" w:hAnsi="Arial" w:cs="Arial"/>
          <w:lang w:eastAsia="zh-CN"/>
        </w:rPr>
        <w:t>PROXIMA-LIC_VOIP_2P - licencja na 2 porty wewnętrzne VoIP – 35 szt.</w:t>
      </w:r>
    </w:p>
    <w:p w14:paraId="57925333" w14:textId="77777777" w:rsidR="006C502B" w:rsidRPr="00F925F0" w:rsidRDefault="006C502B" w:rsidP="00A94397">
      <w:pPr>
        <w:pStyle w:val="Akapitzlist"/>
        <w:numPr>
          <w:ilvl w:val="0"/>
          <w:numId w:val="49"/>
        </w:numPr>
        <w:ind w:left="426" w:hanging="426"/>
        <w:jc w:val="both"/>
        <w:rPr>
          <w:rFonts w:ascii="Arial" w:hAnsi="Arial" w:cs="Arial"/>
          <w:lang w:eastAsia="zh-CN"/>
        </w:rPr>
      </w:pPr>
      <w:r w:rsidRPr="00F925F0">
        <w:rPr>
          <w:rFonts w:ascii="Arial" w:hAnsi="Arial" w:cs="Arial"/>
          <w:lang w:eastAsia="zh-CN"/>
        </w:rPr>
        <w:t>PROXIMA-VOIP64 - karta umożliwiająca uruchomienie do 64 kanałów VoIP – 1 szt.</w:t>
      </w:r>
    </w:p>
    <w:p w14:paraId="238EB002" w14:textId="77777777" w:rsidR="006C502B" w:rsidRDefault="006C502B" w:rsidP="00A94397">
      <w:pPr>
        <w:pStyle w:val="Akapitzlist"/>
        <w:numPr>
          <w:ilvl w:val="0"/>
          <w:numId w:val="49"/>
        </w:numPr>
        <w:ind w:left="426" w:hanging="426"/>
        <w:jc w:val="both"/>
        <w:rPr>
          <w:rFonts w:ascii="Arial" w:hAnsi="Arial" w:cs="Arial"/>
          <w:lang w:eastAsia="zh-CN"/>
        </w:rPr>
      </w:pPr>
      <w:r w:rsidRPr="00F925F0">
        <w:rPr>
          <w:rFonts w:ascii="Arial" w:hAnsi="Arial" w:cs="Arial"/>
          <w:lang w:eastAsia="zh-CN"/>
        </w:rPr>
        <w:t>Licencja na kolejkowanie rozmów – 1 szt.</w:t>
      </w:r>
    </w:p>
    <w:p w14:paraId="313029D3" w14:textId="77777777" w:rsidR="00F925F0" w:rsidRPr="00F925F0" w:rsidRDefault="00F925F0" w:rsidP="00F925F0">
      <w:pPr>
        <w:jc w:val="both"/>
        <w:rPr>
          <w:rFonts w:ascii="Arial" w:hAnsi="Arial" w:cs="Arial"/>
          <w:lang w:eastAsia="zh-CN"/>
        </w:rPr>
      </w:pPr>
    </w:p>
    <w:p w14:paraId="34030675" w14:textId="77777777" w:rsidR="006C502B" w:rsidRPr="00F925F0" w:rsidRDefault="006C502B" w:rsidP="00F925F0">
      <w:pPr>
        <w:jc w:val="both"/>
        <w:rPr>
          <w:rFonts w:ascii="Arial" w:hAnsi="Arial" w:cs="Arial"/>
          <w:sz w:val="22"/>
          <w:szCs w:val="22"/>
        </w:rPr>
      </w:pPr>
      <w:r w:rsidRPr="00F925F0">
        <w:rPr>
          <w:rFonts w:ascii="Arial" w:hAnsi="Arial" w:cs="Arial"/>
          <w:sz w:val="22"/>
          <w:szCs w:val="22"/>
        </w:rPr>
        <w:t>Wymagania sprzętowe systemu telefonicznego w ośrodku:</w:t>
      </w:r>
    </w:p>
    <w:p w14:paraId="731B8626" w14:textId="77777777" w:rsidR="006C502B" w:rsidRPr="00F925F0" w:rsidRDefault="006C502B" w:rsidP="006C502B">
      <w:pPr>
        <w:rPr>
          <w:rFonts w:ascii="Arial" w:hAnsi="Arial" w:cs="Arial"/>
          <w:sz w:val="22"/>
          <w:szCs w:val="22"/>
        </w:rPr>
      </w:pPr>
    </w:p>
    <w:p w14:paraId="01F6633C" w14:textId="77777777" w:rsidR="006C502B" w:rsidRPr="00F925F0" w:rsidRDefault="006C502B" w:rsidP="006C502B">
      <w:pPr>
        <w:rPr>
          <w:rFonts w:ascii="Arial" w:hAnsi="Arial" w:cs="Arial"/>
          <w:sz w:val="22"/>
          <w:szCs w:val="22"/>
        </w:rPr>
      </w:pPr>
      <w:r w:rsidRPr="00F925F0">
        <w:rPr>
          <w:rFonts w:ascii="Arial" w:hAnsi="Arial" w:cs="Arial"/>
          <w:sz w:val="22"/>
          <w:szCs w:val="22"/>
        </w:rPr>
        <w:t>I. Konfiguracja sprzętowa</w:t>
      </w:r>
    </w:p>
    <w:p w14:paraId="644998FC" w14:textId="77777777" w:rsidR="006C502B" w:rsidRPr="00F925F0" w:rsidRDefault="006C502B" w:rsidP="006C502B">
      <w:pPr>
        <w:rPr>
          <w:rFonts w:ascii="Arial" w:hAnsi="Arial" w:cs="Arial"/>
          <w:sz w:val="22"/>
          <w:szCs w:val="22"/>
        </w:rPr>
      </w:pPr>
      <w:r w:rsidRPr="00F925F0">
        <w:rPr>
          <w:rFonts w:ascii="Arial" w:hAnsi="Arial" w:cs="Arial"/>
          <w:sz w:val="22"/>
          <w:szCs w:val="22"/>
        </w:rPr>
        <w:t>Obudowa zapewniająca montaż w szafie lub stojaku RACK 19” zajmująca w szafie miejsce 1U.</w:t>
      </w:r>
    </w:p>
    <w:p w14:paraId="767EF17C" w14:textId="77777777" w:rsidR="006C502B" w:rsidRPr="00F925F0" w:rsidRDefault="006C502B" w:rsidP="006C502B">
      <w:pPr>
        <w:pStyle w:val="NormalnyWeb"/>
        <w:numPr>
          <w:ilvl w:val="0"/>
          <w:numId w:val="34"/>
        </w:numPr>
        <w:spacing w:before="0" w:after="0"/>
        <w:jc w:val="both"/>
        <w:rPr>
          <w:rFonts w:ascii="Arial" w:hAnsi="Arial" w:cs="Arial"/>
          <w:sz w:val="22"/>
          <w:szCs w:val="22"/>
        </w:rPr>
      </w:pPr>
      <w:r w:rsidRPr="00F925F0">
        <w:rPr>
          <w:rFonts w:ascii="Arial" w:hAnsi="Arial" w:cs="Arial"/>
          <w:sz w:val="22"/>
          <w:szCs w:val="22"/>
        </w:rPr>
        <w:t>Wymagana konfiguracja sprzętowa serwera telekomunikacyjnego oraz możliwości dalszej rozbudowy:</w:t>
      </w:r>
    </w:p>
    <w:p w14:paraId="7F030F24" w14:textId="77777777" w:rsidR="006C502B" w:rsidRPr="003C718E" w:rsidRDefault="006C502B" w:rsidP="006C502B">
      <w:pPr>
        <w:rPr>
          <w:rFonts w:ascii="Arial" w:hAnsi="Arial" w:cs="Arial"/>
          <w:sz w:val="22"/>
          <w:szCs w:val="22"/>
        </w:rPr>
      </w:pPr>
      <w:r w:rsidRPr="00F925F0">
        <w:rPr>
          <w:rFonts w:ascii="Arial" w:hAnsi="Arial" w:cs="Arial"/>
          <w:sz w:val="22"/>
          <w:szCs w:val="22"/>
        </w:rPr>
        <w:t xml:space="preserve">       - min. 4 wolne sloty rozbudowy, które umożliwiają rozbudowę systemu o</w:t>
      </w:r>
      <w:r w:rsidRPr="003C718E">
        <w:rPr>
          <w:rFonts w:ascii="Arial" w:hAnsi="Arial" w:cs="Arial"/>
          <w:sz w:val="22"/>
          <w:szCs w:val="22"/>
        </w:rPr>
        <w:t xml:space="preserve"> dodatkowe karty,</w:t>
      </w:r>
    </w:p>
    <w:p w14:paraId="3368C3E7" w14:textId="77777777" w:rsidR="006C502B" w:rsidRPr="003C718E" w:rsidRDefault="006C502B" w:rsidP="006C502B">
      <w:pPr>
        <w:rPr>
          <w:rFonts w:ascii="Arial" w:hAnsi="Arial" w:cs="Arial"/>
          <w:sz w:val="22"/>
          <w:szCs w:val="22"/>
        </w:rPr>
      </w:pPr>
      <w:r w:rsidRPr="003C718E">
        <w:rPr>
          <w:rFonts w:ascii="Arial" w:hAnsi="Arial" w:cs="Arial"/>
          <w:sz w:val="22"/>
          <w:szCs w:val="22"/>
        </w:rPr>
        <w:t xml:space="preserve">       - min. 6 linii wewnętrznych analogowych z identyfikacją abonenta dzwoniącego,</w:t>
      </w:r>
    </w:p>
    <w:p w14:paraId="55303714" w14:textId="77777777" w:rsidR="006C502B" w:rsidRPr="003C718E" w:rsidRDefault="006C502B" w:rsidP="006C502B">
      <w:pPr>
        <w:rPr>
          <w:rFonts w:ascii="Arial" w:hAnsi="Arial" w:cs="Arial"/>
          <w:sz w:val="22"/>
          <w:szCs w:val="22"/>
        </w:rPr>
      </w:pPr>
      <w:r w:rsidRPr="003C718E">
        <w:rPr>
          <w:rFonts w:ascii="Arial" w:hAnsi="Arial" w:cs="Arial"/>
          <w:sz w:val="22"/>
          <w:szCs w:val="22"/>
        </w:rPr>
        <w:t xml:space="preserve">       - port LAN ethernet 10/100Mbps,</w:t>
      </w:r>
    </w:p>
    <w:p w14:paraId="35BDE304" w14:textId="77777777" w:rsidR="006C502B" w:rsidRPr="003C718E" w:rsidRDefault="006C502B" w:rsidP="006C502B">
      <w:pPr>
        <w:rPr>
          <w:rFonts w:ascii="Arial" w:hAnsi="Arial" w:cs="Arial"/>
          <w:sz w:val="22"/>
          <w:szCs w:val="22"/>
        </w:rPr>
      </w:pPr>
      <w:r w:rsidRPr="003C718E">
        <w:rPr>
          <w:rFonts w:ascii="Arial" w:hAnsi="Arial" w:cs="Arial"/>
          <w:sz w:val="22"/>
          <w:szCs w:val="22"/>
        </w:rPr>
        <w:t xml:space="preserve">       - możliwość zaprogramowania 99 zapowiedzi słownych (DISA/Infolinie itp.)</w:t>
      </w:r>
    </w:p>
    <w:p w14:paraId="50BAE7BE" w14:textId="77777777" w:rsidR="006C502B" w:rsidRPr="003C718E" w:rsidRDefault="006C502B" w:rsidP="006C502B">
      <w:pPr>
        <w:rPr>
          <w:rFonts w:ascii="Arial" w:hAnsi="Arial" w:cs="Arial"/>
          <w:sz w:val="22"/>
          <w:szCs w:val="22"/>
        </w:rPr>
      </w:pPr>
      <w:r w:rsidRPr="003C718E">
        <w:rPr>
          <w:rFonts w:ascii="Arial" w:hAnsi="Arial" w:cs="Arial"/>
          <w:sz w:val="22"/>
          <w:szCs w:val="22"/>
        </w:rPr>
        <w:t xml:space="preserve">       - min. 1x INFOLINIA (z możliwością rozbudowy);</w:t>
      </w:r>
    </w:p>
    <w:p w14:paraId="2D595551" w14:textId="77777777" w:rsidR="006C502B" w:rsidRPr="003C718E" w:rsidRDefault="006C502B" w:rsidP="006C502B">
      <w:pPr>
        <w:rPr>
          <w:rFonts w:ascii="Arial" w:hAnsi="Arial" w:cs="Arial"/>
          <w:sz w:val="22"/>
          <w:szCs w:val="22"/>
        </w:rPr>
      </w:pPr>
      <w:r w:rsidRPr="003C718E">
        <w:rPr>
          <w:rFonts w:ascii="Arial" w:hAnsi="Arial" w:cs="Arial"/>
          <w:sz w:val="22"/>
          <w:szCs w:val="22"/>
        </w:rPr>
        <w:t xml:space="preserve">       - książka telefoniczna na 1000 wpisów;</w:t>
      </w:r>
    </w:p>
    <w:p w14:paraId="572AD07A" w14:textId="77777777" w:rsidR="006C502B" w:rsidRPr="003C718E" w:rsidRDefault="006C502B" w:rsidP="006C502B">
      <w:pPr>
        <w:rPr>
          <w:rFonts w:ascii="Arial" w:hAnsi="Arial" w:cs="Arial"/>
          <w:sz w:val="22"/>
          <w:szCs w:val="22"/>
        </w:rPr>
      </w:pPr>
      <w:r w:rsidRPr="003C718E">
        <w:rPr>
          <w:rFonts w:ascii="Arial" w:hAnsi="Arial" w:cs="Arial"/>
          <w:sz w:val="22"/>
          <w:szCs w:val="22"/>
        </w:rPr>
        <w:t xml:space="preserve">       - Zdalne zarządzanie za pomocą PC przez: LAN , internet</w:t>
      </w:r>
    </w:p>
    <w:p w14:paraId="208CC02C" w14:textId="77777777" w:rsidR="006C502B" w:rsidRPr="003C718E" w:rsidRDefault="006C502B" w:rsidP="006C502B">
      <w:pPr>
        <w:rPr>
          <w:rFonts w:ascii="Arial" w:hAnsi="Arial" w:cs="Arial"/>
          <w:sz w:val="22"/>
          <w:szCs w:val="22"/>
        </w:rPr>
      </w:pPr>
      <w:r w:rsidRPr="003C718E">
        <w:rPr>
          <w:rFonts w:ascii="Arial" w:hAnsi="Arial" w:cs="Arial"/>
          <w:sz w:val="22"/>
          <w:szCs w:val="22"/>
        </w:rPr>
        <w:t xml:space="preserve">       - Otwarte protokoły HTTP/TAPI/PCTI itp.</w:t>
      </w:r>
    </w:p>
    <w:p w14:paraId="52B52862" w14:textId="77777777" w:rsidR="006C502B" w:rsidRPr="003C718E" w:rsidRDefault="006C502B" w:rsidP="006C502B">
      <w:pPr>
        <w:rPr>
          <w:rFonts w:ascii="Arial" w:hAnsi="Arial" w:cs="Arial"/>
          <w:sz w:val="22"/>
          <w:szCs w:val="22"/>
        </w:rPr>
      </w:pPr>
      <w:r w:rsidRPr="003C718E">
        <w:rPr>
          <w:rFonts w:ascii="Arial" w:hAnsi="Arial" w:cs="Arial"/>
          <w:sz w:val="22"/>
          <w:szCs w:val="22"/>
        </w:rPr>
        <w:t xml:space="preserve">       - Możliwość ustalania limitów na połączenia dla poszczególnych użytkowników</w:t>
      </w:r>
    </w:p>
    <w:p w14:paraId="0ADB0D9F" w14:textId="77777777" w:rsidR="006C502B" w:rsidRPr="003C718E" w:rsidRDefault="006C502B" w:rsidP="006C502B">
      <w:pPr>
        <w:rPr>
          <w:rFonts w:ascii="Arial" w:hAnsi="Arial" w:cs="Arial"/>
          <w:sz w:val="22"/>
          <w:szCs w:val="22"/>
        </w:rPr>
      </w:pPr>
      <w:r w:rsidRPr="003C718E">
        <w:rPr>
          <w:rFonts w:ascii="Arial" w:hAnsi="Arial" w:cs="Arial"/>
          <w:sz w:val="22"/>
          <w:szCs w:val="22"/>
        </w:rPr>
        <w:t xml:space="preserve">       - Instalacja telefoniczna w oparciu o instalację sieci LAN</w:t>
      </w:r>
    </w:p>
    <w:p w14:paraId="10A65452" w14:textId="77777777" w:rsidR="006C502B" w:rsidRPr="003C718E" w:rsidRDefault="006C502B" w:rsidP="006C502B">
      <w:pPr>
        <w:pStyle w:val="NormalnyWeb"/>
        <w:numPr>
          <w:ilvl w:val="0"/>
          <w:numId w:val="34"/>
        </w:numPr>
        <w:spacing w:before="0" w:after="0"/>
        <w:jc w:val="both"/>
        <w:rPr>
          <w:rFonts w:ascii="Arial" w:hAnsi="Arial" w:cs="Arial"/>
          <w:sz w:val="22"/>
          <w:szCs w:val="22"/>
        </w:rPr>
      </w:pPr>
      <w:r w:rsidRPr="003C718E">
        <w:rPr>
          <w:rFonts w:ascii="Arial" w:hAnsi="Arial" w:cs="Arial"/>
          <w:sz w:val="22"/>
          <w:szCs w:val="22"/>
        </w:rPr>
        <w:t xml:space="preserve">Dodatkowe wymagania </w:t>
      </w:r>
    </w:p>
    <w:p w14:paraId="57FD932C" w14:textId="77777777" w:rsidR="006C502B" w:rsidRPr="003C718E" w:rsidRDefault="006C502B" w:rsidP="006C502B">
      <w:pPr>
        <w:pStyle w:val="NormalnyWeb"/>
        <w:numPr>
          <w:ilvl w:val="0"/>
          <w:numId w:val="35"/>
        </w:numPr>
        <w:spacing w:before="0" w:after="0"/>
        <w:jc w:val="both"/>
        <w:rPr>
          <w:rFonts w:ascii="Arial" w:hAnsi="Arial" w:cs="Arial"/>
          <w:sz w:val="22"/>
          <w:szCs w:val="22"/>
        </w:rPr>
      </w:pPr>
      <w:r w:rsidRPr="003C718E">
        <w:rPr>
          <w:rFonts w:ascii="Arial" w:hAnsi="Arial" w:cs="Arial"/>
          <w:sz w:val="22"/>
          <w:szCs w:val="22"/>
        </w:rPr>
        <w:t>70 portów VoIP dla przyłączenia aparatów VoIP z możliwością rozbudowy do 200;</w:t>
      </w:r>
    </w:p>
    <w:p w14:paraId="3603E078" w14:textId="77777777" w:rsidR="006C502B" w:rsidRPr="003C718E" w:rsidRDefault="006C502B" w:rsidP="006C502B">
      <w:pPr>
        <w:pStyle w:val="NormalnyWeb"/>
        <w:numPr>
          <w:ilvl w:val="0"/>
          <w:numId w:val="35"/>
        </w:numPr>
        <w:spacing w:before="0" w:after="0"/>
        <w:jc w:val="both"/>
        <w:rPr>
          <w:rFonts w:ascii="Arial" w:hAnsi="Arial" w:cs="Arial"/>
          <w:sz w:val="22"/>
          <w:szCs w:val="22"/>
        </w:rPr>
      </w:pPr>
      <w:r w:rsidRPr="003C718E">
        <w:rPr>
          <w:rFonts w:ascii="Arial" w:hAnsi="Arial" w:cs="Arial"/>
          <w:sz w:val="22"/>
          <w:szCs w:val="22"/>
        </w:rPr>
        <w:t>30 kanałów VOIP dla obsługi połączeń zewnętrznych poprzez SIP Trunk oraz połączeń wewnętrznych z możliwością rozbudowy do 64;</w:t>
      </w:r>
    </w:p>
    <w:p w14:paraId="4DC71B22" w14:textId="77777777" w:rsidR="006C502B" w:rsidRPr="003C718E" w:rsidRDefault="006C502B" w:rsidP="006C502B">
      <w:pPr>
        <w:pStyle w:val="NormalnyWeb"/>
        <w:numPr>
          <w:ilvl w:val="0"/>
          <w:numId w:val="35"/>
        </w:numPr>
        <w:spacing w:before="0" w:after="0"/>
        <w:jc w:val="both"/>
        <w:rPr>
          <w:rFonts w:ascii="Arial" w:hAnsi="Arial" w:cs="Arial"/>
          <w:sz w:val="22"/>
          <w:szCs w:val="22"/>
        </w:rPr>
      </w:pPr>
      <w:r w:rsidRPr="003C718E">
        <w:rPr>
          <w:rFonts w:ascii="Arial" w:hAnsi="Arial" w:cs="Arial"/>
          <w:sz w:val="22"/>
          <w:szCs w:val="22"/>
        </w:rPr>
        <w:t>Wyposażenie wewnętrznych portów analogowych – 8 szt., z możliwością rozbudowy do 24;</w:t>
      </w:r>
    </w:p>
    <w:p w14:paraId="6A68C263" w14:textId="77777777" w:rsidR="006C502B" w:rsidRPr="003C718E" w:rsidRDefault="006C502B" w:rsidP="006C502B">
      <w:pPr>
        <w:pStyle w:val="NormalnyWeb"/>
        <w:numPr>
          <w:ilvl w:val="0"/>
          <w:numId w:val="35"/>
        </w:numPr>
        <w:spacing w:before="0" w:after="0"/>
        <w:jc w:val="both"/>
        <w:rPr>
          <w:rFonts w:ascii="Arial" w:hAnsi="Arial" w:cs="Arial"/>
          <w:sz w:val="22"/>
          <w:szCs w:val="22"/>
        </w:rPr>
      </w:pPr>
      <w:r w:rsidRPr="003C718E">
        <w:rPr>
          <w:rFonts w:ascii="Arial" w:hAnsi="Arial" w:cs="Arial"/>
          <w:sz w:val="22"/>
          <w:szCs w:val="22"/>
        </w:rPr>
        <w:t>Możliwość transmisji faksów VoIP z protokołem T.38.</w:t>
      </w:r>
    </w:p>
    <w:p w14:paraId="4FF64467" w14:textId="77777777" w:rsidR="006C502B" w:rsidRPr="003C718E" w:rsidRDefault="006C502B" w:rsidP="006C502B">
      <w:pPr>
        <w:pStyle w:val="NormalnyWeb"/>
        <w:numPr>
          <w:ilvl w:val="0"/>
          <w:numId w:val="35"/>
        </w:numPr>
        <w:spacing w:before="0" w:after="0"/>
        <w:jc w:val="both"/>
        <w:rPr>
          <w:rFonts w:ascii="Arial" w:hAnsi="Arial" w:cs="Arial"/>
          <w:sz w:val="22"/>
          <w:szCs w:val="22"/>
        </w:rPr>
      </w:pPr>
      <w:r w:rsidRPr="003C718E">
        <w:rPr>
          <w:rFonts w:ascii="Arial" w:hAnsi="Arial" w:cs="Arial"/>
          <w:sz w:val="22"/>
          <w:szCs w:val="22"/>
        </w:rPr>
        <w:t xml:space="preserve">Możliwość  wyposażenia w moduł  GSM rozumiana jako wbudowany interfejs w pełni zarządzany z poziomu oprogramowania konfiguracyjnego serwera służący do </w:t>
      </w:r>
      <w:r w:rsidRPr="003C718E">
        <w:rPr>
          <w:rFonts w:ascii="Arial" w:hAnsi="Arial" w:cs="Arial"/>
          <w:sz w:val="22"/>
          <w:szCs w:val="22"/>
        </w:rPr>
        <w:lastRenderedPageBreak/>
        <w:t>komunikacji głosowej w technologii GSM oraz odbierania i wysyłania wiadomości SMS (w tym o nieodebranych połączeniach) na telefony komórkowe;</w:t>
      </w:r>
    </w:p>
    <w:p w14:paraId="35AB0799" w14:textId="77777777" w:rsidR="006C502B" w:rsidRPr="003C718E" w:rsidRDefault="006C502B" w:rsidP="006C502B">
      <w:pPr>
        <w:pStyle w:val="NormalnyWeb"/>
        <w:numPr>
          <w:ilvl w:val="0"/>
          <w:numId w:val="35"/>
        </w:numPr>
        <w:spacing w:before="0" w:after="0"/>
        <w:jc w:val="both"/>
        <w:rPr>
          <w:rFonts w:ascii="Arial" w:hAnsi="Arial" w:cs="Arial"/>
          <w:sz w:val="22"/>
          <w:szCs w:val="22"/>
        </w:rPr>
      </w:pPr>
      <w:r w:rsidRPr="003C718E">
        <w:rPr>
          <w:rFonts w:ascii="Arial" w:hAnsi="Arial" w:cs="Arial"/>
          <w:sz w:val="22"/>
          <w:szCs w:val="22"/>
        </w:rPr>
        <w:t>możliwość rozbudowy o moduł sterowania urządzeniami zewnętrznymi umożliwiający sterowanie w zakresie włączania/wyłączania niezależnych urządzeń elektrycznych przy pomocy kodów z dowolnego telefonu przyłączonego do serwera.</w:t>
      </w:r>
    </w:p>
    <w:p w14:paraId="7D4F4CCC" w14:textId="77777777" w:rsidR="006C502B" w:rsidRPr="003C718E" w:rsidRDefault="006C502B" w:rsidP="006C502B">
      <w:pPr>
        <w:pStyle w:val="NormalnyWeb"/>
        <w:numPr>
          <w:ilvl w:val="0"/>
          <w:numId w:val="34"/>
        </w:numPr>
        <w:spacing w:before="0" w:after="0"/>
        <w:jc w:val="both"/>
        <w:rPr>
          <w:rFonts w:ascii="Arial" w:hAnsi="Arial" w:cs="Arial"/>
          <w:sz w:val="22"/>
          <w:szCs w:val="22"/>
        </w:rPr>
      </w:pPr>
      <w:r w:rsidRPr="003C718E">
        <w:rPr>
          <w:rFonts w:ascii="Arial" w:hAnsi="Arial" w:cs="Arial"/>
          <w:sz w:val="22"/>
          <w:szCs w:val="22"/>
        </w:rPr>
        <w:t>W przypadku całkowitego zaniku zasilania i ponownego przywrócenia zasilania serwer uruchomi się w pełnym zakresie realizowanych usług w czasie nie dłuższym niż 90 sekund.</w:t>
      </w:r>
    </w:p>
    <w:p w14:paraId="6642349B" w14:textId="77777777" w:rsidR="006C502B" w:rsidRPr="003C718E" w:rsidRDefault="006C502B" w:rsidP="006C502B">
      <w:pPr>
        <w:pStyle w:val="NormalnyWeb"/>
        <w:numPr>
          <w:ilvl w:val="0"/>
          <w:numId w:val="34"/>
        </w:numPr>
        <w:spacing w:before="0" w:after="0"/>
        <w:jc w:val="both"/>
        <w:rPr>
          <w:rFonts w:ascii="Arial" w:hAnsi="Arial" w:cs="Arial"/>
          <w:sz w:val="22"/>
          <w:szCs w:val="22"/>
        </w:rPr>
      </w:pPr>
      <w:r w:rsidRPr="003C718E">
        <w:rPr>
          <w:rFonts w:ascii="Arial" w:hAnsi="Arial" w:cs="Arial"/>
          <w:sz w:val="22"/>
          <w:szCs w:val="22"/>
        </w:rPr>
        <w:t>Interfejsy Ethernet:</w:t>
      </w:r>
    </w:p>
    <w:p w14:paraId="14E8F9F3" w14:textId="77777777" w:rsidR="006C502B" w:rsidRPr="003C718E" w:rsidRDefault="006C502B" w:rsidP="006C502B">
      <w:pPr>
        <w:pStyle w:val="NormalnyWeb"/>
        <w:numPr>
          <w:ilvl w:val="0"/>
          <w:numId w:val="48"/>
        </w:numPr>
        <w:spacing w:before="0" w:after="0"/>
        <w:jc w:val="both"/>
        <w:rPr>
          <w:rFonts w:ascii="Arial" w:hAnsi="Arial" w:cs="Arial"/>
          <w:sz w:val="22"/>
          <w:szCs w:val="22"/>
        </w:rPr>
      </w:pPr>
      <w:r w:rsidRPr="003C718E">
        <w:rPr>
          <w:rFonts w:ascii="Arial" w:hAnsi="Arial" w:cs="Arial"/>
          <w:sz w:val="22"/>
          <w:szCs w:val="22"/>
        </w:rPr>
        <w:t>do zdalnego zarządzania, konfiguracji, diagnostyki, pobierania danych taryfikacyjnych poprzez sieć IP;</w:t>
      </w:r>
    </w:p>
    <w:p w14:paraId="48C9985F" w14:textId="77777777" w:rsidR="006C502B" w:rsidRPr="003C718E" w:rsidRDefault="006C502B" w:rsidP="006C502B">
      <w:pPr>
        <w:pStyle w:val="NormalnyWeb"/>
        <w:numPr>
          <w:ilvl w:val="0"/>
          <w:numId w:val="48"/>
        </w:numPr>
        <w:spacing w:before="0" w:after="0"/>
        <w:jc w:val="both"/>
        <w:rPr>
          <w:rFonts w:ascii="Arial" w:hAnsi="Arial" w:cs="Arial"/>
          <w:sz w:val="22"/>
          <w:szCs w:val="22"/>
        </w:rPr>
      </w:pPr>
      <w:r w:rsidRPr="003C718E">
        <w:rPr>
          <w:rFonts w:ascii="Arial" w:hAnsi="Arial" w:cs="Arial"/>
          <w:sz w:val="22"/>
          <w:szCs w:val="22"/>
        </w:rPr>
        <w:t>interfejs Ethernet do komunikacji VoIP dla łącza SIP Trunk oarz do o komunikacji wewnętrznej poprzez telefony VoIP;</w:t>
      </w:r>
    </w:p>
    <w:p w14:paraId="78E75E15" w14:textId="77777777" w:rsidR="006C502B" w:rsidRPr="003C718E" w:rsidRDefault="006C502B" w:rsidP="006C502B">
      <w:pPr>
        <w:pStyle w:val="NormalnyWeb"/>
        <w:spacing w:before="0" w:after="0"/>
        <w:ind w:left="360"/>
        <w:jc w:val="both"/>
        <w:rPr>
          <w:rFonts w:ascii="Arial" w:hAnsi="Arial" w:cs="Arial"/>
          <w:sz w:val="22"/>
          <w:szCs w:val="22"/>
        </w:rPr>
      </w:pPr>
      <w:r w:rsidRPr="003C718E">
        <w:rPr>
          <w:rFonts w:ascii="Arial" w:hAnsi="Arial" w:cs="Arial"/>
          <w:sz w:val="22"/>
          <w:szCs w:val="22"/>
        </w:rPr>
        <w:t>Każdy z dwóch interfejsów ma być odrębnie konfigurowany i umożliwiać pracę w odrębnej podsieci.</w:t>
      </w:r>
    </w:p>
    <w:p w14:paraId="5F114935" w14:textId="77777777" w:rsidR="006C502B" w:rsidRPr="003C718E" w:rsidRDefault="006C502B" w:rsidP="006C502B">
      <w:pPr>
        <w:pStyle w:val="NormalnyWeb"/>
        <w:numPr>
          <w:ilvl w:val="0"/>
          <w:numId w:val="34"/>
        </w:numPr>
        <w:spacing w:before="0" w:after="0"/>
        <w:jc w:val="both"/>
        <w:rPr>
          <w:rFonts w:ascii="Arial" w:hAnsi="Arial" w:cs="Arial"/>
          <w:sz w:val="22"/>
          <w:szCs w:val="22"/>
        </w:rPr>
      </w:pPr>
      <w:r w:rsidRPr="003C718E">
        <w:rPr>
          <w:rFonts w:ascii="Arial" w:hAnsi="Arial" w:cs="Arial"/>
          <w:sz w:val="22"/>
          <w:szCs w:val="22"/>
        </w:rPr>
        <w:t>Wyprowadzenie portów analogowych serwera wykonane na gniazdach RJ45. Powinno umożliwiać bezpośrednie łączenie z siecią strukturalną.</w:t>
      </w:r>
    </w:p>
    <w:p w14:paraId="35326094" w14:textId="77777777" w:rsidR="006C502B" w:rsidRPr="003C718E" w:rsidRDefault="006C502B" w:rsidP="006C502B">
      <w:pPr>
        <w:pStyle w:val="NormalnyWeb"/>
        <w:numPr>
          <w:ilvl w:val="0"/>
          <w:numId w:val="34"/>
        </w:numPr>
        <w:spacing w:before="0" w:after="0"/>
        <w:jc w:val="both"/>
        <w:rPr>
          <w:rFonts w:ascii="Arial" w:hAnsi="Arial" w:cs="Arial"/>
          <w:sz w:val="22"/>
          <w:szCs w:val="22"/>
        </w:rPr>
      </w:pPr>
      <w:r w:rsidRPr="003C718E">
        <w:rPr>
          <w:rFonts w:ascii="Arial" w:hAnsi="Arial" w:cs="Arial"/>
          <w:sz w:val="22"/>
          <w:szCs w:val="22"/>
        </w:rPr>
        <w:t>Zamawiający nie dopuszcza wykonania serwera telekomunikacyjnego jako platformy programowej (np. opartej na Asterisk) i realizacji wymaganych wyposażeń analogowych poprzez bramki VOIP.</w:t>
      </w:r>
    </w:p>
    <w:p w14:paraId="68AFDDF0" w14:textId="77777777" w:rsidR="006C502B" w:rsidRPr="003C718E" w:rsidRDefault="006C502B" w:rsidP="006C502B">
      <w:pPr>
        <w:pStyle w:val="NormalnyWeb"/>
        <w:numPr>
          <w:ilvl w:val="0"/>
          <w:numId w:val="34"/>
        </w:numPr>
        <w:spacing w:before="0" w:after="0"/>
        <w:jc w:val="both"/>
        <w:rPr>
          <w:rFonts w:ascii="Arial" w:hAnsi="Arial" w:cs="Arial"/>
          <w:sz w:val="22"/>
          <w:szCs w:val="22"/>
        </w:rPr>
      </w:pPr>
      <w:r w:rsidRPr="003C718E">
        <w:rPr>
          <w:rFonts w:ascii="Arial" w:hAnsi="Arial" w:cs="Arial"/>
          <w:sz w:val="22"/>
          <w:szCs w:val="22"/>
        </w:rPr>
        <w:t>Oferowane urządzenie musi posiadać deklarację zgodności z dyrektywą 1999/5/EC R&amp;TTE oraz musi spełniać wymagania wymienionych norm: EN 55022:2011, EN 55024:2011, EN 61000-6-1:2007, EN 61000-6-3:2007, EN 60950-1:2007, EN 61000-3-2:2007, EN 61000-3-3:2011.</w:t>
      </w:r>
    </w:p>
    <w:p w14:paraId="3DE227AA" w14:textId="77777777" w:rsidR="006C502B" w:rsidRPr="003C718E" w:rsidRDefault="006C502B" w:rsidP="006C502B">
      <w:pPr>
        <w:pStyle w:val="NormalnyWeb"/>
        <w:spacing w:before="0" w:after="0"/>
        <w:jc w:val="both"/>
        <w:rPr>
          <w:rFonts w:ascii="Arial" w:hAnsi="Arial" w:cs="Arial"/>
          <w:sz w:val="22"/>
          <w:szCs w:val="22"/>
        </w:rPr>
      </w:pPr>
    </w:p>
    <w:p w14:paraId="281878AE" w14:textId="77777777" w:rsidR="006C502B" w:rsidRPr="003C718E" w:rsidRDefault="006C502B" w:rsidP="006C502B">
      <w:pPr>
        <w:pStyle w:val="NormalnyWeb"/>
        <w:spacing w:before="0" w:after="0"/>
        <w:jc w:val="both"/>
        <w:rPr>
          <w:rFonts w:ascii="Arial" w:hAnsi="Arial" w:cs="Arial"/>
          <w:sz w:val="22"/>
          <w:szCs w:val="22"/>
        </w:rPr>
      </w:pPr>
      <w:r w:rsidRPr="003C718E">
        <w:rPr>
          <w:rFonts w:ascii="Arial" w:hAnsi="Arial" w:cs="Arial"/>
          <w:sz w:val="22"/>
          <w:szCs w:val="22"/>
        </w:rPr>
        <w:t>II. Funkcjonalność</w:t>
      </w:r>
    </w:p>
    <w:p w14:paraId="4DDA6F78" w14:textId="77777777" w:rsidR="006C502B" w:rsidRPr="003C718E" w:rsidRDefault="006C502B" w:rsidP="006C502B">
      <w:pPr>
        <w:pStyle w:val="NormalnyWeb"/>
        <w:spacing w:before="0" w:after="0"/>
        <w:jc w:val="both"/>
        <w:rPr>
          <w:rFonts w:ascii="Arial" w:hAnsi="Arial" w:cs="Arial"/>
          <w:sz w:val="22"/>
          <w:szCs w:val="22"/>
        </w:rPr>
      </w:pPr>
    </w:p>
    <w:p w14:paraId="4FF33AA4"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Usługi realizowane przez serwer telekomunikacyjny:</w:t>
      </w:r>
    </w:p>
    <w:p w14:paraId="411D7C92"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możliwość kierowania przychodzącego ruchu do grup użytkowników wg zadanych kryteriów: równomiernie, zgodnie z tematem wybranym przez dzwoniącego w interaktywnym menu głosowym, na podstawie zidentyfikowanego numeru dzwoniącego (ACD),</w:t>
      </w:r>
    </w:p>
    <w:p w14:paraId="2340C276"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usługa MSN/DDI dla łącza SIP trunk VoIP,</w:t>
      </w:r>
    </w:p>
    <w:p w14:paraId="0670DF0B"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usługa DISA - bezpośrednie wybieranie numerów wewnętrznych podczas zapowiedzi powitalnej,</w:t>
      </w:r>
    </w:p>
    <w:p w14:paraId="332968FC"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obsługa protokołu T.38 do transmisji faksów z wykorzystaniem łączy VoIP,</w:t>
      </w:r>
    </w:p>
    <w:p w14:paraId="56AD6A08"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usługa CLIP oraz CLIR – dla wszystkich rodzajów wyposażeń,</w:t>
      </w:r>
    </w:p>
    <w:p w14:paraId="55C9909E"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wybór najtańszej drogi połączenia - usługa ARS/LCR,</w:t>
      </w:r>
    </w:p>
    <w:p w14:paraId="30BDE3D4"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ograniczenie czasu trwania połączeń miejskich dla wybranych numerów wewnętrznych,</w:t>
      </w:r>
    </w:p>
    <w:p w14:paraId="7FD9FB1A"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bezpośredni dostęp do numerów alarmowych 112, 999, 998, 997 itp,</w:t>
      </w:r>
    </w:p>
    <w:p w14:paraId="68831266"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połączenie tranzytowe,</w:t>
      </w:r>
    </w:p>
    <w:p w14:paraId="0765B9EF"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usługa rezerwacji:</w:t>
      </w:r>
    </w:p>
    <w:p w14:paraId="649AC85C" w14:textId="77777777" w:rsidR="006C502B" w:rsidRPr="003C718E" w:rsidRDefault="006C502B" w:rsidP="006C502B">
      <w:pPr>
        <w:pStyle w:val="NormalnyWeb"/>
        <w:numPr>
          <w:ilvl w:val="0"/>
          <w:numId w:val="41"/>
        </w:numPr>
        <w:spacing w:before="0" w:after="0"/>
        <w:jc w:val="both"/>
        <w:rPr>
          <w:rFonts w:ascii="Arial" w:hAnsi="Arial" w:cs="Arial"/>
          <w:sz w:val="22"/>
          <w:szCs w:val="22"/>
        </w:rPr>
      </w:pPr>
      <w:r w:rsidRPr="003C718E">
        <w:rPr>
          <w:rFonts w:ascii="Arial" w:hAnsi="Arial" w:cs="Arial"/>
          <w:sz w:val="22"/>
          <w:szCs w:val="22"/>
        </w:rPr>
        <w:t>dostępu do linii miejskiej w przypadku jej zajętości,</w:t>
      </w:r>
    </w:p>
    <w:p w14:paraId="210556A7" w14:textId="77777777" w:rsidR="006C502B" w:rsidRPr="003C718E" w:rsidRDefault="006C502B" w:rsidP="006C502B">
      <w:pPr>
        <w:pStyle w:val="NormalnyWeb"/>
        <w:numPr>
          <w:ilvl w:val="0"/>
          <w:numId w:val="41"/>
        </w:numPr>
        <w:spacing w:before="0" w:after="0"/>
        <w:jc w:val="both"/>
        <w:rPr>
          <w:rFonts w:ascii="Arial" w:hAnsi="Arial" w:cs="Arial"/>
          <w:sz w:val="22"/>
          <w:szCs w:val="22"/>
        </w:rPr>
      </w:pPr>
      <w:r w:rsidRPr="003C718E">
        <w:rPr>
          <w:rFonts w:ascii="Arial" w:hAnsi="Arial" w:cs="Arial"/>
          <w:sz w:val="22"/>
          <w:szCs w:val="22"/>
        </w:rPr>
        <w:t>połączenia z zajętym abonentem wewnętrznym,</w:t>
      </w:r>
    </w:p>
    <w:p w14:paraId="64DA075A"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zamawianie połączeń:</w:t>
      </w:r>
    </w:p>
    <w:p w14:paraId="1B58FADD" w14:textId="77777777" w:rsidR="006C502B" w:rsidRPr="003C718E" w:rsidRDefault="006C502B" w:rsidP="006C502B">
      <w:pPr>
        <w:pStyle w:val="NormalnyWeb"/>
        <w:numPr>
          <w:ilvl w:val="0"/>
          <w:numId w:val="43"/>
        </w:numPr>
        <w:spacing w:before="0" w:after="0"/>
        <w:jc w:val="both"/>
        <w:rPr>
          <w:rFonts w:ascii="Arial" w:hAnsi="Arial" w:cs="Arial"/>
          <w:sz w:val="22"/>
          <w:szCs w:val="22"/>
        </w:rPr>
      </w:pPr>
      <w:r w:rsidRPr="003C718E">
        <w:rPr>
          <w:rFonts w:ascii="Arial" w:hAnsi="Arial" w:cs="Arial"/>
          <w:sz w:val="22"/>
          <w:szCs w:val="22"/>
        </w:rPr>
        <w:t>za pośrednictwem sekretarki,</w:t>
      </w:r>
    </w:p>
    <w:p w14:paraId="3F9CAABB" w14:textId="77777777" w:rsidR="006C502B" w:rsidRPr="003C718E" w:rsidRDefault="006C502B" w:rsidP="006C502B">
      <w:pPr>
        <w:pStyle w:val="NormalnyWeb"/>
        <w:numPr>
          <w:ilvl w:val="0"/>
          <w:numId w:val="43"/>
        </w:numPr>
        <w:spacing w:before="0" w:after="0"/>
        <w:jc w:val="both"/>
        <w:rPr>
          <w:rFonts w:ascii="Arial" w:hAnsi="Arial" w:cs="Arial"/>
          <w:sz w:val="22"/>
          <w:szCs w:val="22"/>
        </w:rPr>
      </w:pPr>
      <w:r w:rsidRPr="003C718E">
        <w:rPr>
          <w:rFonts w:ascii="Arial" w:hAnsi="Arial" w:cs="Arial"/>
          <w:sz w:val="22"/>
          <w:szCs w:val="22"/>
        </w:rPr>
        <w:t>automatyczne poprzez wybór kodu usługi dla połączeń wewnętrznych i miejskich,</w:t>
      </w:r>
    </w:p>
    <w:p w14:paraId="784E957B"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bezpośrednie wywołanie na głośnik aparatu VoIP,</w:t>
      </w:r>
    </w:p>
    <w:p w14:paraId="79C98FCF"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REDIAL - powtórzenie ostatnio wybranego numeru miejskiego,</w:t>
      </w:r>
    </w:p>
    <w:p w14:paraId="449EE96A"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korzystanie z banków numerów skróconych – możliwość zdefiniowania 1000 numerów skróconych;</w:t>
      </w:r>
    </w:p>
    <w:p w14:paraId="1F6D7308"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blokowanie lub ograniczenie wyjścia do sieci publicznej z danego telefonu (OCB),</w:t>
      </w:r>
    </w:p>
    <w:p w14:paraId="44E2C67C"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logowanie abonenta wirtualnego na czas jednej rozmowy miejskiej,</w:t>
      </w:r>
    </w:p>
    <w:p w14:paraId="4AE54EF3"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połączenia konferencyjne:</w:t>
      </w:r>
    </w:p>
    <w:p w14:paraId="5A129A31" w14:textId="77777777" w:rsidR="006C502B" w:rsidRPr="003C718E" w:rsidRDefault="006C502B" w:rsidP="006C502B">
      <w:pPr>
        <w:pStyle w:val="NormalnyWeb"/>
        <w:numPr>
          <w:ilvl w:val="0"/>
          <w:numId w:val="42"/>
        </w:numPr>
        <w:spacing w:before="0" w:after="0"/>
        <w:jc w:val="both"/>
        <w:rPr>
          <w:rFonts w:ascii="Arial" w:hAnsi="Arial" w:cs="Arial"/>
          <w:sz w:val="22"/>
          <w:szCs w:val="22"/>
        </w:rPr>
      </w:pPr>
      <w:r w:rsidRPr="003C718E">
        <w:rPr>
          <w:rFonts w:ascii="Arial" w:hAnsi="Arial" w:cs="Arial"/>
          <w:sz w:val="22"/>
          <w:szCs w:val="22"/>
        </w:rPr>
        <w:t>trójstronne (3PTY) – np. jeden abonent serwera telekomunikacyjnego oraz dwóch spoza serwera,</w:t>
      </w:r>
    </w:p>
    <w:p w14:paraId="16B22272" w14:textId="77777777" w:rsidR="006C502B" w:rsidRPr="003C718E" w:rsidRDefault="006C502B" w:rsidP="006C502B">
      <w:pPr>
        <w:pStyle w:val="NormalnyWeb"/>
        <w:numPr>
          <w:ilvl w:val="0"/>
          <w:numId w:val="42"/>
        </w:numPr>
        <w:spacing w:before="0" w:after="0"/>
        <w:jc w:val="both"/>
        <w:rPr>
          <w:rFonts w:ascii="Arial" w:hAnsi="Arial" w:cs="Arial"/>
          <w:sz w:val="22"/>
          <w:szCs w:val="22"/>
        </w:rPr>
      </w:pPr>
      <w:r w:rsidRPr="003C718E">
        <w:rPr>
          <w:rFonts w:ascii="Arial" w:hAnsi="Arial" w:cs="Arial"/>
          <w:sz w:val="22"/>
          <w:szCs w:val="22"/>
        </w:rPr>
        <w:lastRenderedPageBreak/>
        <w:t>wywołanie grupowe – po wybraniu odpowiedniego kodu serwer dzwoni do zdefiniowanych abonentów i dołącza ich do konferencji;</w:t>
      </w:r>
    </w:p>
    <w:p w14:paraId="4AE01E52"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color w:val="000000"/>
          <w:sz w:val="22"/>
          <w:szCs w:val="22"/>
        </w:rPr>
        <w:t>przekazywanie rozmowy abonento</w:t>
      </w:r>
      <w:r w:rsidRPr="003C718E">
        <w:rPr>
          <w:rFonts w:ascii="Arial" w:hAnsi="Arial" w:cs="Arial"/>
          <w:sz w:val="22"/>
          <w:szCs w:val="22"/>
        </w:rPr>
        <w:t>wi wewnętrznemu gdy jest wolny lub zajęty,</w:t>
      </w:r>
    </w:p>
    <w:p w14:paraId="12F7FE64"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połączenia zwrotne (konsultacje),</w:t>
      </w:r>
    </w:p>
    <w:p w14:paraId="4EE70A8F"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połączenie oczekujące (CW),</w:t>
      </w:r>
    </w:p>
    <w:p w14:paraId="108CEDB0"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HOLD – zawieszenie rozmowy miejskiej,</w:t>
      </w:r>
    </w:p>
    <w:p w14:paraId="09873555"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transferowanie połączenia na linię miejską,</w:t>
      </w:r>
    </w:p>
    <w:p w14:paraId="2315C0CB"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przechwytywanie połączeń:</w:t>
      </w:r>
    </w:p>
    <w:p w14:paraId="1491E718" w14:textId="77777777" w:rsidR="006C502B" w:rsidRPr="003C718E" w:rsidRDefault="006C502B" w:rsidP="006C502B">
      <w:pPr>
        <w:pStyle w:val="NormalnyWeb"/>
        <w:numPr>
          <w:ilvl w:val="0"/>
          <w:numId w:val="40"/>
        </w:numPr>
        <w:spacing w:before="0" w:after="0"/>
        <w:jc w:val="both"/>
        <w:rPr>
          <w:rFonts w:ascii="Arial" w:hAnsi="Arial" w:cs="Arial"/>
          <w:sz w:val="22"/>
          <w:szCs w:val="22"/>
        </w:rPr>
      </w:pPr>
      <w:r w:rsidRPr="003C718E">
        <w:rPr>
          <w:rFonts w:ascii="Arial" w:hAnsi="Arial" w:cs="Arial"/>
          <w:sz w:val="22"/>
          <w:szCs w:val="22"/>
        </w:rPr>
        <w:t>w ramach zdefiniowanej grupy (hunting),</w:t>
      </w:r>
    </w:p>
    <w:p w14:paraId="3C5B31CD" w14:textId="77777777" w:rsidR="006C502B" w:rsidRPr="003C718E" w:rsidRDefault="006C502B" w:rsidP="006C502B">
      <w:pPr>
        <w:pStyle w:val="NormalnyWeb"/>
        <w:numPr>
          <w:ilvl w:val="0"/>
          <w:numId w:val="40"/>
        </w:numPr>
        <w:spacing w:before="0" w:after="0"/>
        <w:jc w:val="both"/>
        <w:rPr>
          <w:rFonts w:ascii="Arial" w:hAnsi="Arial" w:cs="Arial"/>
          <w:sz w:val="22"/>
          <w:szCs w:val="22"/>
        </w:rPr>
      </w:pPr>
      <w:r w:rsidRPr="003C718E">
        <w:rPr>
          <w:rFonts w:ascii="Arial" w:hAnsi="Arial" w:cs="Arial"/>
          <w:sz w:val="22"/>
          <w:szCs w:val="22"/>
        </w:rPr>
        <w:t>określonego abonenta wewnętrznego,</w:t>
      </w:r>
    </w:p>
    <w:p w14:paraId="11925427"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przeniesienia wywołania na inny numer wewnętrzny (CF):</w:t>
      </w:r>
    </w:p>
    <w:p w14:paraId="35B30501" w14:textId="77777777" w:rsidR="006C502B" w:rsidRPr="003C718E" w:rsidRDefault="006C502B" w:rsidP="006C502B">
      <w:pPr>
        <w:pStyle w:val="NormalnyWeb"/>
        <w:numPr>
          <w:ilvl w:val="0"/>
          <w:numId w:val="38"/>
        </w:numPr>
        <w:spacing w:before="0" w:after="0"/>
        <w:ind w:left="360"/>
        <w:jc w:val="both"/>
        <w:rPr>
          <w:rFonts w:ascii="Arial" w:hAnsi="Arial" w:cs="Arial"/>
          <w:sz w:val="22"/>
          <w:szCs w:val="22"/>
        </w:rPr>
      </w:pPr>
      <w:r w:rsidRPr="003C718E">
        <w:rPr>
          <w:rFonts w:ascii="Arial" w:hAnsi="Arial" w:cs="Arial"/>
          <w:sz w:val="22"/>
          <w:szCs w:val="22"/>
        </w:rPr>
        <w:t>bezwarunkowe (CFU),</w:t>
      </w:r>
    </w:p>
    <w:p w14:paraId="2FD3D0FB" w14:textId="77777777" w:rsidR="006C502B" w:rsidRPr="003C718E" w:rsidRDefault="006C502B" w:rsidP="006C502B">
      <w:pPr>
        <w:pStyle w:val="NormalnyWeb"/>
        <w:numPr>
          <w:ilvl w:val="0"/>
          <w:numId w:val="38"/>
        </w:numPr>
        <w:spacing w:before="0" w:after="0"/>
        <w:ind w:left="360"/>
        <w:jc w:val="both"/>
        <w:rPr>
          <w:rFonts w:ascii="Arial" w:hAnsi="Arial" w:cs="Arial"/>
          <w:sz w:val="22"/>
          <w:szCs w:val="22"/>
        </w:rPr>
      </w:pPr>
      <w:r w:rsidRPr="003C718E">
        <w:rPr>
          <w:rFonts w:ascii="Arial" w:hAnsi="Arial" w:cs="Arial"/>
          <w:sz w:val="22"/>
          <w:szCs w:val="22"/>
        </w:rPr>
        <w:t>gdy zajęty (CFB),</w:t>
      </w:r>
    </w:p>
    <w:p w14:paraId="6C04E9F3" w14:textId="77777777" w:rsidR="006C502B" w:rsidRPr="003C718E" w:rsidRDefault="006C502B" w:rsidP="006C502B">
      <w:pPr>
        <w:pStyle w:val="NormalnyWeb"/>
        <w:numPr>
          <w:ilvl w:val="0"/>
          <w:numId w:val="38"/>
        </w:numPr>
        <w:spacing w:before="0" w:after="0"/>
        <w:ind w:left="360"/>
        <w:jc w:val="both"/>
        <w:rPr>
          <w:rFonts w:ascii="Arial" w:hAnsi="Arial" w:cs="Arial"/>
          <w:sz w:val="22"/>
          <w:szCs w:val="22"/>
        </w:rPr>
      </w:pPr>
      <w:r w:rsidRPr="003C718E">
        <w:rPr>
          <w:rFonts w:ascii="Arial" w:hAnsi="Arial" w:cs="Arial"/>
          <w:sz w:val="22"/>
          <w:szCs w:val="22"/>
        </w:rPr>
        <w:t>gdy nie odbiera, po określonym czasie (CFNR),</w:t>
      </w:r>
    </w:p>
    <w:p w14:paraId="138FF508"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możliwość tworzenia grup wspólnego wywołania:</w:t>
      </w:r>
    </w:p>
    <w:p w14:paraId="14B80129" w14:textId="77777777" w:rsidR="006C502B" w:rsidRPr="003C718E" w:rsidRDefault="006C502B" w:rsidP="006C502B">
      <w:pPr>
        <w:pStyle w:val="NormalnyWeb"/>
        <w:numPr>
          <w:ilvl w:val="0"/>
          <w:numId w:val="44"/>
        </w:numPr>
        <w:spacing w:before="0" w:after="0"/>
        <w:jc w:val="both"/>
        <w:rPr>
          <w:rFonts w:ascii="Arial" w:hAnsi="Arial" w:cs="Arial"/>
          <w:sz w:val="22"/>
          <w:szCs w:val="22"/>
        </w:rPr>
      </w:pPr>
      <w:r w:rsidRPr="003C718E">
        <w:rPr>
          <w:rFonts w:ascii="Arial" w:hAnsi="Arial" w:cs="Arial"/>
          <w:sz w:val="22"/>
          <w:szCs w:val="22"/>
        </w:rPr>
        <w:t>umożliwiających kierowanie połączeń do grupy użytkowników z określoną strategią dzwonienia lub przy wykorzystaniu usługi równomiernej dystrybucji ruchu,</w:t>
      </w:r>
    </w:p>
    <w:p w14:paraId="72113FC8" w14:textId="77777777" w:rsidR="006C502B" w:rsidRPr="003C718E" w:rsidRDefault="006C502B" w:rsidP="006C502B">
      <w:pPr>
        <w:pStyle w:val="NormalnyWeb"/>
        <w:numPr>
          <w:ilvl w:val="0"/>
          <w:numId w:val="44"/>
        </w:numPr>
        <w:spacing w:before="0" w:after="0"/>
        <w:jc w:val="both"/>
        <w:rPr>
          <w:rFonts w:ascii="Arial" w:hAnsi="Arial" w:cs="Arial"/>
          <w:sz w:val="22"/>
          <w:szCs w:val="22"/>
        </w:rPr>
      </w:pPr>
      <w:r w:rsidRPr="003C718E">
        <w:rPr>
          <w:rFonts w:ascii="Arial" w:hAnsi="Arial" w:cs="Arial"/>
          <w:sz w:val="22"/>
          <w:szCs w:val="22"/>
        </w:rPr>
        <w:t>logowanie do i wylogowywanie się z grupy wspólnego wywołania, użytkownik wewnętrzny ma mieć możliwość logowania się do wielu grup wspólnego wywołania,</w:t>
      </w:r>
    </w:p>
    <w:p w14:paraId="1AC8DD36" w14:textId="77777777" w:rsidR="006C502B" w:rsidRPr="003C718E" w:rsidRDefault="006C502B" w:rsidP="006C502B">
      <w:pPr>
        <w:pStyle w:val="NormalnyWeb"/>
        <w:numPr>
          <w:ilvl w:val="0"/>
          <w:numId w:val="37"/>
        </w:numPr>
        <w:spacing w:before="0" w:after="0"/>
        <w:ind w:left="360"/>
        <w:jc w:val="both"/>
        <w:rPr>
          <w:rFonts w:ascii="Arial" w:hAnsi="Arial" w:cs="Arial"/>
          <w:sz w:val="22"/>
          <w:szCs w:val="22"/>
        </w:rPr>
      </w:pPr>
      <w:r w:rsidRPr="003C718E">
        <w:rPr>
          <w:rFonts w:ascii="Arial" w:hAnsi="Arial" w:cs="Arial"/>
          <w:sz w:val="22"/>
          <w:szCs w:val="22"/>
        </w:rPr>
        <w:t>DND - usługa NIE PRZESZKADZAĆ.</w:t>
      </w:r>
    </w:p>
    <w:p w14:paraId="26DB1658"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Możliwość tworzenia dowolnych planów numeracji, poszczególne numery mogą mieć różne długości w zakresie od jednej do 16 cyfr (np. numer publiczny może być jednocześnie numerem wewnętrznym).</w:t>
      </w:r>
    </w:p>
    <w:p w14:paraId="3DF4EA83"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Możliwość przypisania do jednego numeru wewnętrznego do czterech różnych urządzeń takich jak  telefony analogowe, telefony VoIP, softphone, telefony komórkowe. Dla połączeń wychodzących z dowolnego urządzenia nastąpi prezentacja CLIP jednym numerem.</w:t>
      </w:r>
    </w:p>
    <w:p w14:paraId="77D5746F"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Możliwość użycia telefonu komórkowego jako telefonu „wewnętrznego” dla pracy zdalnej oraz pracowników mobilnych. Połączenia kierowane na telefony wewnętrzne są jednocześnie kierowane na telefony komórkowe.</w:t>
      </w:r>
    </w:p>
    <w:p w14:paraId="52E0C627"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Przy połączeniach przychodzących z sieci publicznej i przekazywanych na telefony komórkowe, na tych telefonach komórkowych ma być wyświetlany numer telefonu dzwoniącego. Niedopuszczalne jest, by wyświetlał się numer związany z łączem SIP Trunk podłączonym do serwera telekomunikacyjnego.</w:t>
      </w:r>
    </w:p>
    <w:p w14:paraId="141E9B84"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Możliwość tworzenia dowolnych planów kodów dostępu do usług przy wykorzystaniu wszystkich cyfr oraz znaków „#” i „*”.</w:t>
      </w:r>
    </w:p>
    <w:p w14:paraId="7540C628"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Zintegrowana Poczta Głosowa dla wszystkich użytkowników.</w:t>
      </w:r>
    </w:p>
    <w:p w14:paraId="50FED701"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Możliwość  nagrywania rozmów przez  w pełni zintegrowany system nagrywania rozmów.</w:t>
      </w:r>
    </w:p>
    <w:p w14:paraId="5B8B1F8C" w14:textId="77777777" w:rsidR="006C502B" w:rsidRPr="003C718E" w:rsidRDefault="006C502B" w:rsidP="006C502B">
      <w:pPr>
        <w:pStyle w:val="NormalnyWeb"/>
        <w:numPr>
          <w:ilvl w:val="0"/>
          <w:numId w:val="46"/>
        </w:numPr>
        <w:spacing w:before="0" w:after="0"/>
        <w:jc w:val="both"/>
        <w:rPr>
          <w:rFonts w:ascii="Arial" w:hAnsi="Arial" w:cs="Arial"/>
          <w:sz w:val="22"/>
          <w:szCs w:val="22"/>
        </w:rPr>
      </w:pPr>
      <w:r w:rsidRPr="003C718E">
        <w:rPr>
          <w:rFonts w:ascii="Arial" w:hAnsi="Arial" w:cs="Arial"/>
          <w:sz w:val="22"/>
          <w:szCs w:val="22"/>
        </w:rPr>
        <w:t>wydajność nagrywania do 16 jednoczesnych połączeń telefonicznych;</w:t>
      </w:r>
    </w:p>
    <w:p w14:paraId="03462411" w14:textId="77777777" w:rsidR="006C502B" w:rsidRPr="003C718E" w:rsidRDefault="006C502B" w:rsidP="006C502B">
      <w:pPr>
        <w:pStyle w:val="NormalnyWeb"/>
        <w:numPr>
          <w:ilvl w:val="0"/>
          <w:numId w:val="46"/>
        </w:numPr>
        <w:spacing w:before="0" w:after="0"/>
        <w:jc w:val="both"/>
        <w:rPr>
          <w:rFonts w:ascii="Arial" w:hAnsi="Arial" w:cs="Arial"/>
          <w:sz w:val="22"/>
          <w:szCs w:val="22"/>
        </w:rPr>
      </w:pPr>
      <w:r w:rsidRPr="003C718E">
        <w:rPr>
          <w:rFonts w:ascii="Arial" w:hAnsi="Arial" w:cs="Arial"/>
          <w:sz w:val="22"/>
          <w:szCs w:val="22"/>
        </w:rPr>
        <w:t>nagrywanie z dowolnych (ustalonych w ramach konfiguracji) portów serwera, tj. VoIP, analogowych;</w:t>
      </w:r>
    </w:p>
    <w:p w14:paraId="34E24A5D" w14:textId="77777777" w:rsidR="006C502B" w:rsidRPr="003C718E" w:rsidRDefault="006C502B" w:rsidP="006C502B">
      <w:pPr>
        <w:pStyle w:val="NormalnyWeb"/>
        <w:numPr>
          <w:ilvl w:val="0"/>
          <w:numId w:val="46"/>
        </w:numPr>
        <w:spacing w:before="0" w:after="0"/>
        <w:jc w:val="both"/>
        <w:rPr>
          <w:rFonts w:ascii="Arial" w:hAnsi="Arial" w:cs="Arial"/>
          <w:sz w:val="22"/>
          <w:szCs w:val="22"/>
        </w:rPr>
      </w:pPr>
      <w:r w:rsidRPr="003C718E">
        <w:rPr>
          <w:rFonts w:ascii="Arial" w:hAnsi="Arial" w:cs="Arial"/>
          <w:sz w:val="22"/>
          <w:szCs w:val="22"/>
        </w:rPr>
        <w:t>zarządzanie nagraniami rozmów (odsłuchiwanie, kopiowanie, etc.) ze standardowej przeglądarki www (np. IE, Firefox) pracującej w dowolnym systemie operacyjnym (Windows, Linux, MAC OS) bez konieczności instalacji dodatkowej aplikacji;</w:t>
      </w:r>
    </w:p>
    <w:p w14:paraId="684B8F60" w14:textId="77777777" w:rsidR="006C502B" w:rsidRPr="003C718E" w:rsidRDefault="006C502B" w:rsidP="006C502B">
      <w:pPr>
        <w:pStyle w:val="NormalnyWeb"/>
        <w:numPr>
          <w:ilvl w:val="0"/>
          <w:numId w:val="46"/>
        </w:numPr>
        <w:spacing w:before="0" w:after="0"/>
        <w:jc w:val="both"/>
        <w:rPr>
          <w:rFonts w:ascii="Arial" w:hAnsi="Arial" w:cs="Arial"/>
          <w:sz w:val="22"/>
          <w:szCs w:val="22"/>
        </w:rPr>
      </w:pPr>
      <w:r w:rsidRPr="003C718E">
        <w:rPr>
          <w:rFonts w:ascii="Arial" w:hAnsi="Arial" w:cs="Arial"/>
          <w:sz w:val="22"/>
          <w:szCs w:val="22"/>
        </w:rPr>
        <w:t>możliwość archiwizacji nagrań rozmów na zewnętrznym nośniku pamięci;</w:t>
      </w:r>
    </w:p>
    <w:p w14:paraId="35C8528E" w14:textId="77777777" w:rsidR="006C502B" w:rsidRPr="003C718E" w:rsidRDefault="006C502B" w:rsidP="006C502B">
      <w:pPr>
        <w:pStyle w:val="NormalnyWeb"/>
        <w:numPr>
          <w:ilvl w:val="0"/>
          <w:numId w:val="46"/>
        </w:numPr>
        <w:spacing w:before="0" w:after="0"/>
        <w:jc w:val="both"/>
        <w:rPr>
          <w:rFonts w:ascii="Arial" w:hAnsi="Arial" w:cs="Arial"/>
          <w:sz w:val="22"/>
          <w:szCs w:val="22"/>
        </w:rPr>
      </w:pPr>
      <w:r w:rsidRPr="003C718E">
        <w:rPr>
          <w:rFonts w:ascii="Arial" w:hAnsi="Arial" w:cs="Arial"/>
          <w:sz w:val="22"/>
          <w:szCs w:val="22"/>
        </w:rPr>
        <w:t>automatyczne usuwanie nagranych połączeń rozmów telefonicznych po określonym czasie zgodnie z polityką RODO.</w:t>
      </w:r>
    </w:p>
    <w:p w14:paraId="6113F504"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Wielopoziomowe zapowiedzi głosowe (IVR) umożliwiające utworzenie interaktywnego wielopoziomowego menu głosowego z przypisaniem odrębnych zapowiedzi głosowych dla poszczególnych poziomów . Bank zapowiedzi głosowych musi umożliwiać zapisanie w wewnętrznej pamięci serwera co najmniej 99 różnych zapowiedzi głosowych do opcjonalnego wykorzystania w ramach IVR.</w:t>
      </w:r>
    </w:p>
    <w:p w14:paraId="55AB75B7"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Możliwość emisji głosowych komunikatów systemowych będących elementem IVR informujących dzwoniących o miejscu w kolejce oczekujących i przewidywanym czasie oczekiwania.</w:t>
      </w:r>
    </w:p>
    <w:p w14:paraId="2DCFD076"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color w:val="000000"/>
          <w:sz w:val="22"/>
          <w:szCs w:val="22"/>
        </w:rPr>
        <w:lastRenderedPageBreak/>
        <w:t>Globalna książka dostępna dla użytkowników aparatów systemowych i VoIP o pojemności minimum 1000 rekordów:</w:t>
      </w:r>
    </w:p>
    <w:p w14:paraId="187D16B0" w14:textId="77777777" w:rsidR="006C502B" w:rsidRPr="003C718E" w:rsidRDefault="006C502B" w:rsidP="006C502B">
      <w:pPr>
        <w:pStyle w:val="NormalnyWeb"/>
        <w:numPr>
          <w:ilvl w:val="0"/>
          <w:numId w:val="39"/>
        </w:numPr>
        <w:spacing w:before="0" w:after="0"/>
        <w:jc w:val="both"/>
        <w:rPr>
          <w:rFonts w:ascii="Arial" w:hAnsi="Arial" w:cs="Arial"/>
          <w:sz w:val="22"/>
          <w:szCs w:val="22"/>
        </w:rPr>
      </w:pPr>
      <w:r w:rsidRPr="003C718E">
        <w:rPr>
          <w:rFonts w:ascii="Arial" w:hAnsi="Arial" w:cs="Arial"/>
          <w:color w:val="000000"/>
          <w:sz w:val="22"/>
          <w:szCs w:val="22"/>
        </w:rPr>
        <w:t>możliwość podgląd</w:t>
      </w:r>
      <w:r w:rsidRPr="003C718E">
        <w:rPr>
          <w:rFonts w:ascii="Arial" w:hAnsi="Arial" w:cs="Arial"/>
          <w:sz w:val="22"/>
          <w:szCs w:val="22"/>
        </w:rPr>
        <w:t>u i edycji rekordów z poziomu zarządzania serwerem przez uprawnionych użytkowników;</w:t>
      </w:r>
    </w:p>
    <w:p w14:paraId="11DC0CEC" w14:textId="77777777" w:rsidR="006C502B" w:rsidRPr="003C718E" w:rsidRDefault="006C502B" w:rsidP="006C502B">
      <w:pPr>
        <w:pStyle w:val="NormalnyWeb"/>
        <w:numPr>
          <w:ilvl w:val="0"/>
          <w:numId w:val="39"/>
        </w:numPr>
        <w:spacing w:before="0" w:after="0"/>
        <w:jc w:val="both"/>
        <w:rPr>
          <w:rFonts w:ascii="Arial" w:hAnsi="Arial" w:cs="Arial"/>
          <w:sz w:val="22"/>
          <w:szCs w:val="22"/>
        </w:rPr>
      </w:pPr>
      <w:r w:rsidRPr="003C718E">
        <w:rPr>
          <w:rFonts w:ascii="Arial" w:hAnsi="Arial" w:cs="Arial"/>
          <w:sz w:val="22"/>
          <w:szCs w:val="22"/>
        </w:rPr>
        <w:t>wybieranie numerów po nazwach z książki telefonicznej z aparatów VOIP;</w:t>
      </w:r>
    </w:p>
    <w:p w14:paraId="41E868F0" w14:textId="77777777" w:rsidR="006C502B" w:rsidRPr="003C718E" w:rsidRDefault="006C502B" w:rsidP="006C502B">
      <w:pPr>
        <w:pStyle w:val="NormalnyWeb"/>
        <w:numPr>
          <w:ilvl w:val="0"/>
          <w:numId w:val="39"/>
        </w:numPr>
        <w:spacing w:before="0" w:after="0"/>
        <w:jc w:val="both"/>
        <w:rPr>
          <w:rFonts w:ascii="Arial" w:hAnsi="Arial" w:cs="Arial"/>
          <w:sz w:val="22"/>
          <w:szCs w:val="22"/>
        </w:rPr>
      </w:pPr>
      <w:r w:rsidRPr="003C718E">
        <w:rPr>
          <w:rFonts w:ascii="Arial" w:hAnsi="Arial" w:cs="Arial"/>
          <w:sz w:val="22"/>
          <w:szCs w:val="22"/>
        </w:rPr>
        <w:t>szybkie wyszukiwanie z książki w aparatach VoIP – po wybraniu pojedynczej litery, cyfry lub ciągu znaków wyświetlone zostaną nazwy zaczynające się na daną literę, cyfrę lub ciąg znaków;</w:t>
      </w:r>
    </w:p>
    <w:p w14:paraId="0C0EA9AA" w14:textId="77777777" w:rsidR="006C502B" w:rsidRPr="003C718E" w:rsidRDefault="006C502B" w:rsidP="006C502B">
      <w:pPr>
        <w:pStyle w:val="NormalnyWeb"/>
        <w:numPr>
          <w:ilvl w:val="0"/>
          <w:numId w:val="39"/>
        </w:numPr>
        <w:spacing w:before="0" w:after="0"/>
        <w:jc w:val="both"/>
        <w:rPr>
          <w:rFonts w:ascii="Arial" w:hAnsi="Arial" w:cs="Arial"/>
          <w:sz w:val="22"/>
          <w:szCs w:val="22"/>
        </w:rPr>
      </w:pPr>
      <w:r w:rsidRPr="003C718E">
        <w:rPr>
          <w:rFonts w:ascii="Arial" w:hAnsi="Arial" w:cs="Arial"/>
          <w:sz w:val="22"/>
          <w:szCs w:val="22"/>
        </w:rPr>
        <w:t>import oraz eksport książki do pliku tekstowego (lub w innych powszechnie stosowanym formacie(np *.csv w celu jej przygotowania i wgrania jako gotowej do systemu).</w:t>
      </w:r>
    </w:p>
    <w:p w14:paraId="298F9682"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Autoprovisioning aparatów telefonicznych |VoIP co najmniej 3 różnych producentów – autokonfiguracja aparatów VOIP po podłączeniu ich wraz z serwerem w jednej podsieci.</w:t>
      </w:r>
    </w:p>
    <w:p w14:paraId="048DB21A"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Synchronizacja czasu własnego serwera telekomunikacyjnego z serwera NTP.</w:t>
      </w:r>
    </w:p>
    <w:p w14:paraId="4AF63DC0"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Limitowanie połączeń:</w:t>
      </w:r>
    </w:p>
    <w:p w14:paraId="63ABD254" w14:textId="77777777" w:rsidR="006C502B" w:rsidRPr="003C718E" w:rsidRDefault="006C502B" w:rsidP="006C502B">
      <w:pPr>
        <w:pStyle w:val="NormalnyWeb"/>
        <w:numPr>
          <w:ilvl w:val="0"/>
          <w:numId w:val="47"/>
        </w:numPr>
        <w:spacing w:before="0" w:after="0"/>
        <w:jc w:val="both"/>
        <w:rPr>
          <w:rFonts w:ascii="Arial" w:hAnsi="Arial" w:cs="Arial"/>
          <w:sz w:val="22"/>
          <w:szCs w:val="22"/>
        </w:rPr>
      </w:pPr>
      <w:r w:rsidRPr="003C718E">
        <w:rPr>
          <w:rFonts w:ascii="Arial" w:hAnsi="Arial" w:cs="Arial"/>
          <w:sz w:val="22"/>
          <w:szCs w:val="22"/>
        </w:rPr>
        <w:t>możliwość ustawienia limitów kwotowych na wykonywanie połączeń dla poszczególnych użytkowników serwera;</w:t>
      </w:r>
    </w:p>
    <w:p w14:paraId="51B0C9B7" w14:textId="77777777" w:rsidR="006C502B" w:rsidRPr="003C718E" w:rsidRDefault="006C502B" w:rsidP="006C502B">
      <w:pPr>
        <w:pStyle w:val="NormalnyWeb"/>
        <w:numPr>
          <w:ilvl w:val="0"/>
          <w:numId w:val="47"/>
        </w:numPr>
        <w:spacing w:before="0" w:after="0"/>
        <w:jc w:val="both"/>
        <w:rPr>
          <w:rFonts w:ascii="Arial" w:hAnsi="Arial" w:cs="Arial"/>
          <w:sz w:val="22"/>
          <w:szCs w:val="22"/>
        </w:rPr>
      </w:pPr>
      <w:r w:rsidRPr="003C718E">
        <w:rPr>
          <w:rFonts w:ascii="Arial" w:hAnsi="Arial" w:cs="Arial"/>
          <w:sz w:val="22"/>
          <w:szCs w:val="22"/>
        </w:rPr>
        <w:t>przekroczenie limitu ma powodować automatyczne blokowanie połączeń wychodzących do sieci publicznej za wyjątkiem numerów alarmowych;</w:t>
      </w:r>
    </w:p>
    <w:p w14:paraId="06374C39" w14:textId="77777777" w:rsidR="006C502B" w:rsidRPr="003C718E" w:rsidRDefault="006C502B" w:rsidP="006C502B">
      <w:pPr>
        <w:pStyle w:val="NormalnyWeb"/>
        <w:numPr>
          <w:ilvl w:val="0"/>
          <w:numId w:val="47"/>
        </w:numPr>
        <w:spacing w:before="0" w:after="0"/>
        <w:jc w:val="both"/>
        <w:rPr>
          <w:rFonts w:ascii="Arial" w:hAnsi="Arial" w:cs="Arial"/>
          <w:sz w:val="22"/>
          <w:szCs w:val="22"/>
        </w:rPr>
      </w:pPr>
      <w:r w:rsidRPr="003C718E">
        <w:rPr>
          <w:rFonts w:ascii="Arial" w:hAnsi="Arial" w:cs="Arial"/>
          <w:sz w:val="22"/>
          <w:szCs w:val="22"/>
        </w:rPr>
        <w:t>kwota dostępnych środków ma być automatycznie odnawiana w określonym dniu miesiąca;</w:t>
      </w:r>
    </w:p>
    <w:p w14:paraId="1273D8E9" w14:textId="77777777" w:rsidR="006C502B" w:rsidRPr="003C718E" w:rsidRDefault="006C502B" w:rsidP="006C502B">
      <w:pPr>
        <w:pStyle w:val="NormalnyWeb"/>
        <w:numPr>
          <w:ilvl w:val="0"/>
          <w:numId w:val="47"/>
        </w:numPr>
        <w:spacing w:before="0" w:after="0"/>
        <w:jc w:val="both"/>
        <w:rPr>
          <w:rFonts w:ascii="Arial" w:hAnsi="Arial" w:cs="Arial"/>
          <w:sz w:val="22"/>
          <w:szCs w:val="22"/>
        </w:rPr>
      </w:pPr>
      <w:r w:rsidRPr="003C718E">
        <w:rPr>
          <w:rFonts w:ascii="Arial" w:hAnsi="Arial" w:cs="Arial"/>
          <w:sz w:val="22"/>
          <w:szCs w:val="22"/>
        </w:rPr>
        <w:t>administrator ma mieć możliwość obserwacji aktualnie ustawionych limitów, wartości aktualnego wykorzystania, wykonywania wydruku oraz zapisywania do pliku zbiorczego zestawienia dla wszytkich użytkowników.</w:t>
      </w:r>
    </w:p>
    <w:p w14:paraId="015530F3"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Zarządzanie serwerem:</w:t>
      </w:r>
    </w:p>
    <w:p w14:paraId="3C4386A3" w14:textId="77777777" w:rsidR="006C502B" w:rsidRPr="003C718E" w:rsidRDefault="006C502B" w:rsidP="006C502B">
      <w:pPr>
        <w:pStyle w:val="NormalnyWeb"/>
        <w:numPr>
          <w:ilvl w:val="0"/>
          <w:numId w:val="45"/>
        </w:numPr>
        <w:spacing w:before="0" w:after="0"/>
        <w:jc w:val="both"/>
        <w:rPr>
          <w:rFonts w:ascii="Arial" w:hAnsi="Arial" w:cs="Arial"/>
          <w:sz w:val="22"/>
          <w:szCs w:val="22"/>
        </w:rPr>
      </w:pPr>
      <w:r w:rsidRPr="003C718E">
        <w:rPr>
          <w:rFonts w:ascii="Arial" w:hAnsi="Arial" w:cs="Arial"/>
          <w:sz w:val="22"/>
          <w:szCs w:val="22"/>
        </w:rPr>
        <w:t>konfiguracja i programowanie bez konieczności instalacji dedykowanej aplikacji z wykorzystaniem standardowej przeglądarki www (np. IE, Firefox) pracującej w dowolnym systemie operacyjnym (Windows, Linux, MAC OS);</w:t>
      </w:r>
    </w:p>
    <w:p w14:paraId="0590E313" w14:textId="77777777" w:rsidR="006C502B" w:rsidRPr="003C718E" w:rsidRDefault="006C502B" w:rsidP="006C502B">
      <w:pPr>
        <w:pStyle w:val="NormalnyWeb"/>
        <w:numPr>
          <w:ilvl w:val="0"/>
          <w:numId w:val="45"/>
        </w:numPr>
        <w:spacing w:before="0" w:after="0"/>
        <w:jc w:val="both"/>
        <w:rPr>
          <w:rFonts w:ascii="Arial" w:hAnsi="Arial" w:cs="Arial"/>
          <w:sz w:val="22"/>
          <w:szCs w:val="22"/>
        </w:rPr>
      </w:pPr>
      <w:r w:rsidRPr="003C718E">
        <w:rPr>
          <w:rFonts w:ascii="Arial" w:hAnsi="Arial" w:cs="Arial"/>
          <w:sz w:val="22"/>
          <w:szCs w:val="22"/>
        </w:rPr>
        <w:t>zdalne połączenie z serwerem poprzez sieć IP ze względów bezpieczeństwa musi być na całym odcinku szyfrowanie z kluczem min. 256 bitowym;</w:t>
      </w:r>
    </w:p>
    <w:p w14:paraId="22641643" w14:textId="77777777" w:rsidR="006C502B" w:rsidRPr="003C718E" w:rsidRDefault="006C502B" w:rsidP="006C502B">
      <w:pPr>
        <w:pStyle w:val="NormalnyWeb"/>
        <w:numPr>
          <w:ilvl w:val="0"/>
          <w:numId w:val="45"/>
        </w:numPr>
        <w:spacing w:before="0" w:after="0"/>
        <w:jc w:val="both"/>
        <w:rPr>
          <w:rFonts w:ascii="Arial" w:hAnsi="Arial" w:cs="Arial"/>
          <w:sz w:val="22"/>
          <w:szCs w:val="22"/>
        </w:rPr>
      </w:pPr>
      <w:r w:rsidRPr="003C718E">
        <w:rPr>
          <w:rFonts w:ascii="Arial" w:hAnsi="Arial" w:cs="Arial"/>
          <w:sz w:val="22"/>
          <w:szCs w:val="22"/>
        </w:rPr>
        <w:t>możliwość utworzenia i przekazanie Zamawiającemu hasła dostępu, do co najmniej dwóch poziomów zarządzania serwerem – pierwszy „administrator” – dostęp do wszystkich elementów zarządzania serwerem oraz „użytkownik zaawansowany” – dostęp do dowolnie wybranych przez Zamawiającego elementów zarządzania serwerem;</w:t>
      </w:r>
    </w:p>
    <w:p w14:paraId="74B6D151" w14:textId="77777777" w:rsidR="006C502B" w:rsidRPr="003C718E" w:rsidRDefault="006C502B" w:rsidP="006C502B">
      <w:pPr>
        <w:pStyle w:val="NormalnyWeb"/>
        <w:numPr>
          <w:ilvl w:val="0"/>
          <w:numId w:val="45"/>
        </w:numPr>
        <w:spacing w:before="0" w:after="0"/>
        <w:jc w:val="both"/>
        <w:rPr>
          <w:rFonts w:ascii="Arial" w:hAnsi="Arial" w:cs="Arial"/>
          <w:sz w:val="22"/>
          <w:szCs w:val="22"/>
        </w:rPr>
      </w:pPr>
      <w:r w:rsidRPr="003C718E">
        <w:rPr>
          <w:rFonts w:ascii="Arial" w:hAnsi="Arial" w:cs="Arial"/>
          <w:sz w:val="22"/>
          <w:szCs w:val="22"/>
        </w:rPr>
        <w:t>system ułatwień dla administratora - wykrywanie błędów w konfiguracji programowej i wyświetlanie komunikatów informujących o błędach</w:t>
      </w:r>
    </w:p>
    <w:p w14:paraId="24890D7C" w14:textId="77777777" w:rsidR="006C502B" w:rsidRPr="003C718E" w:rsidRDefault="006C502B" w:rsidP="006C502B">
      <w:pPr>
        <w:pStyle w:val="NormalnyWeb"/>
        <w:numPr>
          <w:ilvl w:val="0"/>
          <w:numId w:val="36"/>
        </w:numPr>
        <w:spacing w:before="0" w:after="0"/>
        <w:ind w:left="360"/>
        <w:jc w:val="both"/>
        <w:rPr>
          <w:rFonts w:ascii="Arial" w:hAnsi="Arial" w:cs="Arial"/>
          <w:sz w:val="22"/>
          <w:szCs w:val="22"/>
        </w:rPr>
      </w:pPr>
      <w:r w:rsidRPr="003C718E">
        <w:rPr>
          <w:rFonts w:ascii="Arial" w:hAnsi="Arial" w:cs="Arial"/>
          <w:sz w:val="22"/>
          <w:szCs w:val="22"/>
        </w:rPr>
        <w:t>Ułatwienia dla użytkownika – indywidualny dostęp (odrębne loginy i hasła) przez standardową przeglądarkę internetową do modułu informacyjnego serwera telekomunikacyjnego dla wszystkich użytkowników., w którym zamieszczone są informację o podstawowych usługach realizowanych dla użytkownika (nr DDI, przeniesienia wywołania, przynależność do grup, poczta głosowa), zrealizowanych połączeniach, książki telefonicznej z możliwością jej edycji dla uprawnionych użytkowników.</w:t>
      </w:r>
    </w:p>
    <w:p w14:paraId="7218C09A" w14:textId="77777777" w:rsidR="00E11DD6" w:rsidRDefault="00E11DD6" w:rsidP="00437E74">
      <w:pPr>
        <w:suppressAutoHyphens w:val="0"/>
        <w:jc w:val="both"/>
        <w:rPr>
          <w:rFonts w:ascii="Arial" w:hAnsi="Arial" w:cs="Arial"/>
          <w:sz w:val="22"/>
          <w:szCs w:val="22"/>
          <w:lang w:eastAsia="pl-PL"/>
        </w:rPr>
      </w:pPr>
    </w:p>
    <w:p w14:paraId="551D2F63" w14:textId="687C122E" w:rsidR="003839F5" w:rsidRPr="00EB083C" w:rsidRDefault="003839F5" w:rsidP="003839F5">
      <w:pPr>
        <w:suppressAutoHyphens w:val="0"/>
        <w:jc w:val="both"/>
        <w:rPr>
          <w:rFonts w:ascii="Arial" w:hAnsi="Arial"/>
          <w:sz w:val="22"/>
          <w:lang w:eastAsia="pl-PL"/>
        </w:rPr>
      </w:pPr>
      <w:r>
        <w:rPr>
          <w:rFonts w:ascii="Arial" w:hAnsi="Arial"/>
          <w:b/>
          <w:lang w:eastAsia="pl-PL"/>
        </w:rPr>
        <w:t>1.9.</w:t>
      </w:r>
      <w:r w:rsidRPr="00E459A2">
        <w:rPr>
          <w:rFonts w:ascii="Arial" w:hAnsi="Arial"/>
          <w:b/>
          <w:lang w:eastAsia="pl-PL"/>
        </w:rPr>
        <w:t xml:space="preserve"> </w:t>
      </w:r>
      <w:r>
        <w:rPr>
          <w:rFonts w:ascii="Arial" w:hAnsi="Arial"/>
          <w:b/>
          <w:lang w:eastAsia="pl-PL"/>
        </w:rPr>
        <w:t>System telewizji przemysłowej CCTV</w:t>
      </w:r>
    </w:p>
    <w:p w14:paraId="4CAC53B7" w14:textId="3EEDAFFD" w:rsidR="008B43B5" w:rsidRDefault="003839F5" w:rsidP="00494B1B">
      <w:pPr>
        <w:jc w:val="both"/>
        <w:rPr>
          <w:rFonts w:ascii="Arial" w:hAnsi="Arial" w:cs="Arial"/>
          <w:sz w:val="22"/>
          <w:szCs w:val="22"/>
          <w:lang w:eastAsia="zh-CN"/>
        </w:rPr>
      </w:pPr>
      <w:r>
        <w:rPr>
          <w:rFonts w:ascii="Arial" w:hAnsi="Arial"/>
          <w:sz w:val="22"/>
          <w:szCs w:val="22"/>
          <w:lang w:eastAsia="pl-PL"/>
        </w:rPr>
        <w:br/>
      </w:r>
      <w:r>
        <w:rPr>
          <w:rFonts w:ascii="Arial" w:hAnsi="Arial"/>
          <w:sz w:val="22"/>
          <w:szCs w:val="22"/>
        </w:rPr>
        <w:t xml:space="preserve"> </w:t>
      </w:r>
      <w:r>
        <w:rPr>
          <w:rFonts w:ascii="Arial" w:hAnsi="Arial"/>
          <w:sz w:val="22"/>
          <w:szCs w:val="22"/>
        </w:rPr>
        <w:tab/>
      </w:r>
      <w:r w:rsidR="000D70EE" w:rsidRPr="000D70EE">
        <w:rPr>
          <w:rFonts w:ascii="Arial" w:hAnsi="Arial" w:cs="Arial"/>
          <w:sz w:val="22"/>
          <w:szCs w:val="22"/>
          <w:lang w:eastAsia="zh-CN"/>
        </w:rPr>
        <w:t xml:space="preserve">Obiekt </w:t>
      </w:r>
      <w:r w:rsidR="000D70EE">
        <w:rPr>
          <w:rFonts w:ascii="Arial" w:hAnsi="Arial" w:cs="Arial"/>
          <w:sz w:val="22"/>
          <w:szCs w:val="22"/>
          <w:lang w:eastAsia="zh-CN"/>
        </w:rPr>
        <w:t>należy wyposażyć w</w:t>
      </w:r>
      <w:r w:rsidR="000D70EE" w:rsidRPr="000D70EE">
        <w:rPr>
          <w:rFonts w:ascii="Arial" w:hAnsi="Arial" w:cs="Arial"/>
          <w:sz w:val="22"/>
          <w:szCs w:val="22"/>
          <w:lang w:eastAsia="zh-CN"/>
        </w:rPr>
        <w:t xml:space="preserve"> systemu monitoringu wizyjnego. </w:t>
      </w:r>
      <w:r w:rsidR="000D70EE">
        <w:rPr>
          <w:rFonts w:ascii="Arial" w:hAnsi="Arial" w:cs="Arial"/>
          <w:sz w:val="22"/>
          <w:szCs w:val="22"/>
          <w:lang w:eastAsia="zh-CN"/>
        </w:rPr>
        <w:t>Wszystkie wrażliwe o</w:t>
      </w:r>
      <w:r w:rsidR="000D70EE" w:rsidRPr="000D70EE">
        <w:rPr>
          <w:rFonts w:ascii="Arial" w:hAnsi="Arial" w:cs="Arial"/>
          <w:sz w:val="22"/>
          <w:szCs w:val="22"/>
          <w:lang w:eastAsia="zh-CN"/>
        </w:rPr>
        <w:t>bszar</w:t>
      </w:r>
      <w:r w:rsidR="000D70EE">
        <w:rPr>
          <w:rFonts w:ascii="Arial" w:hAnsi="Arial" w:cs="Arial"/>
          <w:sz w:val="22"/>
          <w:szCs w:val="22"/>
          <w:lang w:eastAsia="zh-CN"/>
        </w:rPr>
        <w:t>y</w:t>
      </w:r>
      <w:r w:rsidR="000D70EE" w:rsidRPr="000D70EE">
        <w:rPr>
          <w:rFonts w:ascii="Arial" w:hAnsi="Arial" w:cs="Arial"/>
          <w:sz w:val="22"/>
          <w:szCs w:val="22"/>
          <w:lang w:eastAsia="zh-CN"/>
        </w:rPr>
        <w:t xml:space="preserve"> budynku będ</w:t>
      </w:r>
      <w:r w:rsidR="000D70EE">
        <w:rPr>
          <w:rFonts w:ascii="Arial" w:hAnsi="Arial" w:cs="Arial"/>
          <w:sz w:val="22"/>
          <w:szCs w:val="22"/>
          <w:lang w:eastAsia="zh-CN"/>
        </w:rPr>
        <w:t>ą</w:t>
      </w:r>
      <w:r w:rsidR="000D70EE" w:rsidRPr="000D70EE">
        <w:rPr>
          <w:rFonts w:ascii="Arial" w:hAnsi="Arial" w:cs="Arial"/>
          <w:sz w:val="22"/>
          <w:szCs w:val="22"/>
          <w:lang w:eastAsia="zh-CN"/>
        </w:rPr>
        <w:t xml:space="preserve"> miał zapewnione</w:t>
      </w:r>
      <w:r w:rsidR="000D70EE">
        <w:rPr>
          <w:rFonts w:ascii="Arial" w:hAnsi="Arial" w:cs="Arial"/>
          <w:sz w:val="22"/>
          <w:szCs w:val="22"/>
          <w:lang w:eastAsia="zh-CN"/>
        </w:rPr>
        <w:t xml:space="preserve"> pełne pokrycie</w:t>
      </w:r>
      <w:r w:rsidR="000D70EE" w:rsidRPr="000D70EE">
        <w:rPr>
          <w:rFonts w:ascii="Arial" w:hAnsi="Arial" w:cs="Arial"/>
          <w:sz w:val="22"/>
          <w:szCs w:val="22"/>
          <w:lang w:eastAsia="zh-CN"/>
        </w:rPr>
        <w:t xml:space="preserve"> </w:t>
      </w:r>
      <w:r w:rsidR="00234089">
        <w:rPr>
          <w:rFonts w:ascii="Arial" w:hAnsi="Arial" w:cs="Arial"/>
          <w:sz w:val="22"/>
          <w:szCs w:val="22"/>
          <w:lang w:eastAsia="zh-CN"/>
        </w:rPr>
        <w:t xml:space="preserve">obrazem z kamer CCTV. </w:t>
      </w:r>
      <w:r w:rsidR="008B43B5">
        <w:rPr>
          <w:rFonts w:ascii="Arial" w:hAnsi="Arial" w:cs="Arial"/>
          <w:sz w:val="22"/>
          <w:szCs w:val="22"/>
          <w:lang w:eastAsia="zh-CN"/>
        </w:rPr>
        <w:t xml:space="preserve">Rozmieszczenie kamer oraz urządzeń współpracujących określono w części rysunkowej opracowania. </w:t>
      </w:r>
      <w:r w:rsidR="00234089">
        <w:rPr>
          <w:rFonts w:ascii="Arial" w:hAnsi="Arial" w:cs="Arial"/>
          <w:sz w:val="22"/>
          <w:szCs w:val="22"/>
          <w:lang w:eastAsia="zh-CN"/>
        </w:rPr>
        <w:t>System zostanie wykonany</w:t>
      </w:r>
      <w:r w:rsidR="000D70EE" w:rsidRPr="000D70EE">
        <w:rPr>
          <w:rFonts w:ascii="Arial" w:hAnsi="Arial" w:cs="Arial"/>
          <w:sz w:val="22"/>
          <w:szCs w:val="22"/>
          <w:lang w:eastAsia="zh-CN"/>
        </w:rPr>
        <w:t xml:space="preserve"> na </w:t>
      </w:r>
      <w:r w:rsidR="00234089">
        <w:rPr>
          <w:rFonts w:ascii="Arial" w:hAnsi="Arial" w:cs="Arial"/>
          <w:sz w:val="22"/>
          <w:szCs w:val="22"/>
          <w:lang w:eastAsia="zh-CN"/>
        </w:rPr>
        <w:t xml:space="preserve">bazie </w:t>
      </w:r>
      <w:r w:rsidR="000D70EE" w:rsidRPr="000D70EE">
        <w:rPr>
          <w:rFonts w:ascii="Arial" w:hAnsi="Arial" w:cs="Arial"/>
          <w:sz w:val="22"/>
          <w:szCs w:val="22"/>
          <w:lang w:eastAsia="zh-CN"/>
        </w:rPr>
        <w:t>infrastruktur</w:t>
      </w:r>
      <w:r w:rsidR="00234089">
        <w:rPr>
          <w:rFonts w:ascii="Arial" w:hAnsi="Arial" w:cs="Arial"/>
          <w:sz w:val="22"/>
          <w:szCs w:val="22"/>
          <w:lang w:eastAsia="zh-CN"/>
        </w:rPr>
        <w:t>y</w:t>
      </w:r>
      <w:r w:rsidR="000D70EE" w:rsidRPr="000D70EE">
        <w:rPr>
          <w:rFonts w:ascii="Arial" w:hAnsi="Arial" w:cs="Arial"/>
          <w:sz w:val="22"/>
          <w:szCs w:val="22"/>
          <w:lang w:eastAsia="zh-CN"/>
        </w:rPr>
        <w:t xml:space="preserve"> TCP/IP.</w:t>
      </w:r>
      <w:r w:rsidR="00494B1B">
        <w:rPr>
          <w:rFonts w:ascii="Arial" w:hAnsi="Arial" w:cs="Arial"/>
          <w:sz w:val="22"/>
          <w:szCs w:val="22"/>
          <w:lang w:eastAsia="zh-CN"/>
        </w:rPr>
        <w:t xml:space="preserve"> Montaż stacji klienckiej wykonać w II etapie po zmianie przeznaczenia pomieszczenia 412 na docelowe.</w:t>
      </w:r>
    </w:p>
    <w:p w14:paraId="4EC0BCCB" w14:textId="33903929" w:rsidR="008B43B5" w:rsidRPr="007C358E" w:rsidRDefault="007C358E" w:rsidP="00B608FB">
      <w:pPr>
        <w:suppressAutoHyphens w:val="0"/>
        <w:ind w:firstLine="708"/>
        <w:jc w:val="both"/>
        <w:rPr>
          <w:rFonts w:ascii="Arial" w:hAnsi="Arial" w:cs="Arial"/>
          <w:sz w:val="22"/>
          <w:szCs w:val="22"/>
          <w:lang w:eastAsia="pl-PL"/>
        </w:rPr>
      </w:pPr>
      <w:r>
        <w:rPr>
          <w:rFonts w:ascii="Arial" w:hAnsi="Arial"/>
          <w:sz w:val="22"/>
          <w:lang w:eastAsia="pl-PL"/>
        </w:rPr>
        <w:t xml:space="preserve">Okablowanie do kamer </w:t>
      </w:r>
      <w:r w:rsidR="00B608FB">
        <w:rPr>
          <w:rFonts w:ascii="Arial" w:hAnsi="Arial"/>
          <w:sz w:val="22"/>
          <w:lang w:eastAsia="pl-PL"/>
        </w:rPr>
        <w:t>zgodnie z opisem w dziale dotyczącym instalacji okablowania strukturalnego.</w:t>
      </w:r>
    </w:p>
    <w:p w14:paraId="048B6BDD" w14:textId="77777777" w:rsidR="000D70EE" w:rsidRPr="000D70EE" w:rsidRDefault="000D70EE" w:rsidP="000D70EE">
      <w:pPr>
        <w:rPr>
          <w:rFonts w:ascii="Arial" w:hAnsi="Arial" w:cs="Arial"/>
          <w:sz w:val="22"/>
          <w:szCs w:val="22"/>
          <w:lang w:eastAsia="zh-CN"/>
        </w:rPr>
      </w:pPr>
    </w:p>
    <w:p w14:paraId="3372877E" w14:textId="42AA78D5" w:rsidR="00162C90" w:rsidRPr="00162C90" w:rsidRDefault="00162C90" w:rsidP="00162C90">
      <w:pPr>
        <w:ind w:firstLine="708"/>
        <w:rPr>
          <w:rFonts w:ascii="Arial" w:hAnsi="Arial" w:cs="Arial"/>
          <w:sz w:val="22"/>
          <w:szCs w:val="22"/>
        </w:rPr>
      </w:pPr>
      <w:r w:rsidRPr="00162C90">
        <w:rPr>
          <w:rFonts w:ascii="Arial" w:hAnsi="Arial" w:cs="Arial"/>
          <w:sz w:val="22"/>
          <w:szCs w:val="22"/>
        </w:rPr>
        <w:t>Rejestrator zastosowan</w:t>
      </w:r>
      <w:r>
        <w:rPr>
          <w:rFonts w:ascii="Arial" w:hAnsi="Arial" w:cs="Arial"/>
          <w:sz w:val="22"/>
          <w:szCs w:val="22"/>
        </w:rPr>
        <w:t>y</w:t>
      </w:r>
      <w:r w:rsidRPr="00162C90">
        <w:rPr>
          <w:rFonts w:ascii="Arial" w:hAnsi="Arial" w:cs="Arial"/>
          <w:sz w:val="22"/>
          <w:szCs w:val="22"/>
        </w:rPr>
        <w:t xml:space="preserve"> w systemie powin</w:t>
      </w:r>
      <w:r>
        <w:rPr>
          <w:rFonts w:ascii="Arial" w:hAnsi="Arial" w:cs="Arial"/>
          <w:sz w:val="22"/>
          <w:szCs w:val="22"/>
        </w:rPr>
        <w:t>ien</w:t>
      </w:r>
      <w:r w:rsidRPr="00162C90">
        <w:rPr>
          <w:rFonts w:ascii="Arial" w:hAnsi="Arial" w:cs="Arial"/>
          <w:sz w:val="22"/>
          <w:szCs w:val="22"/>
        </w:rPr>
        <w:t xml:space="preserve"> posiadać parametry nie gorsze</w:t>
      </w:r>
      <w:r>
        <w:rPr>
          <w:rFonts w:ascii="Arial" w:hAnsi="Arial" w:cs="Arial"/>
          <w:sz w:val="22"/>
          <w:szCs w:val="22"/>
        </w:rPr>
        <w:t>,</w:t>
      </w:r>
      <w:r w:rsidRPr="00162C90">
        <w:rPr>
          <w:rFonts w:ascii="Arial" w:hAnsi="Arial" w:cs="Arial"/>
          <w:sz w:val="22"/>
          <w:szCs w:val="22"/>
        </w:rPr>
        <w:t xml:space="preserve"> niż wymienione poniżej:</w:t>
      </w:r>
    </w:p>
    <w:p w14:paraId="4BC4C62A" w14:textId="77777777" w:rsidR="00162C90" w:rsidRPr="00162C90" w:rsidRDefault="00162C90" w:rsidP="00162C90">
      <w:pPr>
        <w:pStyle w:val="Akapitzlist"/>
        <w:numPr>
          <w:ilvl w:val="0"/>
          <w:numId w:val="55"/>
        </w:numPr>
        <w:ind w:left="426" w:hanging="426"/>
        <w:rPr>
          <w:rFonts w:ascii="Arial" w:hAnsi="Arial" w:cs="Arial"/>
        </w:rPr>
      </w:pPr>
      <w:r w:rsidRPr="00162C90">
        <w:rPr>
          <w:rFonts w:ascii="Arial" w:hAnsi="Arial" w:cs="Arial"/>
        </w:rPr>
        <w:t>64 x kanały wideo i audio</w:t>
      </w:r>
    </w:p>
    <w:p w14:paraId="56F3077B" w14:textId="77777777" w:rsidR="00162C90" w:rsidRPr="00162C90" w:rsidRDefault="00162C90" w:rsidP="00162C90">
      <w:pPr>
        <w:pStyle w:val="Akapitzlist"/>
        <w:numPr>
          <w:ilvl w:val="0"/>
          <w:numId w:val="55"/>
        </w:numPr>
        <w:ind w:left="426" w:hanging="426"/>
        <w:rPr>
          <w:rFonts w:ascii="Arial" w:hAnsi="Arial" w:cs="Arial"/>
        </w:rPr>
      </w:pPr>
      <w:r w:rsidRPr="00162C90">
        <w:rPr>
          <w:rFonts w:ascii="Arial" w:hAnsi="Arial" w:cs="Arial"/>
        </w:rPr>
        <w:lastRenderedPageBreak/>
        <w:t>Nagrywanie do 1920 kl/s w rozdzielczości 5520 x 2400</w:t>
      </w:r>
    </w:p>
    <w:p w14:paraId="4472EBCD" w14:textId="77777777" w:rsidR="00162C90" w:rsidRPr="00162C90" w:rsidRDefault="00162C90" w:rsidP="00162C90">
      <w:pPr>
        <w:pStyle w:val="Akapitzlist"/>
        <w:numPr>
          <w:ilvl w:val="0"/>
          <w:numId w:val="55"/>
        </w:numPr>
        <w:ind w:left="426" w:hanging="426"/>
        <w:rPr>
          <w:rFonts w:ascii="Arial" w:hAnsi="Arial" w:cs="Arial"/>
        </w:rPr>
      </w:pPr>
      <w:r w:rsidRPr="00162C90">
        <w:rPr>
          <w:rFonts w:ascii="Arial" w:hAnsi="Arial" w:cs="Arial"/>
        </w:rPr>
        <w:t>Obsługiwane rozdzielczości do 5520 x 2400</w:t>
      </w:r>
    </w:p>
    <w:p w14:paraId="07CCE374" w14:textId="77777777" w:rsidR="00162C90" w:rsidRPr="00162C90" w:rsidRDefault="00162C90" w:rsidP="00162C90">
      <w:pPr>
        <w:pStyle w:val="Akapitzlist"/>
        <w:numPr>
          <w:ilvl w:val="0"/>
          <w:numId w:val="55"/>
        </w:numPr>
        <w:ind w:left="426" w:hanging="426"/>
        <w:rPr>
          <w:rFonts w:ascii="Arial" w:hAnsi="Arial" w:cs="Arial"/>
        </w:rPr>
      </w:pPr>
      <w:r w:rsidRPr="00162C90">
        <w:rPr>
          <w:rFonts w:ascii="Arial" w:hAnsi="Arial" w:cs="Arial"/>
        </w:rPr>
        <w:t>Wielkość nagrywanego strumienia: 640 Mb/s łącznie ze wszystkich kamer</w:t>
      </w:r>
    </w:p>
    <w:p w14:paraId="5A3E93A9" w14:textId="77777777" w:rsidR="00162C90" w:rsidRPr="00162C90" w:rsidRDefault="00162C90" w:rsidP="00162C90">
      <w:pPr>
        <w:pStyle w:val="Akapitzlist"/>
        <w:numPr>
          <w:ilvl w:val="0"/>
          <w:numId w:val="55"/>
        </w:numPr>
        <w:ind w:left="426" w:hanging="426"/>
        <w:rPr>
          <w:rFonts w:ascii="Arial" w:hAnsi="Arial" w:cs="Arial"/>
        </w:rPr>
      </w:pPr>
      <w:r w:rsidRPr="00162C90">
        <w:rPr>
          <w:rFonts w:ascii="Arial" w:hAnsi="Arial" w:cs="Arial"/>
        </w:rPr>
        <w:t>8 x wewnętrzne miejsca dla montażu dysków HDD</w:t>
      </w:r>
    </w:p>
    <w:p w14:paraId="2DB38EEA" w14:textId="77777777" w:rsidR="00162C90" w:rsidRPr="00162C90" w:rsidRDefault="00162C90" w:rsidP="00162C90">
      <w:pPr>
        <w:pStyle w:val="Akapitzlist"/>
        <w:numPr>
          <w:ilvl w:val="0"/>
          <w:numId w:val="55"/>
        </w:numPr>
        <w:ind w:left="426" w:hanging="426"/>
        <w:rPr>
          <w:rFonts w:ascii="Arial" w:hAnsi="Arial" w:cs="Arial"/>
        </w:rPr>
      </w:pPr>
      <w:r w:rsidRPr="00162C90">
        <w:rPr>
          <w:rFonts w:ascii="Arial" w:hAnsi="Arial" w:cs="Arial"/>
        </w:rPr>
        <w:t>5 x wyjścia monitorowe (HDMI 8K UHDTV, 2 x HDMI 4K UltraHD, HDMI, VGA)</w:t>
      </w:r>
    </w:p>
    <w:p w14:paraId="5C7E7CA6" w14:textId="77777777" w:rsidR="00162C90" w:rsidRPr="00162C90" w:rsidRDefault="00162C90" w:rsidP="00162C90">
      <w:pPr>
        <w:pStyle w:val="Akapitzlist"/>
        <w:numPr>
          <w:ilvl w:val="0"/>
          <w:numId w:val="55"/>
        </w:numPr>
        <w:ind w:left="426" w:hanging="426"/>
        <w:rPr>
          <w:rFonts w:ascii="Arial" w:hAnsi="Arial" w:cs="Arial"/>
        </w:rPr>
      </w:pPr>
      <w:r w:rsidRPr="00162C90">
        <w:rPr>
          <w:rFonts w:ascii="Arial" w:hAnsi="Arial" w:cs="Arial"/>
        </w:rPr>
        <w:t>Inteligentna analiza obrazu</w:t>
      </w:r>
    </w:p>
    <w:p w14:paraId="19C7C261" w14:textId="7A91B796" w:rsidR="00162C90" w:rsidRPr="00162C90" w:rsidRDefault="00162C90" w:rsidP="00162C90">
      <w:pPr>
        <w:pStyle w:val="Akapitzlist"/>
        <w:numPr>
          <w:ilvl w:val="0"/>
          <w:numId w:val="55"/>
        </w:numPr>
        <w:ind w:left="426" w:hanging="426"/>
        <w:rPr>
          <w:rFonts w:ascii="Arial" w:hAnsi="Arial" w:cs="Arial"/>
        </w:rPr>
      </w:pPr>
      <w:r w:rsidRPr="00162C90">
        <w:rPr>
          <w:rFonts w:ascii="Arial" w:hAnsi="Arial" w:cs="Arial"/>
        </w:rPr>
        <w:t>RAID zabezpiecza nagrany materiał</w:t>
      </w:r>
    </w:p>
    <w:p w14:paraId="1F78BC90" w14:textId="77777777" w:rsidR="00162C90" w:rsidRPr="00162C90" w:rsidRDefault="00162C90" w:rsidP="00162C90">
      <w:pPr>
        <w:pStyle w:val="Akapitzlist"/>
        <w:numPr>
          <w:ilvl w:val="0"/>
          <w:numId w:val="55"/>
        </w:numPr>
        <w:ind w:left="426" w:hanging="426"/>
        <w:rPr>
          <w:rFonts w:ascii="Arial" w:hAnsi="Arial" w:cs="Arial"/>
        </w:rPr>
      </w:pPr>
      <w:r w:rsidRPr="00162C90">
        <w:rPr>
          <w:rFonts w:ascii="Arial" w:hAnsi="Arial" w:cs="Arial"/>
        </w:rPr>
        <w:t>Funkcje inteligentnej analizy obrazu</w:t>
      </w:r>
    </w:p>
    <w:p w14:paraId="75E69210" w14:textId="77777777" w:rsidR="00162C90" w:rsidRDefault="00162C90" w:rsidP="00162C90">
      <w:pPr>
        <w:rPr>
          <w:rFonts w:ascii="Arial" w:hAnsi="Arial" w:cs="Arial"/>
          <w:sz w:val="22"/>
          <w:szCs w:val="22"/>
        </w:rPr>
      </w:pPr>
    </w:p>
    <w:p w14:paraId="7428795D" w14:textId="66510391" w:rsidR="000D70EE" w:rsidRDefault="00162C90" w:rsidP="00162C90">
      <w:pPr>
        <w:ind w:firstLine="708"/>
        <w:jc w:val="both"/>
        <w:rPr>
          <w:rFonts w:ascii="Arial" w:hAnsi="Arial" w:cs="Arial"/>
          <w:sz w:val="22"/>
          <w:szCs w:val="22"/>
          <w:lang w:eastAsia="zh-CN"/>
        </w:rPr>
      </w:pPr>
      <w:r w:rsidRPr="00162C90">
        <w:rPr>
          <w:rFonts w:ascii="Arial" w:hAnsi="Arial" w:cs="Arial"/>
          <w:sz w:val="22"/>
          <w:szCs w:val="22"/>
        </w:rPr>
        <w:t>Przyjmując odpowiednie wartości</w:t>
      </w:r>
      <w:r>
        <w:rPr>
          <w:rFonts w:ascii="Arial" w:hAnsi="Arial" w:cs="Arial"/>
          <w:sz w:val="22"/>
          <w:szCs w:val="22"/>
        </w:rPr>
        <w:t xml:space="preserve"> do obliczeń pojemności przestrzeni dyskowej, tj.</w:t>
      </w:r>
      <w:r w:rsidRPr="00162C90">
        <w:rPr>
          <w:rFonts w:ascii="Arial" w:hAnsi="Arial" w:cs="Arial"/>
          <w:sz w:val="22"/>
          <w:szCs w:val="22"/>
        </w:rPr>
        <w:t xml:space="preserve"> kompresję H.264, jakość zapisu oraz aktywność sceny na średnią, przy ilości klatek 12 oraz rozdzielczości 4MPX r</w:t>
      </w:r>
      <w:r w:rsidR="000D70EE" w:rsidRPr="00162C90">
        <w:rPr>
          <w:rFonts w:ascii="Arial" w:hAnsi="Arial" w:cs="Arial"/>
          <w:sz w:val="22"/>
          <w:szCs w:val="22"/>
          <w:lang w:eastAsia="zh-CN"/>
        </w:rPr>
        <w:t>ejestrator należy wyposażyć w dysk</w:t>
      </w:r>
      <w:r w:rsidRPr="00162C90">
        <w:rPr>
          <w:rFonts w:ascii="Arial" w:hAnsi="Arial" w:cs="Arial"/>
          <w:sz w:val="22"/>
          <w:szCs w:val="22"/>
          <w:lang w:eastAsia="zh-CN"/>
        </w:rPr>
        <w:t>i</w:t>
      </w:r>
      <w:r w:rsidR="000D70EE" w:rsidRPr="00162C90">
        <w:rPr>
          <w:rFonts w:ascii="Arial" w:hAnsi="Arial" w:cs="Arial"/>
          <w:sz w:val="22"/>
          <w:szCs w:val="22"/>
          <w:lang w:eastAsia="zh-CN"/>
        </w:rPr>
        <w:t xml:space="preserve"> HDD </w:t>
      </w:r>
      <w:r w:rsidRPr="00162C90">
        <w:rPr>
          <w:rFonts w:ascii="Arial" w:hAnsi="Arial" w:cs="Arial"/>
          <w:sz w:val="22"/>
          <w:szCs w:val="22"/>
          <w:lang w:eastAsia="zh-CN"/>
        </w:rPr>
        <w:t>o pojemności 58</w:t>
      </w:r>
      <w:r w:rsidR="000D70EE" w:rsidRPr="00162C90">
        <w:rPr>
          <w:rFonts w:ascii="Arial" w:hAnsi="Arial" w:cs="Arial"/>
          <w:sz w:val="22"/>
          <w:szCs w:val="22"/>
          <w:lang w:eastAsia="zh-CN"/>
        </w:rPr>
        <w:t>TB</w:t>
      </w:r>
      <w:r>
        <w:rPr>
          <w:rFonts w:ascii="Arial" w:hAnsi="Arial" w:cs="Arial"/>
          <w:sz w:val="22"/>
          <w:szCs w:val="22"/>
          <w:lang w:eastAsia="zh-CN"/>
        </w:rPr>
        <w:t>. Projektuje się wyposażenie rejestratora w 5 szt. dysków 3,5” 12TB SATA/600 256MB CACHE.</w:t>
      </w:r>
    </w:p>
    <w:p w14:paraId="156836E1" w14:textId="77777777" w:rsidR="00162C90" w:rsidRDefault="00162C90" w:rsidP="00162C90">
      <w:pPr>
        <w:jc w:val="both"/>
        <w:rPr>
          <w:rFonts w:ascii="Arial" w:hAnsi="Arial" w:cs="Arial"/>
          <w:sz w:val="22"/>
          <w:szCs w:val="22"/>
          <w:lang w:eastAsia="zh-CN"/>
        </w:rPr>
      </w:pPr>
    </w:p>
    <w:p w14:paraId="3207906F" w14:textId="33F6BB82" w:rsidR="00162C90" w:rsidRPr="00162C90" w:rsidRDefault="00162C90" w:rsidP="00162C90">
      <w:pPr>
        <w:ind w:firstLine="708"/>
        <w:rPr>
          <w:rFonts w:ascii="Arial" w:hAnsi="Arial" w:cs="Arial"/>
          <w:sz w:val="22"/>
          <w:szCs w:val="22"/>
        </w:rPr>
      </w:pPr>
      <w:r w:rsidRPr="00162C90">
        <w:rPr>
          <w:rFonts w:ascii="Arial" w:hAnsi="Arial" w:cs="Arial"/>
          <w:sz w:val="22"/>
          <w:szCs w:val="22"/>
        </w:rPr>
        <w:t xml:space="preserve">Kamery </w:t>
      </w:r>
      <w:r>
        <w:rPr>
          <w:rFonts w:ascii="Arial" w:hAnsi="Arial" w:cs="Arial"/>
          <w:sz w:val="22"/>
          <w:szCs w:val="22"/>
        </w:rPr>
        <w:t xml:space="preserve">wewnętrzne </w:t>
      </w:r>
      <w:r w:rsidRPr="00162C90">
        <w:rPr>
          <w:rFonts w:ascii="Arial" w:hAnsi="Arial" w:cs="Arial"/>
          <w:sz w:val="22"/>
          <w:szCs w:val="22"/>
        </w:rPr>
        <w:t>zastosowane w systemie powinny posiadać parametry nie gorsze</w:t>
      </w:r>
      <w:r w:rsidR="00EF26A5">
        <w:rPr>
          <w:rFonts w:ascii="Arial" w:hAnsi="Arial" w:cs="Arial"/>
          <w:sz w:val="22"/>
          <w:szCs w:val="22"/>
        </w:rPr>
        <w:t>,</w:t>
      </w:r>
      <w:r w:rsidRPr="00162C90">
        <w:rPr>
          <w:rFonts w:ascii="Arial" w:hAnsi="Arial" w:cs="Arial"/>
          <w:sz w:val="22"/>
          <w:szCs w:val="22"/>
        </w:rPr>
        <w:t xml:space="preserve"> niż wymienione poniżej:</w:t>
      </w:r>
    </w:p>
    <w:p w14:paraId="673CBA7A"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Przetwornik CMOS 1/3”, SmartSens o rozdzielczości 4 MPX</w:t>
      </w:r>
    </w:p>
    <w:p w14:paraId="1FCAD774"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Tryb dzień/noc – mechaniczny filtr podczerwieni przełączany automatycznie zależnie od oświetlenia sceny, ręcznie lub zgodnie z harmonogramem. Regulacja poziomu i opóźnienia przełączania</w:t>
      </w:r>
    </w:p>
    <w:p w14:paraId="43B83DA7"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Obiektyw zmiennoogniskowy Motor-Zoom, f=2.8 ~ 12mm/F1.3</w:t>
      </w:r>
    </w:p>
    <w:p w14:paraId="0E221892"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Czułość: 0.003 lx/F1.3 - tryb kolorowy, 0 lx (IR wł.) - tryb czarno-biały</w:t>
      </w:r>
    </w:p>
    <w:p w14:paraId="4D1557E7"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30 kl/s dla 2592 x 1520, 60 kl/s dla 1920 x 1080 (Full HD) i niższych rozdzielczości</w:t>
      </w:r>
    </w:p>
    <w:p w14:paraId="46DA21F8"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Oświetlacz podczerwieni o zasięgu co najmniej 50 m</w:t>
      </w:r>
    </w:p>
    <w:p w14:paraId="3955F3E5"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Obudowa aluminiowa o klasie szczelności IP67 i stopniu ochrony IK10</w:t>
      </w:r>
    </w:p>
    <w:p w14:paraId="317A7900"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Zasilanie PoE lub 12VDC. Pobór mocy nie więcej niż 9.5W (przy włączonym oświetlaczu)</w:t>
      </w:r>
    </w:p>
    <w:p w14:paraId="4280C28D"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Zabezpieczenia przeciwprzepięciowe TVS 4000 V</w:t>
      </w:r>
    </w:p>
    <w:p w14:paraId="60B474FC"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Temperatura pracy -30°C ~ 60°C</w:t>
      </w:r>
    </w:p>
    <w:p w14:paraId="05F8D89E"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Wejście audio - 1 x Jack (3.5 mm), wbudowany mikrofon</w:t>
      </w:r>
    </w:p>
    <w:p w14:paraId="369ADC8C" w14:textId="77777777" w:rsidR="00162C90" w:rsidRPr="00162C90" w:rsidRDefault="00162C90" w:rsidP="00162C90">
      <w:pPr>
        <w:pStyle w:val="Akapitzlist"/>
        <w:numPr>
          <w:ilvl w:val="0"/>
          <w:numId w:val="57"/>
        </w:numPr>
        <w:ind w:left="426" w:hanging="426"/>
        <w:rPr>
          <w:rFonts w:ascii="Arial" w:hAnsi="Arial" w:cs="Arial"/>
        </w:rPr>
      </w:pPr>
      <w:r w:rsidRPr="00162C90">
        <w:rPr>
          <w:rFonts w:ascii="Arial" w:hAnsi="Arial" w:cs="Arial"/>
        </w:rPr>
        <w:t>Obsługa kart pamięci microSD (do 256GB) – zapis nagrań i zdjęć alarmowych z możliwością późniejszego ich przeglądania i pobierania</w:t>
      </w:r>
    </w:p>
    <w:p w14:paraId="6E0BB4B5" w14:textId="77777777" w:rsidR="00162C90" w:rsidRDefault="00162C90" w:rsidP="00162C90">
      <w:pPr>
        <w:pStyle w:val="Akapitzlist"/>
        <w:numPr>
          <w:ilvl w:val="0"/>
          <w:numId w:val="57"/>
        </w:numPr>
        <w:ind w:left="426" w:hanging="426"/>
        <w:rPr>
          <w:rFonts w:ascii="Arial" w:hAnsi="Arial" w:cs="Arial"/>
        </w:rPr>
      </w:pPr>
      <w:r w:rsidRPr="00162C90">
        <w:rPr>
          <w:rFonts w:ascii="Arial" w:hAnsi="Arial" w:cs="Arial"/>
        </w:rPr>
        <w:t>Zgodność z ustawą NDAA</w:t>
      </w:r>
    </w:p>
    <w:p w14:paraId="2B349987" w14:textId="5CD09F47" w:rsidR="00EF26A5" w:rsidRDefault="00EF26A5" w:rsidP="00162C90">
      <w:pPr>
        <w:pStyle w:val="Akapitzlist"/>
        <w:numPr>
          <w:ilvl w:val="0"/>
          <w:numId w:val="57"/>
        </w:numPr>
        <w:ind w:left="426" w:hanging="426"/>
        <w:rPr>
          <w:rFonts w:ascii="Arial" w:hAnsi="Arial" w:cs="Arial"/>
        </w:rPr>
      </w:pPr>
      <w:r>
        <w:rPr>
          <w:rFonts w:ascii="Arial" w:hAnsi="Arial" w:cs="Arial"/>
        </w:rPr>
        <w:t>Adapter ścienny/sufitowy zewnętrzny</w:t>
      </w:r>
    </w:p>
    <w:p w14:paraId="1A0115C3" w14:textId="77777777" w:rsidR="00162C90" w:rsidRDefault="00162C90" w:rsidP="00162C90">
      <w:pPr>
        <w:rPr>
          <w:rFonts w:ascii="Arial" w:hAnsi="Arial" w:cs="Arial"/>
        </w:rPr>
      </w:pPr>
    </w:p>
    <w:p w14:paraId="5D754E80" w14:textId="26DAD3A9" w:rsidR="00EF26A5" w:rsidRPr="00EF26A5" w:rsidRDefault="00EF26A5" w:rsidP="00EF26A5">
      <w:pPr>
        <w:ind w:firstLine="426"/>
        <w:rPr>
          <w:rFonts w:ascii="Arial" w:hAnsi="Arial" w:cs="Arial"/>
          <w:sz w:val="22"/>
          <w:szCs w:val="22"/>
        </w:rPr>
      </w:pPr>
      <w:r w:rsidRPr="00EF26A5">
        <w:rPr>
          <w:rFonts w:ascii="Arial" w:hAnsi="Arial" w:cs="Arial"/>
          <w:sz w:val="22"/>
          <w:szCs w:val="22"/>
        </w:rPr>
        <w:t>Kamery</w:t>
      </w:r>
      <w:r>
        <w:rPr>
          <w:rFonts w:ascii="Arial" w:hAnsi="Arial" w:cs="Arial"/>
          <w:sz w:val="22"/>
          <w:szCs w:val="22"/>
        </w:rPr>
        <w:t xml:space="preserve"> zewnętrzne</w:t>
      </w:r>
      <w:r w:rsidRPr="00EF26A5">
        <w:rPr>
          <w:rFonts w:ascii="Arial" w:hAnsi="Arial" w:cs="Arial"/>
          <w:sz w:val="22"/>
          <w:szCs w:val="22"/>
        </w:rPr>
        <w:t xml:space="preserve"> zastosowane w systemie powinny posiadać parametry nie gorsze</w:t>
      </w:r>
      <w:r>
        <w:rPr>
          <w:rFonts w:ascii="Arial" w:hAnsi="Arial" w:cs="Arial"/>
          <w:sz w:val="22"/>
          <w:szCs w:val="22"/>
        </w:rPr>
        <w:t>,</w:t>
      </w:r>
      <w:r w:rsidRPr="00EF26A5">
        <w:rPr>
          <w:rFonts w:ascii="Arial" w:hAnsi="Arial" w:cs="Arial"/>
          <w:sz w:val="22"/>
          <w:szCs w:val="22"/>
        </w:rPr>
        <w:t xml:space="preserve"> niż wymienione poniżej:</w:t>
      </w:r>
    </w:p>
    <w:p w14:paraId="78517291"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Przetwornik CMOS 1/3”, SmartSens o rozdzielczości 4 MPX</w:t>
      </w:r>
    </w:p>
    <w:p w14:paraId="67A51E5B"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Tryb dzień/noc – mechaniczny filtr podczerwieni przełączany automatycznie zależnie od oświetlenia sceny, ręcznie lub zgodnie z harmonogramem. Regulacja poziomu i opóźnienia przełączania</w:t>
      </w:r>
    </w:p>
    <w:p w14:paraId="448A88A9"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Obiektyw zmiennoogniskowy Motor-Zoom, f=2.8 ~ 12mm/F1.3</w:t>
      </w:r>
    </w:p>
    <w:p w14:paraId="11A9A20D"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Czułość: 0.003 lx/F1.3 - tryb kolorowy, 0 lx (IR wł.) - tryb czarno-biały</w:t>
      </w:r>
    </w:p>
    <w:p w14:paraId="33BA7A5B"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30 kl/s dla 2592 x 1520, 60 kl/s dla 1920 x 1080 (Full HD) i niższych rozdzielczości</w:t>
      </w:r>
    </w:p>
    <w:p w14:paraId="13F4C04A"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Oświetlacz podczerwieni o zasięgu co najmniej 50 m</w:t>
      </w:r>
    </w:p>
    <w:p w14:paraId="2F819872"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Obudowa aluminiowa o klasie szczelności IP67 i stopniu ochrony IK10</w:t>
      </w:r>
    </w:p>
    <w:p w14:paraId="19C224C8"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Zasilanie PoE lub 12VDC. Pobór mocy nie więcej niż 9W (przy włączonym oświetlaczu)</w:t>
      </w:r>
    </w:p>
    <w:p w14:paraId="4809DE8D"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Zabezpieczenia przeciwprzepięciowe TVS 4000 V</w:t>
      </w:r>
    </w:p>
    <w:p w14:paraId="3DABB584"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Temperatura pracy -30°C ~ 60°C</w:t>
      </w:r>
    </w:p>
    <w:p w14:paraId="7F5F712D"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Wejście audio - 1 x Jack (3.5 mm)</w:t>
      </w:r>
    </w:p>
    <w:p w14:paraId="0B85BE97" w14:textId="77777777" w:rsidR="00EF26A5" w:rsidRPr="00EF26A5" w:rsidRDefault="00EF26A5" w:rsidP="00EF26A5">
      <w:pPr>
        <w:pStyle w:val="Akapitzlist"/>
        <w:numPr>
          <w:ilvl w:val="0"/>
          <w:numId w:val="58"/>
        </w:numPr>
        <w:ind w:left="426" w:hanging="426"/>
        <w:rPr>
          <w:rFonts w:ascii="Arial" w:hAnsi="Arial" w:cs="Arial"/>
        </w:rPr>
      </w:pPr>
      <w:r w:rsidRPr="00EF26A5">
        <w:rPr>
          <w:rFonts w:ascii="Arial" w:hAnsi="Arial" w:cs="Arial"/>
        </w:rPr>
        <w:t>Obsługa kart pamięci microSD (do 256GB) – zapis nagrań i zdjęć alarmowych z możliwością późniejszego ich przeglądania i pobierania</w:t>
      </w:r>
    </w:p>
    <w:p w14:paraId="24ED686B" w14:textId="77777777" w:rsidR="00EF26A5" w:rsidRDefault="00EF26A5" w:rsidP="00EF26A5">
      <w:pPr>
        <w:pStyle w:val="Akapitzlist"/>
        <w:numPr>
          <w:ilvl w:val="0"/>
          <w:numId w:val="58"/>
        </w:numPr>
        <w:ind w:left="426" w:hanging="426"/>
        <w:rPr>
          <w:rFonts w:ascii="Arial" w:hAnsi="Arial" w:cs="Arial"/>
        </w:rPr>
      </w:pPr>
      <w:r w:rsidRPr="00EF26A5">
        <w:rPr>
          <w:rFonts w:ascii="Arial" w:hAnsi="Arial" w:cs="Arial"/>
        </w:rPr>
        <w:t>Zgodność z ustawą NDAA</w:t>
      </w:r>
    </w:p>
    <w:p w14:paraId="5CA5AFC7" w14:textId="733F0AC1" w:rsidR="00EF26A5" w:rsidRPr="00EF26A5" w:rsidRDefault="00EF26A5" w:rsidP="00EF26A5">
      <w:pPr>
        <w:pStyle w:val="Akapitzlist"/>
        <w:numPr>
          <w:ilvl w:val="0"/>
          <w:numId w:val="58"/>
        </w:numPr>
        <w:ind w:left="426" w:hanging="426"/>
        <w:rPr>
          <w:rFonts w:ascii="Arial" w:hAnsi="Arial" w:cs="Arial"/>
        </w:rPr>
      </w:pPr>
      <w:r>
        <w:rPr>
          <w:rFonts w:ascii="Arial" w:hAnsi="Arial" w:cs="Arial"/>
        </w:rPr>
        <w:lastRenderedPageBreak/>
        <w:t>Adapter ścienny/sufitowy zewnętrzny</w:t>
      </w:r>
    </w:p>
    <w:p w14:paraId="65949434" w14:textId="77777777" w:rsidR="00162C90" w:rsidRPr="00162C90" w:rsidRDefault="00162C90" w:rsidP="00162C90">
      <w:pPr>
        <w:rPr>
          <w:rFonts w:ascii="Arial" w:hAnsi="Arial" w:cs="Arial"/>
        </w:rPr>
      </w:pPr>
    </w:p>
    <w:p w14:paraId="00EEBD5F" w14:textId="782D2F23" w:rsidR="005735AD" w:rsidRPr="00EF26A5" w:rsidRDefault="005735AD" w:rsidP="005735AD">
      <w:pPr>
        <w:ind w:firstLine="426"/>
        <w:rPr>
          <w:rFonts w:ascii="Arial" w:hAnsi="Arial" w:cs="Arial"/>
          <w:sz w:val="22"/>
          <w:szCs w:val="22"/>
        </w:rPr>
      </w:pPr>
      <w:r>
        <w:rPr>
          <w:rFonts w:ascii="Arial" w:hAnsi="Arial" w:cs="Arial"/>
          <w:sz w:val="22"/>
          <w:szCs w:val="22"/>
        </w:rPr>
        <w:t>Ograniczniki przepięć kamer zewnętrznych</w:t>
      </w:r>
      <w:r w:rsidRPr="00EF26A5">
        <w:rPr>
          <w:rFonts w:ascii="Arial" w:hAnsi="Arial" w:cs="Arial"/>
          <w:sz w:val="22"/>
          <w:szCs w:val="22"/>
        </w:rPr>
        <w:t xml:space="preserve"> zastosowane w systemie powinny posiadać parametry nie gorsze</w:t>
      </w:r>
      <w:r>
        <w:rPr>
          <w:rFonts w:ascii="Arial" w:hAnsi="Arial" w:cs="Arial"/>
          <w:sz w:val="22"/>
          <w:szCs w:val="22"/>
        </w:rPr>
        <w:t>,</w:t>
      </w:r>
      <w:r w:rsidRPr="00EF26A5">
        <w:rPr>
          <w:rFonts w:ascii="Arial" w:hAnsi="Arial" w:cs="Arial"/>
          <w:sz w:val="22"/>
          <w:szCs w:val="22"/>
        </w:rPr>
        <w:t xml:space="preserve"> niż wymienione poniżej:</w:t>
      </w:r>
    </w:p>
    <w:p w14:paraId="043FEFD0" w14:textId="77777777" w:rsidR="005735AD" w:rsidRDefault="005735AD" w:rsidP="005735AD">
      <w:pPr>
        <w:pStyle w:val="Akapitzlist"/>
        <w:numPr>
          <w:ilvl w:val="0"/>
          <w:numId w:val="59"/>
        </w:numPr>
        <w:ind w:left="426" w:hanging="426"/>
        <w:rPr>
          <w:rFonts w:ascii="Arial" w:hAnsi="Arial" w:cs="Arial"/>
        </w:rPr>
      </w:pPr>
      <w:r w:rsidRPr="005735AD">
        <w:rPr>
          <w:rFonts w:ascii="Arial" w:hAnsi="Arial" w:cs="Arial"/>
        </w:rPr>
        <w:t xml:space="preserve">1-kanałowy ogranicznik przepięć </w:t>
      </w:r>
    </w:p>
    <w:p w14:paraId="21C424BF" w14:textId="55F4EFDE"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z ochroną PoE do systemów IP</w:t>
      </w:r>
    </w:p>
    <w:p w14:paraId="7CC2655C" w14:textId="0361A025"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Skuteczność ochrony 1kA @ 10/350 μs</w:t>
      </w:r>
    </w:p>
    <w:p w14:paraId="48B7808B" w14:textId="2B49DC87"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Skuteczność ochrony 2,5kA @ 8/20 μs - na każdą żyłę przewodu</w:t>
      </w:r>
    </w:p>
    <w:p w14:paraId="42CB33BB" w14:textId="14AC95CA"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Zgodność z sieciami LAN 10Base-T, 100Base-T (10Mbit, 100Mbit)</w:t>
      </w:r>
    </w:p>
    <w:p w14:paraId="088C619B" w14:textId="019966FC"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2 stopnie ochrony przeciwprzepięciowej (GDT, TVS)</w:t>
      </w:r>
    </w:p>
    <w:p w14:paraId="0C893487" w14:textId="6F789FDA"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Zabezpieczenie linii PoE - wszystkie standardy do 60W</w:t>
      </w:r>
    </w:p>
    <w:p w14:paraId="06B0E1E2" w14:textId="0A3D5F2B"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Zgodność z przewodami UTP 6-ej kategorii</w:t>
      </w:r>
    </w:p>
    <w:p w14:paraId="4AD64F7A" w14:textId="6BF0DD6C"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 xml:space="preserve">Obudowa </w:t>
      </w:r>
      <w:r>
        <w:rPr>
          <w:rFonts w:ascii="Arial" w:hAnsi="Arial" w:cs="Arial"/>
        </w:rPr>
        <w:t>do przykręcenia do ściany</w:t>
      </w:r>
    </w:p>
    <w:p w14:paraId="1AB3D3E3" w14:textId="4515AF3F"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Uziemienie poprzez przewód</w:t>
      </w:r>
    </w:p>
    <w:p w14:paraId="155026ED" w14:textId="77777777" w:rsidR="005735AD" w:rsidRPr="005735AD" w:rsidRDefault="005735AD" w:rsidP="005735AD">
      <w:pPr>
        <w:pStyle w:val="Akapitzlist"/>
        <w:numPr>
          <w:ilvl w:val="0"/>
          <w:numId w:val="59"/>
        </w:numPr>
        <w:ind w:left="426" w:hanging="426"/>
        <w:rPr>
          <w:rFonts w:ascii="Arial" w:hAnsi="Arial" w:cs="Arial"/>
        </w:rPr>
      </w:pPr>
      <w:r w:rsidRPr="005735AD">
        <w:rPr>
          <w:rFonts w:ascii="Arial" w:hAnsi="Arial" w:cs="Arial"/>
        </w:rPr>
        <w:t>Wymiary obudowy: 56 x 31 x 27,5 (mm)</w:t>
      </w:r>
    </w:p>
    <w:p w14:paraId="67FA2F59" w14:textId="77777777" w:rsidR="00162C90" w:rsidRDefault="00162C90" w:rsidP="006C7A51">
      <w:pPr>
        <w:jc w:val="both"/>
        <w:rPr>
          <w:rFonts w:ascii="Arial" w:hAnsi="Arial" w:cs="Arial"/>
          <w:sz w:val="22"/>
          <w:szCs w:val="22"/>
        </w:rPr>
      </w:pPr>
    </w:p>
    <w:p w14:paraId="53A63104" w14:textId="59CE3E19" w:rsidR="004651D1" w:rsidRPr="004651D1" w:rsidRDefault="004651D1" w:rsidP="004651D1">
      <w:pPr>
        <w:rPr>
          <w:rFonts w:ascii="Arial" w:hAnsi="Arial" w:cs="Arial"/>
          <w:sz w:val="22"/>
          <w:szCs w:val="22"/>
        </w:rPr>
      </w:pPr>
      <w:r>
        <w:rPr>
          <w:rFonts w:ascii="Arial" w:hAnsi="Arial" w:cs="Arial"/>
          <w:sz w:val="22"/>
          <w:szCs w:val="22"/>
        </w:rPr>
        <w:t>Stacja kliencka powinna</w:t>
      </w:r>
      <w:r w:rsidRPr="004651D1">
        <w:rPr>
          <w:rFonts w:ascii="Arial" w:hAnsi="Arial" w:cs="Arial"/>
          <w:sz w:val="22"/>
          <w:szCs w:val="22"/>
        </w:rPr>
        <w:t xml:space="preserve"> posiadać poniższe komponenty/interfejsy w liczbie nie mniejszej niż wskazana:  </w:t>
      </w:r>
    </w:p>
    <w:p w14:paraId="29B35400"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Monitorowanie do 90 kanałów</w:t>
      </w:r>
    </w:p>
    <w:p w14:paraId="5FAA4CE7"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Obsługiwane rozdzielczości do 4000 x 3000</w:t>
      </w:r>
    </w:p>
    <w:p w14:paraId="23553002"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 xml:space="preserve">1 wbudowany dysk systemowy SSD NVMe </w:t>
      </w:r>
    </w:p>
    <w:p w14:paraId="161F7A65"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Wyjścia monitorowe: 2 x HDMI 2.0b, 2 x Display Port 1.4, 2 x Dual link DVI-D, (do 6 monitorów jednocześnie)</w:t>
      </w:r>
    </w:p>
    <w:p w14:paraId="50A73AF9"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 xml:space="preserve">Wyjścia audio: 1 x liniowe (3,5mm), 1 x HDMI, 1 x Display Port </w:t>
      </w:r>
    </w:p>
    <w:p w14:paraId="3A8E4AD5"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 xml:space="preserve">Interfejs sieciowy 1 x Ethernet - złącze RJ45, 10/100/1000/2500 Mbit/s; </w:t>
      </w:r>
    </w:p>
    <w:p w14:paraId="7FD9A830"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 xml:space="preserve">Przepustowość do 500 Mb/s łącznie ze wszystkich rejestratorów sieciowych </w:t>
      </w:r>
    </w:p>
    <w:p w14:paraId="5C163F55" w14:textId="77777777" w:rsidR="004651D1" w:rsidRPr="004651D1" w:rsidRDefault="004651D1" w:rsidP="004651D1">
      <w:pPr>
        <w:pStyle w:val="Akapitzlist"/>
        <w:numPr>
          <w:ilvl w:val="0"/>
          <w:numId w:val="61"/>
        </w:numPr>
        <w:spacing w:after="160" w:line="259" w:lineRule="auto"/>
        <w:ind w:left="426" w:hanging="426"/>
        <w:rPr>
          <w:rFonts w:ascii="Arial" w:hAnsi="Arial" w:cs="Arial"/>
          <w:lang w:val="en-US"/>
        </w:rPr>
      </w:pPr>
      <w:r w:rsidRPr="004651D1">
        <w:rPr>
          <w:rFonts w:ascii="Arial" w:hAnsi="Arial" w:cs="Arial"/>
          <w:lang w:val="en-US"/>
        </w:rPr>
        <w:t xml:space="preserve">4 x USB 2.0, 4 x USB 3.2, 1 x USB 3.2 Type-C </w:t>
      </w:r>
    </w:p>
    <w:p w14:paraId="5C88907F"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 xml:space="preserve">Wbudowany zasilacz 230VAC o mocy 700W </w:t>
      </w:r>
    </w:p>
    <w:p w14:paraId="7E1C3232"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Obudowa typu Tower o wymiarach 185 (szer.) x 420 (wys.) x 450 (gł.)</w:t>
      </w:r>
    </w:p>
    <w:p w14:paraId="1ABEB51B"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 xml:space="preserve">Masa 10 kg  </w:t>
      </w:r>
    </w:p>
    <w:p w14:paraId="213699E9" w14:textId="77777777"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 xml:space="preserve">Klawiatura i mysz komputerowa. </w:t>
      </w:r>
    </w:p>
    <w:p w14:paraId="276881D0" w14:textId="62A0EB26" w:rsidR="004651D1" w:rsidRPr="004651D1" w:rsidRDefault="004651D1" w:rsidP="004651D1">
      <w:pPr>
        <w:pStyle w:val="Akapitzlist"/>
        <w:numPr>
          <w:ilvl w:val="0"/>
          <w:numId w:val="61"/>
        </w:numPr>
        <w:spacing w:after="160" w:line="259" w:lineRule="auto"/>
        <w:ind w:left="426" w:hanging="426"/>
        <w:rPr>
          <w:rFonts w:ascii="Arial" w:hAnsi="Arial" w:cs="Arial"/>
        </w:rPr>
      </w:pPr>
      <w:r w:rsidRPr="004651D1">
        <w:rPr>
          <w:rFonts w:ascii="Arial" w:hAnsi="Arial" w:cs="Arial"/>
        </w:rPr>
        <w:t>Temperatura pracy 5 °C ~ 35 °C</w:t>
      </w:r>
    </w:p>
    <w:p w14:paraId="59816255" w14:textId="77777777" w:rsidR="004651D1" w:rsidRPr="006C7A51" w:rsidRDefault="004651D1" w:rsidP="006C7A51">
      <w:pPr>
        <w:jc w:val="both"/>
        <w:rPr>
          <w:rFonts w:ascii="Arial" w:hAnsi="Arial" w:cs="Arial"/>
          <w:sz w:val="22"/>
          <w:szCs w:val="22"/>
        </w:rPr>
      </w:pPr>
    </w:p>
    <w:p w14:paraId="17958657" w14:textId="5A58EEB6" w:rsidR="006C7A51" w:rsidRPr="006C7A51" w:rsidRDefault="006C7A51" w:rsidP="006C7A51">
      <w:pPr>
        <w:ind w:firstLine="426"/>
        <w:jc w:val="both"/>
        <w:rPr>
          <w:rFonts w:ascii="Arial" w:hAnsi="Arial" w:cs="Arial"/>
          <w:sz w:val="22"/>
          <w:szCs w:val="22"/>
        </w:rPr>
      </w:pPr>
      <w:r w:rsidRPr="006C7A51">
        <w:rPr>
          <w:rFonts w:ascii="Arial" w:hAnsi="Arial" w:cs="Arial"/>
          <w:sz w:val="22"/>
          <w:szCs w:val="22"/>
        </w:rPr>
        <w:t>Monitory LCD 32” do obserwacji obrazu z kamer zastosowane w systemie powinny posiadać parametry nie gorsze, niż wymienione poniżej:</w:t>
      </w:r>
    </w:p>
    <w:p w14:paraId="4DDE96AE"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Przystosowany do pracy ciągłej (24/7)</w:t>
      </w:r>
    </w:p>
    <w:p w14:paraId="6F4764AE"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Typ matrycy: IPS, podświetlenie LED</w:t>
      </w:r>
    </w:p>
    <w:p w14:paraId="20EE4E64"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Matowa matryca eliminująca odblaski</w:t>
      </w:r>
    </w:p>
    <w:p w14:paraId="71420A72"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Krótki czas reakcji (8ms) zapobiegający rozmyciu dynamicznych partii obrazu</w:t>
      </w:r>
    </w:p>
    <w:p w14:paraId="0D97B97E"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Opcje korekcji obrazu pomagające w oddaniu wszystkich szczegółów nawet w trudnych warunkach oświetlenia</w:t>
      </w:r>
    </w:p>
    <w:p w14:paraId="10B3D6D7"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Podświetlanie LED z regulacją jasności</w:t>
      </w:r>
    </w:p>
    <w:p w14:paraId="5E45B532"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Trójstronna bezramkowa obudowa</w:t>
      </w:r>
    </w:p>
    <w:p w14:paraId="334516C2"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Przekątna obrazu 32”</w:t>
      </w:r>
    </w:p>
    <w:p w14:paraId="7C86D0E9"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Jasność: 350 cd/m2</w:t>
      </w:r>
    </w:p>
    <w:p w14:paraId="5B0982F0" w14:textId="77777777" w:rsidR="006C7A51" w:rsidRPr="006C7A51" w:rsidRDefault="006C7A51" w:rsidP="006C7A51">
      <w:pPr>
        <w:numPr>
          <w:ilvl w:val="0"/>
          <w:numId w:val="60"/>
        </w:numPr>
        <w:tabs>
          <w:tab w:val="clear" w:pos="720"/>
        </w:tabs>
        <w:suppressAutoHyphens w:val="0"/>
        <w:ind w:left="426" w:hanging="426"/>
        <w:rPr>
          <w:rFonts w:ascii="Arial" w:hAnsi="Arial" w:cs="Arial"/>
          <w:sz w:val="22"/>
          <w:szCs w:val="22"/>
        </w:rPr>
      </w:pPr>
      <w:r w:rsidRPr="006C7A51">
        <w:rPr>
          <w:rFonts w:ascii="Arial" w:hAnsi="Arial" w:cs="Arial"/>
          <w:sz w:val="22"/>
          <w:szCs w:val="22"/>
        </w:rPr>
        <w:t>Kontrast: 1000:1</w:t>
      </w:r>
    </w:p>
    <w:p w14:paraId="62F0ABF2" w14:textId="4FC4DFAB" w:rsidR="003839F5" w:rsidRDefault="003839F5" w:rsidP="000D70EE">
      <w:pPr>
        <w:rPr>
          <w:rFonts w:ascii="Arial" w:hAnsi="Arial" w:cs="Arial"/>
          <w:sz w:val="22"/>
          <w:szCs w:val="22"/>
          <w:lang w:eastAsia="pl-PL"/>
        </w:rPr>
      </w:pPr>
    </w:p>
    <w:p w14:paraId="276A684D" w14:textId="6864643E" w:rsidR="00227D5F" w:rsidRPr="00EB083C" w:rsidRDefault="00227D5F" w:rsidP="00227D5F">
      <w:pPr>
        <w:suppressAutoHyphens w:val="0"/>
        <w:jc w:val="both"/>
        <w:rPr>
          <w:rFonts w:ascii="Arial" w:hAnsi="Arial"/>
          <w:sz w:val="22"/>
          <w:lang w:eastAsia="pl-PL"/>
        </w:rPr>
      </w:pPr>
      <w:r>
        <w:rPr>
          <w:rFonts w:ascii="Arial" w:hAnsi="Arial"/>
          <w:b/>
          <w:lang w:eastAsia="pl-PL"/>
        </w:rPr>
        <w:t>1.10.</w:t>
      </w:r>
      <w:r w:rsidRPr="00E459A2">
        <w:rPr>
          <w:rFonts w:ascii="Arial" w:hAnsi="Arial"/>
          <w:b/>
          <w:lang w:eastAsia="pl-PL"/>
        </w:rPr>
        <w:t xml:space="preserve"> </w:t>
      </w:r>
      <w:r>
        <w:rPr>
          <w:rFonts w:ascii="Arial" w:hAnsi="Arial"/>
          <w:b/>
          <w:lang w:eastAsia="pl-PL"/>
        </w:rPr>
        <w:t>Instalacja przyzywowa</w:t>
      </w:r>
    </w:p>
    <w:p w14:paraId="48625BE4" w14:textId="7EA48B43" w:rsidR="00295AFE" w:rsidRPr="00295AFE" w:rsidRDefault="00227D5F" w:rsidP="00295AFE">
      <w:pPr>
        <w:ind w:firstLine="708"/>
        <w:jc w:val="both"/>
        <w:rPr>
          <w:rFonts w:ascii="Arial" w:hAnsi="Arial" w:cs="Arial"/>
          <w:sz w:val="22"/>
          <w:szCs w:val="22"/>
          <w:lang w:eastAsia="pl-PL"/>
        </w:rPr>
      </w:pPr>
      <w:r>
        <w:rPr>
          <w:lang w:eastAsia="pl-PL"/>
        </w:rPr>
        <w:br/>
      </w:r>
      <w:r w:rsidRPr="00295AFE">
        <w:rPr>
          <w:rFonts w:ascii="Arial" w:hAnsi="Arial" w:cs="Arial"/>
          <w:sz w:val="22"/>
          <w:szCs w:val="22"/>
        </w:rPr>
        <w:t xml:space="preserve"> </w:t>
      </w:r>
      <w:r w:rsidRPr="00295AFE">
        <w:rPr>
          <w:rFonts w:ascii="Arial" w:hAnsi="Arial" w:cs="Arial"/>
          <w:sz w:val="22"/>
          <w:szCs w:val="22"/>
        </w:rPr>
        <w:tab/>
      </w:r>
      <w:r w:rsidR="00295AFE">
        <w:rPr>
          <w:rFonts w:ascii="Arial" w:hAnsi="Arial" w:cs="Arial"/>
          <w:sz w:val="22"/>
          <w:szCs w:val="22"/>
          <w:lang w:eastAsia="pl-PL"/>
        </w:rPr>
        <w:t>W budynku należy wykonać</w:t>
      </w:r>
      <w:r w:rsidR="00295AFE" w:rsidRPr="00295AFE">
        <w:rPr>
          <w:rFonts w:ascii="Arial" w:hAnsi="Arial" w:cs="Arial"/>
          <w:sz w:val="22"/>
          <w:szCs w:val="22"/>
          <w:lang w:eastAsia="pl-PL"/>
        </w:rPr>
        <w:t xml:space="preserve"> system przywoławczy </w:t>
      </w:r>
      <w:r w:rsidR="00295AFE">
        <w:rPr>
          <w:rFonts w:ascii="Arial" w:hAnsi="Arial" w:cs="Arial"/>
          <w:sz w:val="22"/>
          <w:szCs w:val="22"/>
          <w:lang w:eastAsia="pl-PL"/>
        </w:rPr>
        <w:t xml:space="preserve">rozproszony, składający się z niezależnych systemów, które połączone wspólnie na zasadzie sygnałów stykowych przekazują informacje o wywołanym alarmie w danym obszarze do centralki systemu przyzywowego. </w:t>
      </w:r>
      <w:r w:rsidR="00295AFE" w:rsidRPr="00295AFE">
        <w:rPr>
          <w:rFonts w:ascii="Arial" w:hAnsi="Arial" w:cs="Arial"/>
          <w:sz w:val="22"/>
          <w:szCs w:val="22"/>
          <w:lang w:eastAsia="pl-PL"/>
        </w:rPr>
        <w:t>System przyzywowy należy zastosować w</w:t>
      </w:r>
      <w:r w:rsidR="00295AFE">
        <w:rPr>
          <w:rFonts w:ascii="Arial" w:hAnsi="Arial" w:cs="Arial"/>
          <w:sz w:val="22"/>
          <w:szCs w:val="22"/>
          <w:lang w:eastAsia="pl-PL"/>
        </w:rPr>
        <w:t xml:space="preserve"> sanitariatach pacjentów oraz</w:t>
      </w:r>
      <w:r w:rsidR="00295AFE" w:rsidRPr="00295AFE">
        <w:rPr>
          <w:rFonts w:ascii="Arial" w:hAnsi="Arial" w:cs="Arial"/>
          <w:sz w:val="22"/>
          <w:szCs w:val="22"/>
          <w:lang w:eastAsia="pl-PL"/>
        </w:rPr>
        <w:t xml:space="preserve"> </w:t>
      </w:r>
      <w:r w:rsidR="00295AFE" w:rsidRPr="00295AFE">
        <w:rPr>
          <w:rFonts w:ascii="Arial" w:hAnsi="Arial" w:cs="Arial"/>
          <w:sz w:val="22"/>
          <w:szCs w:val="22"/>
          <w:lang w:eastAsia="pl-PL"/>
        </w:rPr>
        <w:lastRenderedPageBreak/>
        <w:t>pomieszczeniach</w:t>
      </w:r>
      <w:r w:rsidR="00295AFE">
        <w:rPr>
          <w:rFonts w:ascii="Arial" w:hAnsi="Arial" w:cs="Arial"/>
          <w:sz w:val="22"/>
          <w:szCs w:val="22"/>
          <w:lang w:eastAsia="pl-PL"/>
        </w:rPr>
        <w:t xml:space="preserve">, </w:t>
      </w:r>
      <w:r w:rsidR="001F0A75">
        <w:rPr>
          <w:rFonts w:ascii="Arial" w:hAnsi="Arial" w:cs="Arial"/>
          <w:sz w:val="22"/>
          <w:szCs w:val="22"/>
          <w:lang w:eastAsia="pl-PL"/>
        </w:rPr>
        <w:t>przeznaczonych do</w:t>
      </w:r>
      <w:r w:rsidR="00295AFE">
        <w:rPr>
          <w:rFonts w:ascii="Arial" w:hAnsi="Arial" w:cs="Arial"/>
          <w:sz w:val="22"/>
          <w:szCs w:val="22"/>
          <w:lang w:eastAsia="pl-PL"/>
        </w:rPr>
        <w:t xml:space="preserve"> korzysta</w:t>
      </w:r>
      <w:r w:rsidR="001F0A75">
        <w:rPr>
          <w:rFonts w:ascii="Arial" w:hAnsi="Arial" w:cs="Arial"/>
          <w:sz w:val="22"/>
          <w:szCs w:val="22"/>
          <w:lang w:eastAsia="pl-PL"/>
        </w:rPr>
        <w:t>nia przez</w:t>
      </w:r>
      <w:r w:rsidR="00295AFE">
        <w:rPr>
          <w:rFonts w:ascii="Arial" w:hAnsi="Arial" w:cs="Arial"/>
          <w:sz w:val="22"/>
          <w:szCs w:val="22"/>
          <w:lang w:eastAsia="pl-PL"/>
        </w:rPr>
        <w:t xml:space="preserve"> osoby o ograniczone</w:t>
      </w:r>
      <w:r w:rsidR="001F0A75">
        <w:rPr>
          <w:rFonts w:ascii="Arial" w:hAnsi="Arial" w:cs="Arial"/>
          <w:sz w:val="22"/>
          <w:szCs w:val="22"/>
          <w:lang w:eastAsia="pl-PL"/>
        </w:rPr>
        <w:t>j</w:t>
      </w:r>
      <w:r w:rsidR="00295AFE">
        <w:rPr>
          <w:rFonts w:ascii="Arial" w:hAnsi="Arial" w:cs="Arial"/>
          <w:sz w:val="22"/>
          <w:szCs w:val="22"/>
          <w:lang w:eastAsia="pl-PL"/>
        </w:rPr>
        <w:t xml:space="preserve"> możliwości poruszania się, zgodnie z rzutami</w:t>
      </w:r>
      <w:r w:rsidR="00295AFE" w:rsidRPr="00295AFE">
        <w:rPr>
          <w:rFonts w:ascii="Arial" w:hAnsi="Arial" w:cs="Arial"/>
          <w:sz w:val="22"/>
          <w:szCs w:val="22"/>
          <w:lang w:eastAsia="pl-PL"/>
        </w:rPr>
        <w:t>.</w:t>
      </w:r>
    </w:p>
    <w:p w14:paraId="79D58D62" w14:textId="77777777" w:rsidR="001F0A75" w:rsidRDefault="001F0A75" w:rsidP="00295AFE">
      <w:pPr>
        <w:jc w:val="both"/>
        <w:rPr>
          <w:rFonts w:ascii="Arial" w:hAnsi="Arial" w:cs="Arial"/>
          <w:sz w:val="22"/>
          <w:szCs w:val="22"/>
          <w:lang w:eastAsia="pl-PL"/>
        </w:rPr>
      </w:pPr>
    </w:p>
    <w:p w14:paraId="1080BAC6" w14:textId="1514C7D4" w:rsidR="00295AFE" w:rsidRDefault="00295AFE" w:rsidP="00295AFE">
      <w:pPr>
        <w:jc w:val="both"/>
        <w:rPr>
          <w:rFonts w:ascii="Arial" w:hAnsi="Arial" w:cs="Arial"/>
          <w:sz w:val="22"/>
          <w:szCs w:val="22"/>
          <w:lang w:eastAsia="pl-PL"/>
        </w:rPr>
      </w:pPr>
      <w:r>
        <w:rPr>
          <w:rFonts w:ascii="Arial" w:hAnsi="Arial" w:cs="Arial"/>
          <w:sz w:val="22"/>
          <w:szCs w:val="22"/>
          <w:lang w:eastAsia="pl-PL"/>
        </w:rPr>
        <w:t>Elementy systemu</w:t>
      </w:r>
      <w:r w:rsidR="001F0A75">
        <w:rPr>
          <w:rFonts w:ascii="Arial" w:hAnsi="Arial" w:cs="Arial"/>
          <w:sz w:val="22"/>
          <w:szCs w:val="22"/>
          <w:lang w:eastAsia="pl-PL"/>
        </w:rPr>
        <w:t xml:space="preserve"> zostały</w:t>
      </w:r>
      <w:r>
        <w:rPr>
          <w:rFonts w:ascii="Arial" w:hAnsi="Arial" w:cs="Arial"/>
          <w:sz w:val="22"/>
          <w:szCs w:val="22"/>
          <w:lang w:eastAsia="pl-PL"/>
        </w:rPr>
        <w:t xml:space="preserve"> zlokalizowane na rzucie, a </w:t>
      </w:r>
      <w:r w:rsidR="001F0A75">
        <w:rPr>
          <w:rFonts w:ascii="Arial" w:hAnsi="Arial" w:cs="Arial"/>
          <w:sz w:val="22"/>
          <w:szCs w:val="22"/>
          <w:lang w:eastAsia="pl-PL"/>
        </w:rPr>
        <w:t xml:space="preserve">ich </w:t>
      </w:r>
      <w:r>
        <w:rPr>
          <w:rFonts w:ascii="Arial" w:hAnsi="Arial" w:cs="Arial"/>
          <w:sz w:val="22"/>
          <w:szCs w:val="22"/>
          <w:lang w:eastAsia="pl-PL"/>
        </w:rPr>
        <w:t>działanie opiera się na:</w:t>
      </w:r>
    </w:p>
    <w:p w14:paraId="703C0580" w14:textId="71DC843C" w:rsidR="00295AFE" w:rsidRPr="00295AFE" w:rsidRDefault="00295AFE" w:rsidP="00295AFE">
      <w:pPr>
        <w:pStyle w:val="Akapitzlist"/>
        <w:numPr>
          <w:ilvl w:val="0"/>
          <w:numId w:val="63"/>
        </w:numPr>
        <w:ind w:left="426" w:hanging="426"/>
        <w:rPr>
          <w:rFonts w:ascii="Arial" w:hAnsi="Arial" w:cs="Arial"/>
          <w:lang w:eastAsia="zh-CN"/>
        </w:rPr>
      </w:pPr>
      <w:r w:rsidRPr="00295AFE">
        <w:rPr>
          <w:rFonts w:ascii="Arial" w:hAnsi="Arial" w:cs="Arial"/>
          <w:lang w:eastAsia="zh-CN"/>
        </w:rPr>
        <w:t>sygnalizacj</w:t>
      </w:r>
      <w:r w:rsidR="001F0A75">
        <w:rPr>
          <w:rFonts w:ascii="Arial" w:hAnsi="Arial" w:cs="Arial"/>
          <w:lang w:eastAsia="zh-CN"/>
        </w:rPr>
        <w:t>i</w:t>
      </w:r>
      <w:r w:rsidRPr="00295AFE">
        <w:rPr>
          <w:rFonts w:ascii="Arial" w:hAnsi="Arial" w:cs="Arial"/>
          <w:lang w:eastAsia="zh-CN"/>
        </w:rPr>
        <w:t xml:space="preserve"> wezwań </w:t>
      </w:r>
      <w:r>
        <w:rPr>
          <w:rFonts w:ascii="Arial" w:hAnsi="Arial" w:cs="Arial"/>
          <w:lang w:eastAsia="zh-CN"/>
        </w:rPr>
        <w:t xml:space="preserve">z danego obszaru pojawia się </w:t>
      </w:r>
      <w:r w:rsidRPr="00295AFE">
        <w:rPr>
          <w:rFonts w:ascii="Arial" w:hAnsi="Arial" w:cs="Arial"/>
          <w:lang w:eastAsia="zh-CN"/>
        </w:rPr>
        <w:t xml:space="preserve">na wyświetlaczu </w:t>
      </w:r>
      <w:r>
        <w:rPr>
          <w:rFonts w:ascii="Arial" w:hAnsi="Arial" w:cs="Arial"/>
          <w:lang w:eastAsia="zh-CN"/>
        </w:rPr>
        <w:t>centralki w postaci lampek wskazujących na pomieszczenie, w którym wywołano alarm,</w:t>
      </w:r>
    </w:p>
    <w:p w14:paraId="49AC040C" w14:textId="77CC7235" w:rsidR="00295AFE" w:rsidRPr="00295AFE" w:rsidRDefault="00295AFE" w:rsidP="00295AFE">
      <w:pPr>
        <w:pStyle w:val="Akapitzlist"/>
        <w:numPr>
          <w:ilvl w:val="0"/>
          <w:numId w:val="63"/>
        </w:numPr>
        <w:ind w:left="426" w:hanging="426"/>
        <w:rPr>
          <w:rFonts w:ascii="Arial" w:hAnsi="Arial" w:cs="Arial"/>
          <w:lang w:eastAsia="zh-CN"/>
        </w:rPr>
      </w:pPr>
      <w:r w:rsidRPr="00295AFE">
        <w:rPr>
          <w:rFonts w:ascii="Arial" w:hAnsi="Arial" w:cs="Arial"/>
          <w:lang w:eastAsia="zh-CN"/>
        </w:rPr>
        <w:t xml:space="preserve">nad drzwiami do </w:t>
      </w:r>
      <w:r>
        <w:rPr>
          <w:rFonts w:ascii="Arial" w:hAnsi="Arial" w:cs="Arial"/>
          <w:lang w:eastAsia="zh-CN"/>
        </w:rPr>
        <w:t>pomieszczeń objętych systemem znajduje się transformator wraz z lampką potwierdzającą wezwanie w danym pomieszczeniu/obszarze,</w:t>
      </w:r>
    </w:p>
    <w:p w14:paraId="672426A2" w14:textId="6E65A0BD" w:rsidR="00295AFE" w:rsidRPr="00295AFE" w:rsidRDefault="00295AFE" w:rsidP="00295AFE">
      <w:pPr>
        <w:pStyle w:val="Akapitzlist"/>
        <w:numPr>
          <w:ilvl w:val="0"/>
          <w:numId w:val="63"/>
        </w:numPr>
        <w:ind w:left="426" w:hanging="426"/>
        <w:rPr>
          <w:rFonts w:ascii="Arial" w:hAnsi="Arial" w:cs="Arial"/>
          <w:lang w:eastAsia="zh-CN"/>
        </w:rPr>
      </w:pPr>
      <w:r>
        <w:rPr>
          <w:rFonts w:ascii="Arial" w:hAnsi="Arial" w:cs="Arial"/>
          <w:lang w:eastAsia="zh-CN"/>
        </w:rPr>
        <w:t>w każdym z pomieszczeń w dwóch punktach zlokalizowano przyciski wezwania personelu w postaci przycisków pociągowych,</w:t>
      </w:r>
    </w:p>
    <w:p w14:paraId="6A4B41FB" w14:textId="2CAA31BA" w:rsidR="00295AFE" w:rsidRPr="00295AFE" w:rsidRDefault="00295AFE" w:rsidP="00295AFE">
      <w:pPr>
        <w:pStyle w:val="Akapitzlist"/>
        <w:numPr>
          <w:ilvl w:val="0"/>
          <w:numId w:val="63"/>
        </w:numPr>
        <w:ind w:left="426" w:hanging="426"/>
        <w:rPr>
          <w:rFonts w:ascii="Arial" w:hAnsi="Arial" w:cs="Arial"/>
          <w:lang w:eastAsia="zh-CN"/>
        </w:rPr>
      </w:pPr>
      <w:r>
        <w:rPr>
          <w:rFonts w:ascii="Arial" w:hAnsi="Arial" w:cs="Arial"/>
          <w:lang w:eastAsia="zh-CN"/>
        </w:rPr>
        <w:t>w każdym pomieszczeniu, przy wejściu, znajduje się kasownik alarmu przyzywowego w danym pomieszczeniu.</w:t>
      </w:r>
    </w:p>
    <w:p w14:paraId="390D6812" w14:textId="77777777" w:rsidR="00295AFE" w:rsidRPr="00295AFE" w:rsidRDefault="00295AFE" w:rsidP="00295AFE">
      <w:pPr>
        <w:rPr>
          <w:rFonts w:ascii="Arial" w:hAnsi="Arial" w:cs="Arial"/>
          <w:sz w:val="22"/>
          <w:szCs w:val="22"/>
          <w:lang w:eastAsia="pl-PL"/>
        </w:rPr>
      </w:pPr>
    </w:p>
    <w:p w14:paraId="525E3F06" w14:textId="15FC4608" w:rsidR="00295AFE" w:rsidRPr="00295AFE" w:rsidRDefault="00295AFE" w:rsidP="006F6D84">
      <w:pPr>
        <w:jc w:val="both"/>
        <w:rPr>
          <w:rFonts w:ascii="Arial" w:hAnsi="Arial" w:cs="Arial"/>
          <w:sz w:val="22"/>
          <w:szCs w:val="22"/>
          <w:lang w:eastAsia="pl-PL"/>
        </w:rPr>
      </w:pPr>
      <w:r w:rsidRPr="00295AFE">
        <w:rPr>
          <w:rFonts w:ascii="Arial" w:hAnsi="Arial" w:cs="Arial"/>
          <w:sz w:val="22"/>
          <w:szCs w:val="22"/>
          <w:lang w:eastAsia="pl-PL"/>
        </w:rPr>
        <w:t xml:space="preserve">Centralę systemu </w:t>
      </w:r>
      <w:r w:rsidR="006F6D84">
        <w:rPr>
          <w:rFonts w:ascii="Arial" w:hAnsi="Arial" w:cs="Arial"/>
          <w:sz w:val="22"/>
          <w:szCs w:val="22"/>
          <w:lang w:eastAsia="pl-PL"/>
        </w:rPr>
        <w:t>należy zlokalizować</w:t>
      </w:r>
      <w:r w:rsidRPr="00295AFE">
        <w:rPr>
          <w:rFonts w:ascii="Arial" w:hAnsi="Arial" w:cs="Arial"/>
          <w:sz w:val="22"/>
          <w:szCs w:val="22"/>
          <w:lang w:eastAsia="pl-PL"/>
        </w:rPr>
        <w:t xml:space="preserve"> w pomieszczeniu </w:t>
      </w:r>
      <w:r w:rsidR="006F6D84">
        <w:rPr>
          <w:rFonts w:ascii="Arial" w:hAnsi="Arial" w:cs="Arial"/>
          <w:sz w:val="22"/>
          <w:szCs w:val="22"/>
          <w:lang w:eastAsia="pl-PL"/>
        </w:rPr>
        <w:t xml:space="preserve">rejestracji </w:t>
      </w:r>
      <w:r w:rsidRPr="00295AFE">
        <w:rPr>
          <w:rFonts w:ascii="Arial" w:hAnsi="Arial" w:cs="Arial"/>
          <w:sz w:val="22"/>
          <w:szCs w:val="22"/>
          <w:lang w:eastAsia="pl-PL"/>
        </w:rPr>
        <w:t xml:space="preserve">znajdującym się na kondygnacji </w:t>
      </w:r>
      <w:r w:rsidR="006F6D84">
        <w:rPr>
          <w:rFonts w:ascii="Arial" w:hAnsi="Arial" w:cs="Arial"/>
          <w:sz w:val="22"/>
          <w:szCs w:val="22"/>
          <w:lang w:eastAsia="pl-PL"/>
        </w:rPr>
        <w:t>parteru.</w:t>
      </w:r>
    </w:p>
    <w:p w14:paraId="2F27AC5E" w14:textId="77777777" w:rsidR="00F56E7F" w:rsidRDefault="00F56E7F" w:rsidP="00295AFE">
      <w:pPr>
        <w:rPr>
          <w:rFonts w:ascii="Arial" w:hAnsi="Arial" w:cs="Arial"/>
          <w:sz w:val="22"/>
          <w:szCs w:val="22"/>
          <w:lang w:eastAsia="zh-CN"/>
        </w:rPr>
      </w:pPr>
    </w:p>
    <w:p w14:paraId="45BCD278" w14:textId="71E3EC3A" w:rsidR="00295AFE" w:rsidRPr="00295AFE" w:rsidRDefault="00F56E7F" w:rsidP="007B110B">
      <w:pPr>
        <w:suppressAutoHyphens w:val="0"/>
        <w:ind w:firstLine="708"/>
        <w:jc w:val="both"/>
        <w:rPr>
          <w:rFonts w:ascii="Arial" w:hAnsi="Arial" w:cs="Arial"/>
          <w:sz w:val="22"/>
          <w:szCs w:val="22"/>
          <w:lang w:eastAsia="zh-CN"/>
        </w:rPr>
      </w:pPr>
      <w:r>
        <w:rPr>
          <w:rFonts w:ascii="Arial" w:hAnsi="Arial"/>
          <w:sz w:val="22"/>
          <w:lang w:eastAsia="pl-PL"/>
        </w:rPr>
        <w:t xml:space="preserve">Okablowanie </w:t>
      </w:r>
      <w:r w:rsidR="007B110B">
        <w:rPr>
          <w:rFonts w:ascii="Arial" w:hAnsi="Arial"/>
          <w:sz w:val="22"/>
          <w:lang w:eastAsia="pl-PL"/>
        </w:rPr>
        <w:t>systemu należy wykonać</w:t>
      </w:r>
      <w:r>
        <w:rPr>
          <w:rFonts w:ascii="Arial" w:hAnsi="Arial"/>
          <w:sz w:val="22"/>
          <w:lang w:eastAsia="pl-PL"/>
        </w:rPr>
        <w:t xml:space="preserve"> </w:t>
      </w:r>
      <w:r w:rsidR="007B110B">
        <w:rPr>
          <w:rFonts w:ascii="Arial" w:hAnsi="Arial"/>
          <w:sz w:val="22"/>
          <w:lang w:eastAsia="pl-PL"/>
        </w:rPr>
        <w:t xml:space="preserve">wg zasad określonych w </w:t>
      </w:r>
      <w:r>
        <w:rPr>
          <w:rFonts w:ascii="Arial" w:hAnsi="Arial"/>
          <w:sz w:val="22"/>
          <w:lang w:eastAsia="pl-PL"/>
        </w:rPr>
        <w:t>opis</w:t>
      </w:r>
      <w:r w:rsidR="007B110B">
        <w:rPr>
          <w:rFonts w:ascii="Arial" w:hAnsi="Arial"/>
          <w:sz w:val="22"/>
          <w:lang w:eastAsia="pl-PL"/>
        </w:rPr>
        <w:t>ie</w:t>
      </w:r>
      <w:r>
        <w:rPr>
          <w:rFonts w:ascii="Arial" w:hAnsi="Arial"/>
          <w:sz w:val="22"/>
          <w:lang w:eastAsia="pl-PL"/>
        </w:rPr>
        <w:t xml:space="preserve"> w dziale dotyczącym instalacji okablowania strukturalnego.</w:t>
      </w:r>
      <w:r w:rsidR="007B110B">
        <w:rPr>
          <w:rFonts w:ascii="Arial" w:hAnsi="Arial"/>
          <w:sz w:val="22"/>
          <w:lang w:eastAsia="pl-PL"/>
        </w:rPr>
        <w:t xml:space="preserve"> Okablowanie wykonać przewodami typu HTKSH </w:t>
      </w:r>
      <w:r w:rsidR="007B110B" w:rsidRPr="005F49A6">
        <w:rPr>
          <w:rFonts w:ascii="Arial" w:hAnsi="Arial" w:cs="Arial"/>
          <w:sz w:val="22"/>
          <w:szCs w:val="22"/>
          <w:lang w:eastAsia="pl-PL"/>
        </w:rPr>
        <w:t xml:space="preserve">w klasie reakcji na ogień </w:t>
      </w:r>
      <w:r w:rsidR="007B110B">
        <w:rPr>
          <w:rFonts w:ascii="Arial" w:hAnsi="Arial" w:cs="Arial"/>
          <w:sz w:val="22"/>
          <w:szCs w:val="22"/>
        </w:rPr>
        <w:t>D</w:t>
      </w:r>
      <w:r w:rsidR="007B110B" w:rsidRPr="005F49A6">
        <w:rPr>
          <w:rFonts w:ascii="Arial" w:hAnsi="Arial" w:cs="Arial"/>
          <w:sz w:val="22"/>
          <w:szCs w:val="22"/>
          <w:vertAlign w:val="subscript"/>
        </w:rPr>
        <w:t>ca</w:t>
      </w:r>
      <w:r w:rsidR="007B110B" w:rsidRPr="005F49A6">
        <w:rPr>
          <w:rFonts w:ascii="Arial" w:hAnsi="Arial" w:cs="Arial"/>
          <w:sz w:val="22"/>
          <w:szCs w:val="22"/>
        </w:rPr>
        <w:t>-s2,d1,a3</w:t>
      </w:r>
      <w:r w:rsidR="007B110B">
        <w:rPr>
          <w:rFonts w:ascii="Arial" w:hAnsi="Arial" w:cs="Arial"/>
          <w:sz w:val="22"/>
          <w:szCs w:val="22"/>
        </w:rPr>
        <w:t xml:space="preserve">. Ilości żył oraz przekroje </w:t>
      </w:r>
      <w:r w:rsidR="007B110B">
        <w:rPr>
          <w:rFonts w:ascii="Arial" w:hAnsi="Arial"/>
          <w:sz w:val="22"/>
          <w:lang w:eastAsia="pl-PL"/>
        </w:rPr>
        <w:t>zgodnie ze schematem instalacji przyzywowej w części rysunkowej opracowania.</w:t>
      </w:r>
      <w:r w:rsidR="00295AFE" w:rsidRPr="00295AFE">
        <w:rPr>
          <w:rFonts w:ascii="Arial" w:hAnsi="Arial" w:cs="Arial"/>
          <w:sz w:val="22"/>
          <w:szCs w:val="22"/>
          <w:lang w:eastAsia="zh-CN"/>
        </w:rPr>
        <w:t xml:space="preserve"> </w:t>
      </w:r>
    </w:p>
    <w:p w14:paraId="6E07986A" w14:textId="77777777" w:rsidR="007B110B" w:rsidRDefault="007B110B" w:rsidP="00295AFE">
      <w:pPr>
        <w:rPr>
          <w:rFonts w:ascii="Arial" w:hAnsi="Arial" w:cs="Arial"/>
          <w:sz w:val="22"/>
          <w:szCs w:val="22"/>
          <w:lang w:eastAsia="zh-CN"/>
        </w:rPr>
      </w:pPr>
    </w:p>
    <w:p w14:paraId="0BD7673F" w14:textId="59064C46" w:rsidR="007B110B" w:rsidRDefault="00295AFE" w:rsidP="007B110B">
      <w:pPr>
        <w:jc w:val="both"/>
        <w:rPr>
          <w:rFonts w:ascii="Arial" w:hAnsi="Arial" w:cs="Arial"/>
          <w:sz w:val="22"/>
          <w:szCs w:val="22"/>
          <w:lang w:eastAsia="zh-CN"/>
        </w:rPr>
      </w:pPr>
      <w:r w:rsidRPr="00295AFE">
        <w:rPr>
          <w:rFonts w:ascii="Arial" w:hAnsi="Arial" w:cs="Arial"/>
          <w:sz w:val="22"/>
          <w:szCs w:val="22"/>
          <w:lang w:eastAsia="zh-CN"/>
        </w:rPr>
        <w:t>Przy instalowaniu elementów należy uwzględnić wytyczne do projektowania określające sposób montażu zawarte w dokumentacji producenta.</w:t>
      </w:r>
      <w:r w:rsidR="007B110B">
        <w:rPr>
          <w:rFonts w:ascii="Arial" w:hAnsi="Arial" w:cs="Arial"/>
          <w:sz w:val="22"/>
          <w:szCs w:val="22"/>
          <w:lang w:eastAsia="zh-CN"/>
        </w:rPr>
        <w:t xml:space="preserve"> Wysokość montażu urządzeń </w:t>
      </w:r>
      <w:r w:rsidR="007B110B" w:rsidRPr="007B110B">
        <w:rPr>
          <w:rFonts w:ascii="Arial" w:hAnsi="Arial" w:cs="Arial"/>
          <w:sz w:val="22"/>
          <w:szCs w:val="22"/>
          <w:lang w:eastAsia="zh-CN"/>
        </w:rPr>
        <w:t>(od poziomu posadzki do osi urządzenia)</w:t>
      </w:r>
      <w:r w:rsidR="007B110B">
        <w:rPr>
          <w:rFonts w:ascii="Arial" w:hAnsi="Arial" w:cs="Arial"/>
          <w:sz w:val="22"/>
          <w:szCs w:val="22"/>
          <w:lang w:eastAsia="zh-CN"/>
        </w:rPr>
        <w:t>:</w:t>
      </w:r>
    </w:p>
    <w:p w14:paraId="2095420E" w14:textId="7B7F3804" w:rsidR="007B110B" w:rsidRDefault="00295AFE" w:rsidP="007B110B">
      <w:pPr>
        <w:pStyle w:val="Akapitzlist"/>
        <w:numPr>
          <w:ilvl w:val="0"/>
          <w:numId w:val="64"/>
        </w:numPr>
        <w:ind w:left="426" w:hanging="426"/>
        <w:rPr>
          <w:rFonts w:ascii="Arial" w:hAnsi="Arial" w:cs="Arial"/>
          <w:lang w:eastAsia="zh-CN"/>
        </w:rPr>
      </w:pPr>
      <w:r w:rsidRPr="007B110B">
        <w:rPr>
          <w:rFonts w:ascii="Arial" w:hAnsi="Arial" w:cs="Arial"/>
          <w:lang w:eastAsia="zh-CN"/>
        </w:rPr>
        <w:t xml:space="preserve">przyciski </w:t>
      </w:r>
      <w:r w:rsidR="007B110B">
        <w:rPr>
          <w:rFonts w:ascii="Arial" w:hAnsi="Arial" w:cs="Arial"/>
          <w:lang w:eastAsia="zh-CN"/>
        </w:rPr>
        <w:t>pociągowe - h=2,20</w:t>
      </w:r>
      <w:r w:rsidRPr="007B110B">
        <w:rPr>
          <w:rFonts w:ascii="Arial" w:hAnsi="Arial" w:cs="Arial"/>
          <w:lang w:eastAsia="zh-CN"/>
        </w:rPr>
        <w:t>m,</w:t>
      </w:r>
    </w:p>
    <w:p w14:paraId="60C38547" w14:textId="0217B437" w:rsidR="00295AFE" w:rsidRDefault="007B110B" w:rsidP="007B110B">
      <w:pPr>
        <w:pStyle w:val="Akapitzlist"/>
        <w:numPr>
          <w:ilvl w:val="0"/>
          <w:numId w:val="64"/>
        </w:numPr>
        <w:ind w:left="426" w:hanging="426"/>
        <w:rPr>
          <w:rFonts w:ascii="Arial" w:hAnsi="Arial" w:cs="Arial"/>
          <w:lang w:eastAsia="zh-CN"/>
        </w:rPr>
      </w:pPr>
      <w:r>
        <w:rPr>
          <w:rFonts w:ascii="Arial" w:hAnsi="Arial" w:cs="Arial"/>
          <w:lang w:eastAsia="zh-CN"/>
        </w:rPr>
        <w:t>przyciski kasujące - h=1,10m,</w:t>
      </w:r>
    </w:p>
    <w:p w14:paraId="3B6210FD" w14:textId="1C66EA0B" w:rsidR="007B110B" w:rsidRPr="007B110B" w:rsidRDefault="007B110B" w:rsidP="007B110B">
      <w:pPr>
        <w:pStyle w:val="Akapitzlist"/>
        <w:numPr>
          <w:ilvl w:val="0"/>
          <w:numId w:val="64"/>
        </w:numPr>
        <w:ind w:left="426" w:hanging="426"/>
        <w:rPr>
          <w:rFonts w:ascii="Arial" w:hAnsi="Arial" w:cs="Arial"/>
          <w:lang w:eastAsia="zh-CN"/>
        </w:rPr>
      </w:pPr>
      <w:r>
        <w:rPr>
          <w:rFonts w:ascii="Arial" w:hAnsi="Arial" w:cs="Arial"/>
          <w:lang w:eastAsia="zh-CN"/>
        </w:rPr>
        <w:t>sygnalizatory wraz z transformatorami – nad ościeżnicą drzwiową.</w:t>
      </w:r>
    </w:p>
    <w:p w14:paraId="47DCD91F" w14:textId="77777777" w:rsidR="00295AFE" w:rsidRPr="00295AFE" w:rsidRDefault="00295AFE" w:rsidP="00295AFE">
      <w:pPr>
        <w:rPr>
          <w:rFonts w:ascii="Arial" w:hAnsi="Arial" w:cs="Arial"/>
          <w:sz w:val="22"/>
          <w:szCs w:val="22"/>
          <w:lang w:eastAsia="zh-CN"/>
        </w:rPr>
      </w:pPr>
    </w:p>
    <w:p w14:paraId="0F65723D" w14:textId="41B05D5A" w:rsidR="00295AFE" w:rsidRDefault="00DC5A6A" w:rsidP="00DC5A6A">
      <w:pPr>
        <w:jc w:val="both"/>
        <w:rPr>
          <w:rFonts w:ascii="Arial" w:hAnsi="Arial" w:cs="Arial"/>
          <w:sz w:val="22"/>
          <w:szCs w:val="22"/>
          <w:lang w:eastAsia="zh-CN"/>
        </w:rPr>
      </w:pPr>
      <w:r>
        <w:rPr>
          <w:rFonts w:ascii="Arial" w:hAnsi="Arial" w:cs="Arial"/>
          <w:sz w:val="22"/>
          <w:szCs w:val="22"/>
          <w:lang w:eastAsia="zh-CN"/>
        </w:rPr>
        <w:t xml:space="preserve">Sygnalizatory </w:t>
      </w:r>
      <w:r w:rsidRPr="006C7A51">
        <w:rPr>
          <w:rFonts w:ascii="Arial" w:hAnsi="Arial" w:cs="Arial"/>
          <w:sz w:val="22"/>
          <w:szCs w:val="22"/>
        </w:rPr>
        <w:t>zastosowane w systemie powinny posiadać parametry nie gorsze, niż wymienione poniżej:</w:t>
      </w:r>
    </w:p>
    <w:p w14:paraId="48FBDB5A" w14:textId="51CC2C93" w:rsidR="00DC5A6A" w:rsidRDefault="00DC5A6A" w:rsidP="00DC5A6A">
      <w:pPr>
        <w:jc w:val="both"/>
        <w:rPr>
          <w:rFonts w:ascii="Arial" w:hAnsi="Arial" w:cs="Arial"/>
          <w:sz w:val="22"/>
          <w:szCs w:val="22"/>
          <w:lang w:eastAsia="zh-CN"/>
        </w:rPr>
      </w:pPr>
      <w:r>
        <w:rPr>
          <w:rFonts w:ascii="Arial" w:hAnsi="Arial" w:cs="Arial"/>
          <w:sz w:val="22"/>
          <w:szCs w:val="22"/>
          <w:lang w:eastAsia="zh-CN"/>
        </w:rPr>
        <w:t>M</w:t>
      </w:r>
      <w:r w:rsidRPr="00DC5A6A">
        <w:rPr>
          <w:rFonts w:ascii="Arial" w:hAnsi="Arial" w:cs="Arial"/>
          <w:sz w:val="22"/>
          <w:szCs w:val="22"/>
          <w:lang w:eastAsia="zh-CN"/>
        </w:rPr>
        <w:t>oduł alarmowy przez który w stanie czuwania przez pętlę przepływa prąd 5 mA. Każde zwarcie lub rozwarcie pętli powoduje bezzwłoczne wywołanie alarmu. W przypadku alarmu jeden styk zwierny podaje napięcie wejściowe na zacisk 4, a drugi przełączalny sprowadzony jest na zaciski NC/C/NO do wykorzystania w dowolny sposób. Czerwona lampka miga i słychać sygnał akustyczny. Kasowanie alarmu realizowane jest przyciskiem zewnętrznym.</w:t>
      </w:r>
    </w:p>
    <w:p w14:paraId="7FEB2BBE" w14:textId="77777777" w:rsidR="00DC5A6A" w:rsidRDefault="00DC5A6A" w:rsidP="00DC5A6A">
      <w:pPr>
        <w:jc w:val="both"/>
        <w:rPr>
          <w:rFonts w:ascii="Arial" w:hAnsi="Arial" w:cs="Arial"/>
          <w:sz w:val="22"/>
          <w:szCs w:val="22"/>
          <w:lang w:eastAsia="zh-CN"/>
        </w:rPr>
      </w:pPr>
    </w:p>
    <w:p w14:paraId="3BA923CB" w14:textId="3BFD73BE" w:rsidR="00DC5A6A" w:rsidRDefault="00A72C56" w:rsidP="00DC5A6A">
      <w:pPr>
        <w:jc w:val="both"/>
        <w:rPr>
          <w:rFonts w:ascii="Arial" w:hAnsi="Arial" w:cs="Arial"/>
          <w:sz w:val="22"/>
          <w:szCs w:val="22"/>
          <w:lang w:eastAsia="zh-CN"/>
        </w:rPr>
      </w:pPr>
      <w:r>
        <w:rPr>
          <w:rFonts w:ascii="Arial" w:hAnsi="Arial" w:cs="Arial"/>
          <w:sz w:val="22"/>
          <w:szCs w:val="22"/>
          <w:lang w:eastAsia="zh-CN"/>
        </w:rPr>
        <w:t>Kasowniki</w:t>
      </w:r>
      <w:r w:rsidR="00DC5A6A">
        <w:rPr>
          <w:rFonts w:ascii="Arial" w:hAnsi="Arial" w:cs="Arial"/>
          <w:sz w:val="22"/>
          <w:szCs w:val="22"/>
          <w:lang w:eastAsia="zh-CN"/>
        </w:rPr>
        <w:t xml:space="preserve"> </w:t>
      </w:r>
      <w:r w:rsidR="00DC5A6A" w:rsidRPr="006C7A51">
        <w:rPr>
          <w:rFonts w:ascii="Arial" w:hAnsi="Arial" w:cs="Arial"/>
          <w:sz w:val="22"/>
          <w:szCs w:val="22"/>
        </w:rPr>
        <w:t>zastosowane w systemie powinny posiadać parametry nie gorsze, niż wymienione poniżej:</w:t>
      </w:r>
    </w:p>
    <w:p w14:paraId="43BCC39D" w14:textId="67FF6355" w:rsidR="00DC5A6A" w:rsidRDefault="00A72C56" w:rsidP="00DC5A6A">
      <w:pPr>
        <w:jc w:val="both"/>
        <w:rPr>
          <w:rFonts w:ascii="Arial" w:hAnsi="Arial" w:cs="Arial"/>
          <w:sz w:val="22"/>
          <w:szCs w:val="22"/>
          <w:lang w:eastAsia="zh-CN"/>
        </w:rPr>
      </w:pPr>
      <w:r>
        <w:rPr>
          <w:rFonts w:ascii="Arial" w:hAnsi="Arial" w:cs="Arial"/>
          <w:sz w:val="22"/>
          <w:szCs w:val="22"/>
          <w:lang w:eastAsia="zh-CN"/>
        </w:rPr>
        <w:t>P</w:t>
      </w:r>
      <w:r w:rsidRPr="00A72C56">
        <w:rPr>
          <w:rFonts w:ascii="Arial" w:hAnsi="Arial" w:cs="Arial"/>
          <w:sz w:val="22"/>
          <w:szCs w:val="22"/>
          <w:lang w:eastAsia="zh-CN"/>
        </w:rPr>
        <w:t xml:space="preserve">rzycisk </w:t>
      </w:r>
      <w:r>
        <w:rPr>
          <w:rFonts w:ascii="Arial" w:hAnsi="Arial" w:cs="Arial"/>
          <w:sz w:val="22"/>
          <w:szCs w:val="22"/>
          <w:lang w:eastAsia="zh-CN"/>
        </w:rPr>
        <w:t>kasowania</w:t>
      </w:r>
      <w:r w:rsidRPr="00A72C56">
        <w:rPr>
          <w:rFonts w:ascii="Arial" w:hAnsi="Arial" w:cs="Arial"/>
          <w:sz w:val="22"/>
          <w:szCs w:val="22"/>
          <w:lang w:eastAsia="zh-CN"/>
        </w:rPr>
        <w:t xml:space="preserve">, naścienny służący do </w:t>
      </w:r>
      <w:r>
        <w:rPr>
          <w:rFonts w:ascii="Arial" w:hAnsi="Arial" w:cs="Arial"/>
          <w:sz w:val="22"/>
          <w:szCs w:val="22"/>
          <w:lang w:eastAsia="zh-CN"/>
        </w:rPr>
        <w:t>kasowania</w:t>
      </w:r>
      <w:r w:rsidRPr="00A72C56">
        <w:rPr>
          <w:rFonts w:ascii="Arial" w:hAnsi="Arial" w:cs="Arial"/>
          <w:sz w:val="22"/>
          <w:szCs w:val="22"/>
          <w:lang w:eastAsia="zh-CN"/>
        </w:rPr>
        <w:t xml:space="preserve"> alarmu. Podświetlanie diodą LED przycisku umożliwia identyfikację miejsca, z którego nastąpiło wezwanie. Funkcję tą należy zaprogramować, ustawiając zwork</w:t>
      </w:r>
      <w:r>
        <w:rPr>
          <w:rFonts w:ascii="Arial" w:hAnsi="Arial" w:cs="Arial"/>
          <w:sz w:val="22"/>
          <w:szCs w:val="22"/>
          <w:lang w:eastAsia="zh-CN"/>
        </w:rPr>
        <w:t>ę</w:t>
      </w:r>
      <w:r w:rsidRPr="00A72C56">
        <w:rPr>
          <w:rFonts w:ascii="Arial" w:hAnsi="Arial" w:cs="Arial"/>
          <w:sz w:val="22"/>
          <w:szCs w:val="22"/>
          <w:lang w:eastAsia="zh-CN"/>
        </w:rPr>
        <w:t>. Podświetlenie pełni również rolę lampki uspokajającej.</w:t>
      </w:r>
    </w:p>
    <w:p w14:paraId="6D76CAC1" w14:textId="77777777" w:rsidR="00A72C56" w:rsidRDefault="00A72C56" w:rsidP="00DC5A6A">
      <w:pPr>
        <w:jc w:val="both"/>
        <w:rPr>
          <w:rFonts w:ascii="Arial" w:hAnsi="Arial" w:cs="Arial"/>
          <w:sz w:val="22"/>
          <w:szCs w:val="22"/>
          <w:lang w:eastAsia="zh-CN"/>
        </w:rPr>
      </w:pPr>
    </w:p>
    <w:p w14:paraId="299C9940" w14:textId="04EA0BE1" w:rsidR="00A72C56" w:rsidRDefault="00A72C56" w:rsidP="00A72C56">
      <w:pPr>
        <w:jc w:val="both"/>
        <w:rPr>
          <w:rFonts w:ascii="Arial" w:hAnsi="Arial" w:cs="Arial"/>
          <w:sz w:val="22"/>
          <w:szCs w:val="22"/>
          <w:lang w:eastAsia="zh-CN"/>
        </w:rPr>
      </w:pPr>
      <w:r>
        <w:rPr>
          <w:rFonts w:ascii="Arial" w:hAnsi="Arial" w:cs="Arial"/>
          <w:sz w:val="22"/>
          <w:szCs w:val="22"/>
          <w:lang w:eastAsia="zh-CN"/>
        </w:rPr>
        <w:t xml:space="preserve">Włączniki pociągowe </w:t>
      </w:r>
      <w:r w:rsidRPr="006C7A51">
        <w:rPr>
          <w:rFonts w:ascii="Arial" w:hAnsi="Arial" w:cs="Arial"/>
          <w:sz w:val="22"/>
          <w:szCs w:val="22"/>
        </w:rPr>
        <w:t>zastosowane w systemie powinny posiadać parametry nie gorsze, niż wymienione poniżej:</w:t>
      </w:r>
    </w:p>
    <w:p w14:paraId="0B80853F" w14:textId="7CE99B69" w:rsidR="00A72C56" w:rsidRDefault="00A72C56" w:rsidP="00DC5A6A">
      <w:pPr>
        <w:jc w:val="both"/>
        <w:rPr>
          <w:rFonts w:ascii="Arial" w:hAnsi="Arial" w:cs="Arial"/>
          <w:sz w:val="22"/>
          <w:szCs w:val="22"/>
          <w:lang w:eastAsia="zh-CN"/>
        </w:rPr>
      </w:pPr>
      <w:r>
        <w:rPr>
          <w:rFonts w:ascii="Arial" w:hAnsi="Arial" w:cs="Arial"/>
          <w:sz w:val="22"/>
          <w:szCs w:val="22"/>
          <w:lang w:eastAsia="zh-CN"/>
        </w:rPr>
        <w:t>P</w:t>
      </w:r>
      <w:r w:rsidRPr="00A72C56">
        <w:rPr>
          <w:rFonts w:ascii="Arial" w:hAnsi="Arial" w:cs="Arial"/>
          <w:sz w:val="22"/>
          <w:szCs w:val="22"/>
          <w:lang w:eastAsia="zh-CN"/>
        </w:rPr>
        <w:t>rzycisk pociągowy, który zazwyczaj służy do wywołania alarmu przez osobę przebywającą w łazience. Długość sznurka wynosi 2,5 m. Sznurek należy dociąć tak, aby jego koniec zwisał 5 cm nad podłogą.</w:t>
      </w:r>
    </w:p>
    <w:p w14:paraId="0E6F09A3" w14:textId="77777777" w:rsidR="007B4462" w:rsidRDefault="007B4462" w:rsidP="00DC5A6A">
      <w:pPr>
        <w:jc w:val="both"/>
        <w:rPr>
          <w:rFonts w:ascii="Arial" w:hAnsi="Arial" w:cs="Arial"/>
          <w:sz w:val="22"/>
          <w:szCs w:val="22"/>
          <w:lang w:eastAsia="zh-CN"/>
        </w:rPr>
      </w:pPr>
    </w:p>
    <w:p w14:paraId="075D6A1D" w14:textId="323C1391" w:rsidR="007B4462" w:rsidRDefault="007B4462" w:rsidP="007B4462">
      <w:pPr>
        <w:jc w:val="both"/>
        <w:rPr>
          <w:rFonts w:ascii="Arial" w:hAnsi="Arial" w:cs="Arial"/>
          <w:sz w:val="22"/>
          <w:szCs w:val="22"/>
          <w:lang w:eastAsia="zh-CN"/>
        </w:rPr>
      </w:pPr>
      <w:r>
        <w:rPr>
          <w:rFonts w:ascii="Arial" w:hAnsi="Arial" w:cs="Arial"/>
          <w:sz w:val="22"/>
          <w:szCs w:val="22"/>
          <w:lang w:eastAsia="zh-CN"/>
        </w:rPr>
        <w:t xml:space="preserve">Transformatory </w:t>
      </w:r>
      <w:r w:rsidRPr="006C7A51">
        <w:rPr>
          <w:rFonts w:ascii="Arial" w:hAnsi="Arial" w:cs="Arial"/>
          <w:sz w:val="22"/>
          <w:szCs w:val="22"/>
        </w:rPr>
        <w:t>zastosowane w systemie powinny posiadać parametry nie gorsze, niż wymienione poniżej:</w:t>
      </w:r>
    </w:p>
    <w:p w14:paraId="39FFDA67" w14:textId="61AA0B26" w:rsidR="00227D5F" w:rsidRPr="00295AFE" w:rsidRDefault="007B4462" w:rsidP="001C21B7">
      <w:pPr>
        <w:jc w:val="both"/>
        <w:rPr>
          <w:rFonts w:ascii="Arial" w:hAnsi="Arial" w:cs="Arial"/>
          <w:sz w:val="22"/>
          <w:szCs w:val="22"/>
          <w:lang w:eastAsia="zh-CN"/>
        </w:rPr>
      </w:pPr>
      <w:r>
        <w:rPr>
          <w:rFonts w:ascii="Arial" w:hAnsi="Arial" w:cs="Arial"/>
          <w:sz w:val="22"/>
          <w:szCs w:val="22"/>
          <w:lang w:eastAsia="zh-CN"/>
        </w:rPr>
        <w:t>T</w:t>
      </w:r>
      <w:r w:rsidRPr="007B4462">
        <w:rPr>
          <w:rFonts w:ascii="Arial" w:hAnsi="Arial" w:cs="Arial"/>
          <w:sz w:val="22"/>
          <w:szCs w:val="22"/>
          <w:lang w:eastAsia="zh-CN"/>
        </w:rPr>
        <w:t>ransformator do zamontowania w puszce instalacyjnej. Zabezpieczony przed zwarciem. Służy do zasilania małych systemów przyzywowych. Napięcie: 230 V/15 V. Moc: 2,2 VA. Prąd znamionowy: 150 mA</w:t>
      </w:r>
      <w:r w:rsidR="00007A02">
        <w:rPr>
          <w:rFonts w:ascii="Arial" w:hAnsi="Arial" w:cs="Arial"/>
          <w:sz w:val="22"/>
          <w:szCs w:val="22"/>
          <w:lang w:eastAsia="zh-CN"/>
        </w:rPr>
        <w:t>.</w:t>
      </w:r>
    </w:p>
    <w:p w14:paraId="3B30AB02" w14:textId="77777777" w:rsidR="003839F5" w:rsidRDefault="003839F5" w:rsidP="00437E74">
      <w:pPr>
        <w:suppressAutoHyphens w:val="0"/>
        <w:jc w:val="both"/>
        <w:rPr>
          <w:rFonts w:ascii="Arial" w:hAnsi="Arial" w:cs="Arial"/>
          <w:sz w:val="22"/>
          <w:szCs w:val="22"/>
          <w:lang w:eastAsia="pl-PL"/>
        </w:rPr>
      </w:pPr>
    </w:p>
    <w:p w14:paraId="585F1830" w14:textId="229F5E7F" w:rsidR="00EB083C" w:rsidRPr="00EB083C" w:rsidRDefault="00EB083C" w:rsidP="00437E74">
      <w:pPr>
        <w:suppressAutoHyphens w:val="0"/>
        <w:jc w:val="both"/>
        <w:rPr>
          <w:rFonts w:ascii="Arial" w:hAnsi="Arial"/>
          <w:sz w:val="22"/>
          <w:lang w:eastAsia="pl-PL"/>
        </w:rPr>
      </w:pPr>
      <w:r>
        <w:rPr>
          <w:rFonts w:ascii="Arial" w:hAnsi="Arial"/>
          <w:b/>
          <w:lang w:eastAsia="pl-PL"/>
        </w:rPr>
        <w:t>1</w:t>
      </w:r>
      <w:r w:rsidR="00227D5F">
        <w:rPr>
          <w:rFonts w:ascii="Arial" w:hAnsi="Arial"/>
          <w:b/>
          <w:lang w:eastAsia="pl-PL"/>
        </w:rPr>
        <w:t>.11</w:t>
      </w:r>
      <w:r>
        <w:rPr>
          <w:rFonts w:ascii="Arial" w:hAnsi="Arial"/>
          <w:b/>
          <w:lang w:eastAsia="pl-PL"/>
        </w:rPr>
        <w:t>.</w:t>
      </w:r>
      <w:r w:rsidRPr="00E459A2">
        <w:rPr>
          <w:rFonts w:ascii="Arial" w:hAnsi="Arial"/>
          <w:b/>
          <w:lang w:eastAsia="pl-PL"/>
        </w:rPr>
        <w:t xml:space="preserve"> </w:t>
      </w:r>
      <w:r w:rsidR="00A62AFD">
        <w:rPr>
          <w:rFonts w:ascii="Arial" w:hAnsi="Arial"/>
          <w:b/>
          <w:lang w:eastAsia="pl-PL"/>
        </w:rPr>
        <w:t>System kontroli dostępu</w:t>
      </w:r>
    </w:p>
    <w:p w14:paraId="6413D76A" w14:textId="1108E988" w:rsidR="00A62AFD" w:rsidRPr="00A62AFD" w:rsidRDefault="00EB083C" w:rsidP="007B2C0D">
      <w:pPr>
        <w:jc w:val="both"/>
        <w:rPr>
          <w:rFonts w:ascii="Arial" w:hAnsi="Arial" w:cs="Arial"/>
          <w:sz w:val="22"/>
          <w:szCs w:val="22"/>
          <w:lang w:eastAsia="zh-CN"/>
        </w:rPr>
      </w:pPr>
      <w:r>
        <w:rPr>
          <w:rFonts w:ascii="Arial" w:hAnsi="Arial"/>
          <w:sz w:val="22"/>
          <w:szCs w:val="22"/>
          <w:lang w:eastAsia="pl-PL"/>
        </w:rPr>
        <w:lastRenderedPageBreak/>
        <w:br/>
      </w:r>
      <w:r>
        <w:rPr>
          <w:rFonts w:ascii="Arial" w:hAnsi="Arial"/>
          <w:sz w:val="22"/>
          <w:szCs w:val="22"/>
        </w:rPr>
        <w:t xml:space="preserve"> </w:t>
      </w:r>
      <w:r>
        <w:rPr>
          <w:rFonts w:ascii="Arial" w:hAnsi="Arial"/>
          <w:sz w:val="22"/>
          <w:szCs w:val="22"/>
        </w:rPr>
        <w:tab/>
      </w:r>
      <w:r w:rsidR="00A62AFD" w:rsidRPr="00A62AFD">
        <w:rPr>
          <w:rFonts w:ascii="Arial" w:hAnsi="Arial" w:cs="Arial"/>
          <w:sz w:val="22"/>
          <w:szCs w:val="22"/>
          <w:lang w:eastAsia="zh-CN"/>
        </w:rPr>
        <w:t>Automatyczny system kontroli dostępu będzie kontrolować i monitorować wszystkie wyszczególnione pomieszczenia i obszary przez dopuszczenie do nich lub brak dopuszczenia, oraz umożliwiał będzie kontrolę, monitoring i sterowanie nim z centralnego punktu. System kontroli dostępu będzie rejestrować każde przejście przez nadzorowane nim drzwi, przez osobę uprawnioną.</w:t>
      </w:r>
      <w:r w:rsidR="003A0F99">
        <w:rPr>
          <w:rFonts w:ascii="Arial" w:hAnsi="Arial" w:cs="Arial"/>
          <w:sz w:val="22"/>
          <w:szCs w:val="22"/>
          <w:lang w:eastAsia="zh-CN"/>
        </w:rPr>
        <w:t xml:space="preserve"> System będzie umożliwiał </w:t>
      </w:r>
      <w:r w:rsidR="003A0F99" w:rsidRPr="00A62AFD">
        <w:rPr>
          <w:rFonts w:ascii="Arial" w:hAnsi="Arial" w:cs="Arial"/>
          <w:sz w:val="22"/>
          <w:szCs w:val="22"/>
          <w:lang w:eastAsia="zh-CN"/>
        </w:rPr>
        <w:t>rejestrację zdarzeń, definiowanie czasowych praw dostępu, a także możliwość realizacji funkcji globalnych takich jak strefy APB i strefy alarmowe</w:t>
      </w:r>
      <w:r w:rsidR="003A0F99">
        <w:rPr>
          <w:rFonts w:ascii="Arial" w:hAnsi="Arial" w:cs="Arial"/>
          <w:sz w:val="22"/>
          <w:szCs w:val="22"/>
          <w:lang w:eastAsia="zh-CN"/>
        </w:rPr>
        <w:t xml:space="preserve">, </w:t>
      </w:r>
      <w:r w:rsidR="003A0F99" w:rsidRPr="00A62AFD">
        <w:rPr>
          <w:rFonts w:ascii="Arial" w:hAnsi="Arial" w:cs="Arial"/>
          <w:sz w:val="22"/>
          <w:szCs w:val="22"/>
          <w:lang w:eastAsia="zh-CN"/>
        </w:rPr>
        <w:t>centralny bufor zdarzeń, centralny zegar i kalendarz systemu, funkcja globalnego anti-passbacku oraz możliwość łączenia kontrolerów we współbieżnie przezbrajane strefy alarmowe,</w:t>
      </w:r>
    </w:p>
    <w:p w14:paraId="629B80A1" w14:textId="77777777" w:rsidR="00A62AFD" w:rsidRPr="00A62AFD" w:rsidRDefault="00A62AFD" w:rsidP="007B2C0D">
      <w:pPr>
        <w:jc w:val="both"/>
        <w:rPr>
          <w:rFonts w:ascii="Arial" w:hAnsi="Arial" w:cs="Arial"/>
          <w:sz w:val="22"/>
          <w:szCs w:val="22"/>
          <w:lang w:eastAsia="zh-CN"/>
        </w:rPr>
      </w:pPr>
    </w:p>
    <w:p w14:paraId="02A283B3" w14:textId="77777777" w:rsidR="00A62AFD" w:rsidRPr="00A62AFD" w:rsidRDefault="00A62AFD" w:rsidP="007B2C0D">
      <w:pPr>
        <w:jc w:val="both"/>
        <w:rPr>
          <w:rFonts w:ascii="Arial" w:hAnsi="Arial" w:cs="Arial"/>
          <w:sz w:val="22"/>
          <w:szCs w:val="22"/>
          <w:lang w:eastAsia="zh-CN"/>
        </w:rPr>
      </w:pPr>
      <w:r w:rsidRPr="00A62AFD">
        <w:rPr>
          <w:rFonts w:ascii="Arial" w:hAnsi="Arial" w:cs="Arial"/>
          <w:sz w:val="22"/>
          <w:szCs w:val="22"/>
          <w:lang w:eastAsia="zh-CN"/>
        </w:rPr>
        <w:t xml:space="preserve">System będzie pracował w oparciu o: </w:t>
      </w:r>
    </w:p>
    <w:p w14:paraId="449EB5F4" w14:textId="39348035" w:rsidR="003A0F99" w:rsidRPr="00A94397" w:rsidRDefault="003A0F99" w:rsidP="00A94397">
      <w:pPr>
        <w:pStyle w:val="Akapitzlist"/>
        <w:numPr>
          <w:ilvl w:val="0"/>
          <w:numId w:val="52"/>
        </w:numPr>
        <w:ind w:left="426" w:hanging="426"/>
        <w:jc w:val="both"/>
        <w:rPr>
          <w:rFonts w:ascii="Arial" w:hAnsi="Arial" w:cs="Arial"/>
          <w:lang w:eastAsia="zh-CN"/>
        </w:rPr>
      </w:pPr>
      <w:r w:rsidRPr="00A94397">
        <w:rPr>
          <w:rFonts w:ascii="Arial" w:hAnsi="Arial" w:cs="Arial"/>
          <w:lang w:eastAsia="zh-CN"/>
        </w:rPr>
        <w:t>zestawy kontroli dostępu przeznaczony do obsługi czterech przejść składający się z metalowej obudowy z zasilaczem 13,8 VDC/5,4 A i akumulatorami 17Ah, ekspandera przejść oraz sieciowego kontrolera dostępu. Zestaw umożliwia obsługę czterech dwustronnych przejść z wykorzystaniem czytników RS485 (czytniki serii MCT).</w:t>
      </w:r>
    </w:p>
    <w:p w14:paraId="1CC4512A" w14:textId="3370354A" w:rsidR="00A62AFD" w:rsidRPr="00A94397" w:rsidRDefault="007B2C0D" w:rsidP="00A94397">
      <w:pPr>
        <w:pStyle w:val="Akapitzlist"/>
        <w:numPr>
          <w:ilvl w:val="0"/>
          <w:numId w:val="52"/>
        </w:numPr>
        <w:ind w:left="426" w:hanging="426"/>
        <w:jc w:val="both"/>
        <w:rPr>
          <w:rFonts w:ascii="Arial" w:hAnsi="Arial" w:cs="Arial"/>
          <w:lang w:eastAsia="zh-CN"/>
        </w:rPr>
      </w:pPr>
      <w:r w:rsidRPr="00A94397">
        <w:rPr>
          <w:rFonts w:ascii="Arial" w:hAnsi="Arial" w:cs="Arial"/>
          <w:lang w:eastAsia="zh-CN"/>
        </w:rPr>
        <w:t xml:space="preserve">czytniki kontroli dostępu </w:t>
      </w:r>
      <w:r w:rsidR="003A0F99" w:rsidRPr="00A94397">
        <w:rPr>
          <w:rFonts w:ascii="Arial" w:hAnsi="Arial" w:cs="Arial"/>
          <w:lang w:eastAsia="zh-CN"/>
        </w:rPr>
        <w:t>w wykonaniu wewnętrznym, bez klawiatury, z obsługą szyfrowanych sektorów karty MIFARE Ultralight/Classic, zasięgiem odczytu do 7 cm, 3 wskaźnikami LED, ochroną antysabotażową (tamper), zasilanie 12 VDC</w:t>
      </w:r>
      <w:r w:rsidR="001F0A21" w:rsidRPr="00A94397">
        <w:rPr>
          <w:rFonts w:ascii="Arial" w:hAnsi="Arial" w:cs="Arial"/>
          <w:lang w:eastAsia="zh-CN"/>
        </w:rPr>
        <w:t>,</w:t>
      </w:r>
    </w:p>
    <w:p w14:paraId="65D48524" w14:textId="44F7A06A" w:rsidR="001F0A21" w:rsidRPr="00A94397" w:rsidRDefault="001F0A21" w:rsidP="00A94397">
      <w:pPr>
        <w:pStyle w:val="Akapitzlist"/>
        <w:numPr>
          <w:ilvl w:val="0"/>
          <w:numId w:val="52"/>
        </w:numPr>
        <w:ind w:left="426" w:hanging="426"/>
        <w:jc w:val="both"/>
        <w:rPr>
          <w:rFonts w:ascii="Arial" w:hAnsi="Arial" w:cs="Arial"/>
          <w:lang w:eastAsia="zh-CN"/>
        </w:rPr>
      </w:pPr>
      <w:r w:rsidRPr="00A94397">
        <w:rPr>
          <w:rFonts w:ascii="Arial" w:hAnsi="Arial" w:cs="Arial"/>
          <w:lang w:eastAsia="zh-CN"/>
        </w:rPr>
        <w:t>przyciski ewakuacyjne – urządzenia w obudowie ABS w kolorze zielonym, z panelem zwalniającym zasilanie w obwodzie elektrozaczepu drzwiowego, przystosowane do wykorzystania przy ewakuacji przez drzwi objęte kontrolą dostępu (przycisk odpowiednio oznakować)</w:t>
      </w:r>
    </w:p>
    <w:p w14:paraId="2497CBED" w14:textId="081B8873" w:rsidR="00944CD8" w:rsidRPr="0063199C" w:rsidRDefault="001F0A21" w:rsidP="0063199C">
      <w:pPr>
        <w:pStyle w:val="Akapitzlist"/>
        <w:numPr>
          <w:ilvl w:val="0"/>
          <w:numId w:val="52"/>
        </w:numPr>
        <w:ind w:left="426" w:hanging="426"/>
        <w:jc w:val="both"/>
        <w:rPr>
          <w:rFonts w:ascii="Arial" w:hAnsi="Arial" w:cs="Arial"/>
          <w:lang w:eastAsia="zh-CN"/>
        </w:rPr>
      </w:pPr>
      <w:r w:rsidRPr="00A94397">
        <w:rPr>
          <w:rFonts w:ascii="Arial" w:hAnsi="Arial" w:cs="Arial"/>
          <w:lang w:eastAsia="zh-CN"/>
        </w:rPr>
        <w:t>przyciski w</w:t>
      </w:r>
      <w:r w:rsidR="00944CD8" w:rsidRPr="00A94397">
        <w:rPr>
          <w:rFonts w:ascii="Arial" w:hAnsi="Arial" w:cs="Arial"/>
          <w:lang w:eastAsia="zh-CN"/>
        </w:rPr>
        <w:t>y</w:t>
      </w:r>
      <w:r w:rsidRPr="00A94397">
        <w:rPr>
          <w:rFonts w:ascii="Arial" w:hAnsi="Arial" w:cs="Arial"/>
          <w:lang w:eastAsia="zh-CN"/>
        </w:rPr>
        <w:t xml:space="preserve">jścia – </w:t>
      </w:r>
      <w:r w:rsidR="00944CD8" w:rsidRPr="00A94397">
        <w:rPr>
          <w:rFonts w:ascii="Arial" w:hAnsi="Arial" w:cs="Arial"/>
          <w:lang w:eastAsia="zh-CN"/>
        </w:rPr>
        <w:t>podtynkowe przyciski zwalniające drzwi wyposażone w styk NO i NC o</w:t>
      </w:r>
      <w:r w:rsidR="0063199C">
        <w:rPr>
          <w:rFonts w:ascii="Arial" w:hAnsi="Arial" w:cs="Arial"/>
          <w:lang w:eastAsia="zh-CN"/>
        </w:rPr>
        <w:t xml:space="preserve"> </w:t>
      </w:r>
      <w:r w:rsidR="00944CD8" w:rsidRPr="0063199C">
        <w:rPr>
          <w:rFonts w:ascii="Arial" w:hAnsi="Arial" w:cs="Arial"/>
          <w:lang w:eastAsia="zh-CN"/>
        </w:rPr>
        <w:t>obciążalności 3A / 36V DC, obudowa metalowa,  minimalny wymiar 86 x 86 x 9 mm.</w:t>
      </w:r>
    </w:p>
    <w:p w14:paraId="14BEF3A8" w14:textId="2DB95931" w:rsidR="001F0A21" w:rsidRPr="00A94397" w:rsidRDefault="00A8403B" w:rsidP="00A94397">
      <w:pPr>
        <w:pStyle w:val="Akapitzlist"/>
        <w:numPr>
          <w:ilvl w:val="0"/>
          <w:numId w:val="52"/>
        </w:numPr>
        <w:ind w:left="426" w:hanging="426"/>
        <w:jc w:val="both"/>
        <w:rPr>
          <w:rFonts w:ascii="Arial" w:hAnsi="Arial" w:cs="Arial"/>
          <w:lang w:eastAsia="zh-CN"/>
        </w:rPr>
      </w:pPr>
      <w:r w:rsidRPr="00A94397">
        <w:rPr>
          <w:rFonts w:ascii="Arial" w:hAnsi="Arial" w:cs="Arial"/>
          <w:lang w:eastAsia="zh-CN"/>
        </w:rPr>
        <w:t>kontaktrony drzwiowe NO/NC – kontaktrony należy przyłączyć do instalacji kontroli dostępu; wyposażenie drzwi w kontaktrony wpuszczane w zakresie dostawcy stolarki drzwiowej,</w:t>
      </w:r>
    </w:p>
    <w:p w14:paraId="299A31F4" w14:textId="13877B11" w:rsidR="00A8403B" w:rsidRPr="00A94397" w:rsidRDefault="00A8403B" w:rsidP="00A94397">
      <w:pPr>
        <w:pStyle w:val="Akapitzlist"/>
        <w:numPr>
          <w:ilvl w:val="0"/>
          <w:numId w:val="52"/>
        </w:numPr>
        <w:ind w:left="426" w:hanging="426"/>
        <w:jc w:val="both"/>
        <w:rPr>
          <w:rFonts w:ascii="Arial" w:hAnsi="Arial" w:cs="Arial"/>
          <w:lang w:eastAsia="zh-CN"/>
        </w:rPr>
      </w:pPr>
      <w:r w:rsidRPr="00A94397">
        <w:rPr>
          <w:rFonts w:ascii="Arial" w:hAnsi="Arial" w:cs="Arial"/>
          <w:lang w:eastAsia="zh-CN"/>
        </w:rPr>
        <w:t xml:space="preserve">elektrozaczepy rewersyjne </w:t>
      </w:r>
      <w:r w:rsidR="00D2097A" w:rsidRPr="00A94397">
        <w:rPr>
          <w:rFonts w:ascii="Arial" w:hAnsi="Arial" w:cs="Arial"/>
          <w:lang w:eastAsia="zh-CN"/>
        </w:rPr>
        <w:t>–</w:t>
      </w:r>
      <w:r w:rsidRPr="00A94397">
        <w:rPr>
          <w:rFonts w:ascii="Arial" w:hAnsi="Arial" w:cs="Arial"/>
          <w:lang w:eastAsia="zh-CN"/>
        </w:rPr>
        <w:t xml:space="preserve"> </w:t>
      </w:r>
      <w:r w:rsidR="00D2097A" w:rsidRPr="00A94397">
        <w:rPr>
          <w:rFonts w:ascii="Arial" w:hAnsi="Arial" w:cs="Arial"/>
          <w:lang w:eastAsia="zh-CN"/>
        </w:rPr>
        <w:t xml:space="preserve">12VDC, max 0,9A; </w:t>
      </w:r>
      <w:r w:rsidRPr="00A94397">
        <w:rPr>
          <w:rFonts w:ascii="Arial" w:hAnsi="Arial" w:cs="Arial"/>
          <w:lang w:eastAsia="zh-CN"/>
        </w:rPr>
        <w:t>wyposażenie drzwi w elektrozaczepy w zakresie dostawcy stolarki drzwiowej.</w:t>
      </w:r>
    </w:p>
    <w:p w14:paraId="4660FFC0" w14:textId="77777777" w:rsidR="007B2C0D" w:rsidRDefault="007B2C0D" w:rsidP="007B2C0D">
      <w:pPr>
        <w:jc w:val="both"/>
        <w:rPr>
          <w:rFonts w:ascii="Arial" w:hAnsi="Arial" w:cs="Arial"/>
          <w:sz w:val="22"/>
          <w:szCs w:val="22"/>
          <w:lang w:eastAsia="zh-CN"/>
        </w:rPr>
      </w:pPr>
    </w:p>
    <w:p w14:paraId="29C0A90B" w14:textId="5899B98F" w:rsidR="00353749" w:rsidRDefault="00353749" w:rsidP="00353749">
      <w:pPr>
        <w:ind w:firstLine="426"/>
        <w:jc w:val="both"/>
        <w:rPr>
          <w:rFonts w:ascii="Arial" w:hAnsi="Arial" w:cs="Arial"/>
          <w:sz w:val="22"/>
          <w:szCs w:val="22"/>
          <w:lang w:eastAsia="zh-CN"/>
        </w:rPr>
      </w:pPr>
      <w:r>
        <w:rPr>
          <w:rFonts w:ascii="Arial" w:hAnsi="Arial" w:cs="Arial"/>
          <w:sz w:val="22"/>
          <w:szCs w:val="22"/>
          <w:lang w:eastAsia="zh-CN"/>
        </w:rPr>
        <w:t>System należy oprzewodowa</w:t>
      </w:r>
      <w:r w:rsidR="00DF1E03">
        <w:rPr>
          <w:rFonts w:ascii="Arial" w:hAnsi="Arial" w:cs="Arial"/>
          <w:sz w:val="22"/>
          <w:szCs w:val="22"/>
          <w:lang w:eastAsia="zh-CN"/>
        </w:rPr>
        <w:t>ć zgodnie z typami przewodów</w:t>
      </w:r>
      <w:r>
        <w:rPr>
          <w:rFonts w:ascii="Arial" w:hAnsi="Arial" w:cs="Arial"/>
          <w:sz w:val="22"/>
          <w:szCs w:val="22"/>
          <w:lang w:eastAsia="zh-CN"/>
        </w:rPr>
        <w:t xml:space="preserve"> określonym</w:t>
      </w:r>
      <w:r w:rsidR="00DF1E03">
        <w:rPr>
          <w:rFonts w:ascii="Arial" w:hAnsi="Arial" w:cs="Arial"/>
          <w:sz w:val="22"/>
          <w:szCs w:val="22"/>
          <w:lang w:eastAsia="zh-CN"/>
        </w:rPr>
        <w:t>i</w:t>
      </w:r>
      <w:r>
        <w:rPr>
          <w:rFonts w:ascii="Arial" w:hAnsi="Arial" w:cs="Arial"/>
          <w:sz w:val="22"/>
          <w:szCs w:val="22"/>
          <w:lang w:eastAsia="zh-CN"/>
        </w:rPr>
        <w:t xml:space="preserve"> na schemacie instalacji. Całość oprzewodowania wykonać </w:t>
      </w:r>
      <w:r w:rsidRPr="005F49A6">
        <w:rPr>
          <w:rFonts w:ascii="Arial" w:hAnsi="Arial" w:cs="Arial"/>
          <w:sz w:val="22"/>
          <w:szCs w:val="22"/>
          <w:lang w:eastAsia="pl-PL"/>
        </w:rPr>
        <w:t>w klasie reakcji na ogień</w:t>
      </w:r>
      <w:r w:rsidR="001F0A75">
        <w:rPr>
          <w:rFonts w:ascii="Arial" w:hAnsi="Arial" w:cs="Arial"/>
          <w:sz w:val="22"/>
          <w:szCs w:val="22"/>
          <w:lang w:eastAsia="pl-PL"/>
        </w:rPr>
        <w:t xml:space="preserve"> nie niższej, niż</w:t>
      </w:r>
      <w:r w:rsidRPr="005F49A6">
        <w:rPr>
          <w:rFonts w:ascii="Arial" w:hAnsi="Arial" w:cs="Arial"/>
          <w:sz w:val="22"/>
          <w:szCs w:val="22"/>
          <w:lang w:eastAsia="pl-PL"/>
        </w:rPr>
        <w:t xml:space="preserve"> </w:t>
      </w:r>
      <w:r>
        <w:rPr>
          <w:rFonts w:ascii="Arial" w:hAnsi="Arial" w:cs="Arial"/>
          <w:sz w:val="22"/>
          <w:szCs w:val="22"/>
        </w:rPr>
        <w:t>D</w:t>
      </w:r>
      <w:r w:rsidRPr="005F49A6">
        <w:rPr>
          <w:rFonts w:ascii="Arial" w:hAnsi="Arial" w:cs="Arial"/>
          <w:sz w:val="22"/>
          <w:szCs w:val="22"/>
          <w:vertAlign w:val="subscript"/>
        </w:rPr>
        <w:t>ca</w:t>
      </w:r>
      <w:r w:rsidRPr="005F49A6">
        <w:rPr>
          <w:rFonts w:ascii="Arial" w:hAnsi="Arial" w:cs="Arial"/>
          <w:sz w:val="22"/>
          <w:szCs w:val="22"/>
        </w:rPr>
        <w:t>-s2,d1,a3</w:t>
      </w:r>
      <w:r>
        <w:rPr>
          <w:rFonts w:ascii="Arial" w:hAnsi="Arial" w:cs="Arial"/>
          <w:sz w:val="22"/>
          <w:szCs w:val="22"/>
        </w:rPr>
        <w:t>.</w:t>
      </w:r>
    </w:p>
    <w:p w14:paraId="48A7D8BC" w14:textId="77777777" w:rsidR="0063199C" w:rsidRDefault="0063199C" w:rsidP="007B2C0D">
      <w:pPr>
        <w:jc w:val="both"/>
        <w:rPr>
          <w:rFonts w:ascii="Arial" w:hAnsi="Arial" w:cs="Arial"/>
          <w:sz w:val="22"/>
          <w:szCs w:val="22"/>
          <w:lang w:eastAsia="zh-CN"/>
        </w:rPr>
      </w:pPr>
    </w:p>
    <w:p w14:paraId="592F4FD6" w14:textId="4319206A" w:rsidR="00353749" w:rsidRPr="00BC21AE" w:rsidRDefault="00353749" w:rsidP="00353749">
      <w:pPr>
        <w:suppressAutoHyphens w:val="0"/>
        <w:jc w:val="both"/>
        <w:rPr>
          <w:rFonts w:ascii="Arial" w:hAnsi="Arial"/>
          <w:sz w:val="22"/>
          <w:lang w:eastAsia="pl-PL"/>
        </w:rPr>
      </w:pPr>
      <w:r>
        <w:rPr>
          <w:rFonts w:ascii="Arial" w:hAnsi="Arial"/>
          <w:sz w:val="22"/>
          <w:lang w:eastAsia="pl-PL"/>
        </w:rPr>
        <w:t>Okablowanie systemu będzie</w:t>
      </w:r>
      <w:r w:rsidRPr="00BC21AE">
        <w:rPr>
          <w:rFonts w:ascii="Arial" w:hAnsi="Arial"/>
          <w:sz w:val="22"/>
          <w:lang w:eastAsia="pl-PL"/>
        </w:rPr>
        <w:t xml:space="preserve"> układane będ</w:t>
      </w:r>
      <w:r>
        <w:rPr>
          <w:rFonts w:ascii="Arial" w:hAnsi="Arial"/>
          <w:sz w:val="22"/>
          <w:lang w:eastAsia="pl-PL"/>
        </w:rPr>
        <w:t>zie</w:t>
      </w:r>
      <w:r w:rsidRPr="00BC21AE">
        <w:rPr>
          <w:rFonts w:ascii="Arial" w:hAnsi="Arial"/>
          <w:sz w:val="22"/>
          <w:lang w:eastAsia="pl-PL"/>
        </w:rPr>
        <w:t xml:space="preserve"> w następujący sposób:</w:t>
      </w:r>
    </w:p>
    <w:p w14:paraId="0716AF38" w14:textId="77777777" w:rsidR="00353749" w:rsidRDefault="00353749" w:rsidP="00353749">
      <w:pPr>
        <w:numPr>
          <w:ilvl w:val="0"/>
          <w:numId w:val="23"/>
        </w:numPr>
        <w:suppressAutoHyphens w:val="0"/>
        <w:ind w:left="426" w:hanging="426"/>
        <w:contextualSpacing/>
        <w:jc w:val="both"/>
        <w:rPr>
          <w:rFonts w:ascii="Arial" w:hAnsi="Arial"/>
          <w:sz w:val="22"/>
          <w:lang w:eastAsia="pl-PL"/>
        </w:rPr>
      </w:pPr>
      <w:r w:rsidRPr="00BC21AE">
        <w:rPr>
          <w:rFonts w:ascii="Arial" w:hAnsi="Arial"/>
          <w:sz w:val="22"/>
          <w:lang w:eastAsia="pl-PL"/>
        </w:rPr>
        <w:t>w rurach elektroinstalacyjnych</w:t>
      </w:r>
      <w:r>
        <w:rPr>
          <w:rFonts w:ascii="Arial" w:hAnsi="Arial"/>
          <w:sz w:val="22"/>
          <w:lang w:eastAsia="pl-PL"/>
        </w:rPr>
        <w:t xml:space="preserve"> giętkich bezhalogenowych</w:t>
      </w:r>
      <w:r w:rsidRPr="00BC21AE">
        <w:rPr>
          <w:rFonts w:ascii="Arial" w:hAnsi="Arial"/>
          <w:sz w:val="22"/>
          <w:lang w:eastAsia="pl-PL"/>
        </w:rPr>
        <w:t xml:space="preserve"> </w:t>
      </w:r>
      <w:r>
        <w:rPr>
          <w:rFonts w:ascii="Arial" w:hAnsi="Arial"/>
          <w:sz w:val="22"/>
          <w:lang w:eastAsia="pl-PL"/>
        </w:rPr>
        <w:t xml:space="preserve">– przewody układane </w:t>
      </w:r>
      <w:r w:rsidRPr="00BC21AE">
        <w:rPr>
          <w:rFonts w:ascii="Arial" w:hAnsi="Arial"/>
          <w:sz w:val="22"/>
          <w:lang w:eastAsia="pl-PL"/>
        </w:rPr>
        <w:t>w ścianach G-K</w:t>
      </w:r>
    </w:p>
    <w:p w14:paraId="617AC47F" w14:textId="1EFC696A" w:rsidR="001C21B7" w:rsidRPr="001C21B7" w:rsidRDefault="001C21B7" w:rsidP="001C21B7">
      <w:pPr>
        <w:numPr>
          <w:ilvl w:val="0"/>
          <w:numId w:val="23"/>
        </w:numPr>
        <w:suppressAutoHyphens w:val="0"/>
        <w:ind w:left="426" w:hanging="426"/>
        <w:contextualSpacing/>
        <w:jc w:val="both"/>
        <w:rPr>
          <w:rFonts w:ascii="Arial" w:hAnsi="Arial"/>
          <w:sz w:val="22"/>
          <w:lang w:eastAsia="pl-PL"/>
        </w:rPr>
      </w:pPr>
      <w:r w:rsidRPr="00BC21AE">
        <w:rPr>
          <w:rFonts w:ascii="Arial" w:hAnsi="Arial"/>
          <w:sz w:val="22"/>
          <w:lang w:eastAsia="pl-PL"/>
        </w:rPr>
        <w:t>w rurach elektroinstalacyjnych</w:t>
      </w:r>
      <w:r>
        <w:rPr>
          <w:rFonts w:ascii="Arial" w:hAnsi="Arial"/>
          <w:sz w:val="22"/>
          <w:lang w:eastAsia="pl-PL"/>
        </w:rPr>
        <w:t xml:space="preserve"> giętkich bezhalogenowych</w:t>
      </w:r>
      <w:r w:rsidRPr="00BC21AE">
        <w:rPr>
          <w:rFonts w:ascii="Arial" w:hAnsi="Arial"/>
          <w:sz w:val="22"/>
          <w:lang w:eastAsia="pl-PL"/>
        </w:rPr>
        <w:t xml:space="preserve"> </w:t>
      </w:r>
      <w:r>
        <w:rPr>
          <w:rFonts w:ascii="Arial" w:hAnsi="Arial"/>
          <w:sz w:val="22"/>
          <w:lang w:eastAsia="pl-PL"/>
        </w:rPr>
        <w:t xml:space="preserve">– przewody układane </w:t>
      </w:r>
      <w:r w:rsidRPr="00BC21AE">
        <w:rPr>
          <w:rFonts w:ascii="Arial" w:hAnsi="Arial"/>
          <w:sz w:val="22"/>
          <w:lang w:eastAsia="pl-PL"/>
        </w:rPr>
        <w:t xml:space="preserve">w ścianach </w:t>
      </w:r>
      <w:r>
        <w:rPr>
          <w:rFonts w:ascii="Arial" w:hAnsi="Arial"/>
          <w:sz w:val="22"/>
          <w:lang w:eastAsia="pl-PL"/>
        </w:rPr>
        <w:t>murowanych p/t</w:t>
      </w:r>
    </w:p>
    <w:p w14:paraId="0C4CAF18" w14:textId="77777777" w:rsidR="00353749" w:rsidRDefault="00353749" w:rsidP="00353749">
      <w:pPr>
        <w:numPr>
          <w:ilvl w:val="0"/>
          <w:numId w:val="23"/>
        </w:numPr>
        <w:suppressAutoHyphens w:val="0"/>
        <w:ind w:left="426" w:hanging="426"/>
        <w:contextualSpacing/>
        <w:jc w:val="both"/>
        <w:rPr>
          <w:rFonts w:ascii="Arial" w:hAnsi="Arial"/>
          <w:sz w:val="22"/>
          <w:lang w:eastAsia="pl-PL"/>
        </w:rPr>
      </w:pPr>
      <w:r>
        <w:rPr>
          <w:rFonts w:ascii="Arial" w:hAnsi="Arial"/>
          <w:sz w:val="22"/>
          <w:lang w:eastAsia="pl-PL"/>
        </w:rPr>
        <w:t>w rurach elektroinstalacyjnych sztywnych bezhalogenowych – przewody układane w strefie sufitu podwieszanego</w:t>
      </w:r>
    </w:p>
    <w:p w14:paraId="74E5E496" w14:textId="77777777" w:rsidR="00353749" w:rsidRPr="00BC21AE" w:rsidRDefault="00353749" w:rsidP="00353749">
      <w:pPr>
        <w:numPr>
          <w:ilvl w:val="0"/>
          <w:numId w:val="23"/>
        </w:numPr>
        <w:suppressAutoHyphens w:val="0"/>
        <w:ind w:left="426" w:hanging="426"/>
        <w:contextualSpacing/>
        <w:jc w:val="both"/>
        <w:rPr>
          <w:rFonts w:ascii="Arial" w:hAnsi="Arial"/>
          <w:sz w:val="22"/>
          <w:lang w:eastAsia="pl-PL"/>
        </w:rPr>
      </w:pPr>
      <w:r w:rsidRPr="00BC21AE">
        <w:rPr>
          <w:rFonts w:ascii="Arial" w:hAnsi="Arial"/>
          <w:sz w:val="22"/>
          <w:lang w:eastAsia="pl-PL"/>
        </w:rPr>
        <w:t>w korytkach kablowych – poziome ciągi przewodów w korytarzach,</w:t>
      </w:r>
    </w:p>
    <w:p w14:paraId="327F4987" w14:textId="77777777" w:rsidR="00353749" w:rsidRDefault="00353749" w:rsidP="00353749">
      <w:pPr>
        <w:numPr>
          <w:ilvl w:val="0"/>
          <w:numId w:val="23"/>
        </w:numPr>
        <w:suppressAutoHyphens w:val="0"/>
        <w:ind w:left="426" w:hanging="426"/>
        <w:contextualSpacing/>
        <w:jc w:val="both"/>
        <w:rPr>
          <w:rFonts w:ascii="Arial" w:hAnsi="Arial" w:cs="Arial"/>
          <w:sz w:val="22"/>
          <w:szCs w:val="22"/>
          <w:lang w:eastAsia="pl-PL"/>
        </w:rPr>
      </w:pPr>
      <w:r w:rsidRPr="005F49A6">
        <w:rPr>
          <w:rFonts w:ascii="Arial" w:hAnsi="Arial" w:cs="Arial"/>
          <w:sz w:val="22"/>
          <w:szCs w:val="22"/>
          <w:lang w:eastAsia="pl-PL"/>
        </w:rPr>
        <w:t>na drabinkach kablowych – w szachtach instalacyjnych</w:t>
      </w:r>
      <w:r>
        <w:rPr>
          <w:rFonts w:ascii="Arial" w:hAnsi="Arial" w:cs="Arial"/>
          <w:sz w:val="22"/>
          <w:szCs w:val="22"/>
          <w:lang w:eastAsia="pl-PL"/>
        </w:rPr>
        <w:t>,</w:t>
      </w:r>
    </w:p>
    <w:p w14:paraId="71D2E250" w14:textId="245E8CD0" w:rsidR="00353749" w:rsidRPr="001C21B7" w:rsidRDefault="00353749" w:rsidP="007B2C0D">
      <w:pPr>
        <w:numPr>
          <w:ilvl w:val="0"/>
          <w:numId w:val="23"/>
        </w:numPr>
        <w:suppressAutoHyphens w:val="0"/>
        <w:ind w:left="426" w:hanging="426"/>
        <w:contextualSpacing/>
        <w:jc w:val="both"/>
        <w:rPr>
          <w:rFonts w:ascii="Arial" w:hAnsi="Arial" w:cs="Arial"/>
          <w:sz w:val="22"/>
          <w:szCs w:val="22"/>
          <w:lang w:eastAsia="pl-PL"/>
        </w:rPr>
      </w:pPr>
      <w:r>
        <w:rPr>
          <w:rFonts w:ascii="Arial" w:hAnsi="Arial" w:cs="Arial"/>
          <w:sz w:val="22"/>
          <w:szCs w:val="22"/>
          <w:lang w:eastAsia="pl-PL"/>
        </w:rPr>
        <w:t>na drabinkach kablowych – poziome zejścia okablowania do szaf RACK</w:t>
      </w:r>
      <w:r w:rsidR="001F0A75">
        <w:rPr>
          <w:rFonts w:ascii="Arial" w:hAnsi="Arial" w:cs="Arial"/>
          <w:sz w:val="22"/>
          <w:szCs w:val="22"/>
          <w:lang w:eastAsia="pl-PL"/>
        </w:rPr>
        <w:t>.</w:t>
      </w:r>
    </w:p>
    <w:p w14:paraId="1031950A" w14:textId="77777777" w:rsidR="00353749" w:rsidRDefault="00353749" w:rsidP="007B2C0D">
      <w:pPr>
        <w:jc w:val="both"/>
        <w:rPr>
          <w:rFonts w:ascii="Arial" w:hAnsi="Arial" w:cs="Arial"/>
          <w:sz w:val="22"/>
          <w:szCs w:val="22"/>
          <w:lang w:eastAsia="zh-CN"/>
        </w:rPr>
      </w:pPr>
    </w:p>
    <w:p w14:paraId="76D5D7F5" w14:textId="4B85139F" w:rsidR="007B2C0D" w:rsidRPr="007B2C0D" w:rsidRDefault="00E404B3" w:rsidP="00E404B3">
      <w:pPr>
        <w:ind w:firstLine="708"/>
        <w:jc w:val="both"/>
        <w:rPr>
          <w:rFonts w:ascii="Arial" w:hAnsi="Arial" w:cs="Arial"/>
          <w:sz w:val="22"/>
          <w:szCs w:val="22"/>
          <w:lang w:eastAsia="zh-CN"/>
        </w:rPr>
      </w:pPr>
      <w:r>
        <w:rPr>
          <w:rFonts w:ascii="Arial" w:hAnsi="Arial" w:cs="Arial"/>
          <w:sz w:val="22"/>
          <w:szCs w:val="22"/>
          <w:lang w:eastAsia="zh-CN"/>
        </w:rPr>
        <w:t xml:space="preserve">Należy wykonać integrację systemu kontroli dostępu z systemem sygnalizacji włamania i napadu. </w:t>
      </w:r>
      <w:r w:rsidR="007B2C0D">
        <w:rPr>
          <w:rFonts w:ascii="Arial" w:hAnsi="Arial" w:cs="Arial"/>
          <w:sz w:val="22"/>
          <w:szCs w:val="22"/>
          <w:lang w:eastAsia="zh-CN"/>
        </w:rPr>
        <w:t>I</w:t>
      </w:r>
      <w:r w:rsidR="007B2C0D" w:rsidRPr="007B2C0D">
        <w:rPr>
          <w:rFonts w:ascii="Arial" w:hAnsi="Arial" w:cs="Arial"/>
          <w:sz w:val="22"/>
          <w:szCs w:val="22"/>
          <w:lang w:eastAsia="zh-CN"/>
        </w:rPr>
        <w:t xml:space="preserve">ntegracja ta </w:t>
      </w:r>
      <w:r>
        <w:rPr>
          <w:rFonts w:ascii="Arial" w:hAnsi="Arial" w:cs="Arial"/>
          <w:sz w:val="22"/>
          <w:szCs w:val="22"/>
          <w:lang w:eastAsia="zh-CN"/>
        </w:rPr>
        <w:t>będzie</w:t>
      </w:r>
      <w:r w:rsidR="007B2C0D" w:rsidRPr="007B2C0D">
        <w:rPr>
          <w:rFonts w:ascii="Arial" w:hAnsi="Arial" w:cs="Arial"/>
          <w:sz w:val="22"/>
          <w:szCs w:val="22"/>
          <w:lang w:eastAsia="zh-CN"/>
        </w:rPr>
        <w:t xml:space="preserve"> realizowana za pośrednictwem programu tzw. kontrolera wirtualnego, który uruchomiony na serwerze systemu kontroli dostępu prowadzi komunikację z centralą alarmową za pośrednictwem interfejsu ETHM-1.</w:t>
      </w:r>
    </w:p>
    <w:p w14:paraId="61B7C0A7" w14:textId="77777777" w:rsidR="00AA7A03" w:rsidRDefault="007B2C0D" w:rsidP="001F0A75">
      <w:pPr>
        <w:ind w:firstLine="708"/>
        <w:jc w:val="both"/>
        <w:rPr>
          <w:rFonts w:ascii="Arial" w:hAnsi="Arial" w:cs="Arial"/>
          <w:sz w:val="22"/>
          <w:szCs w:val="22"/>
          <w:lang w:eastAsia="zh-CN"/>
        </w:rPr>
      </w:pPr>
      <w:r w:rsidRPr="007B2C0D">
        <w:rPr>
          <w:rFonts w:ascii="Arial" w:hAnsi="Arial" w:cs="Arial"/>
          <w:sz w:val="22"/>
          <w:szCs w:val="22"/>
          <w:lang w:eastAsia="zh-CN"/>
        </w:rPr>
        <w:t xml:space="preserve">Koncepcja integracji umożliwia sterowanie stanem strefy alarmowej z poziomu terminali systemu </w:t>
      </w:r>
      <w:r w:rsidR="00A94397">
        <w:rPr>
          <w:rFonts w:ascii="Arial" w:hAnsi="Arial" w:cs="Arial"/>
          <w:sz w:val="22"/>
          <w:szCs w:val="22"/>
          <w:lang w:eastAsia="zh-CN"/>
        </w:rPr>
        <w:t>KD</w:t>
      </w:r>
      <w:r w:rsidRPr="007B2C0D">
        <w:rPr>
          <w:rFonts w:ascii="Arial" w:hAnsi="Arial" w:cs="Arial"/>
          <w:sz w:val="22"/>
          <w:szCs w:val="22"/>
          <w:lang w:eastAsia="zh-CN"/>
        </w:rPr>
        <w:t xml:space="preserve"> oraz prezentację jej aktualnego stanu na ich wskaźnikach LED i wyjściach. Sterowanie uzbrojeniem stref może odbywać się przy pomocy identyfikatorów lub zdalnie z poziomu oprogramowania zarządzającego systemem. Zdarzenia, które wystąpiły w systemie alarmowym są na bieżąco wyświetlane w oprogramowaniu systemu kontroli </w:t>
      </w:r>
      <w:r w:rsidRPr="007B2C0D">
        <w:rPr>
          <w:rFonts w:ascii="Arial" w:hAnsi="Arial" w:cs="Arial"/>
          <w:sz w:val="22"/>
          <w:szCs w:val="22"/>
          <w:lang w:eastAsia="zh-CN"/>
        </w:rPr>
        <w:lastRenderedPageBreak/>
        <w:t>dostępu i rejestrowane w jego bazie danych.</w:t>
      </w:r>
      <w:r w:rsidR="00A94397">
        <w:rPr>
          <w:rFonts w:ascii="Arial" w:hAnsi="Arial" w:cs="Arial"/>
          <w:sz w:val="22"/>
          <w:szCs w:val="22"/>
          <w:lang w:eastAsia="zh-CN"/>
        </w:rPr>
        <w:t xml:space="preserve"> W</w:t>
      </w:r>
      <w:r w:rsidRPr="007B2C0D">
        <w:rPr>
          <w:rFonts w:ascii="Arial" w:hAnsi="Arial" w:cs="Arial"/>
          <w:sz w:val="22"/>
          <w:szCs w:val="22"/>
          <w:lang w:eastAsia="zh-CN"/>
        </w:rPr>
        <w:t xml:space="preserve"> reakcji na wybrane zdarzenia systemu alarmowego, system kontroli dostępu może uruchamiać wcześniej zdefiniowane akcje. </w:t>
      </w:r>
    </w:p>
    <w:p w14:paraId="47C5BB54" w14:textId="63A590FA" w:rsidR="007B2C0D" w:rsidRPr="00A62AFD" w:rsidRDefault="007B2C0D" w:rsidP="00AA7A03">
      <w:pPr>
        <w:ind w:firstLine="708"/>
        <w:jc w:val="both"/>
        <w:rPr>
          <w:rFonts w:ascii="Arial" w:hAnsi="Arial" w:cs="Arial"/>
          <w:sz w:val="22"/>
          <w:szCs w:val="22"/>
          <w:lang w:eastAsia="zh-CN"/>
        </w:rPr>
      </w:pPr>
      <w:r w:rsidRPr="007B2C0D">
        <w:rPr>
          <w:rFonts w:ascii="Arial" w:hAnsi="Arial" w:cs="Arial"/>
          <w:sz w:val="22"/>
          <w:szCs w:val="22"/>
          <w:lang w:eastAsia="zh-CN"/>
        </w:rPr>
        <w:t>Uprawnienia do sterowania systemem alarmowym podlegają definiowaniu. Sterowanie systemem alarmowym z poziomu systemu kontroli dostępu nie blokuje, a jedynie rozszerza dostępne metody sterowania strefami alarmowymi.</w:t>
      </w:r>
    </w:p>
    <w:p w14:paraId="4CAB6FF9" w14:textId="77777777" w:rsidR="00A62AFD" w:rsidRPr="00A62AFD" w:rsidRDefault="00A62AFD" w:rsidP="007B2C0D">
      <w:pPr>
        <w:jc w:val="both"/>
        <w:rPr>
          <w:rFonts w:ascii="Arial" w:hAnsi="Arial" w:cs="Arial"/>
          <w:sz w:val="22"/>
          <w:szCs w:val="22"/>
          <w:lang w:eastAsia="zh-CN"/>
        </w:rPr>
      </w:pPr>
    </w:p>
    <w:p w14:paraId="67F389A9" w14:textId="28644CBE" w:rsidR="00A62AFD" w:rsidRPr="00A62AFD" w:rsidRDefault="00A62AFD" w:rsidP="00A94397">
      <w:pPr>
        <w:ind w:firstLine="708"/>
        <w:jc w:val="both"/>
        <w:rPr>
          <w:rFonts w:ascii="Arial" w:hAnsi="Arial" w:cs="Arial"/>
          <w:sz w:val="22"/>
          <w:szCs w:val="22"/>
          <w:lang w:eastAsia="zh-CN"/>
        </w:rPr>
      </w:pPr>
      <w:r w:rsidRPr="00A62AFD">
        <w:rPr>
          <w:rFonts w:ascii="Arial" w:hAnsi="Arial" w:cs="Arial"/>
          <w:sz w:val="22"/>
          <w:szCs w:val="22"/>
          <w:lang w:eastAsia="zh-CN"/>
        </w:rPr>
        <w:t xml:space="preserve">Wszystkie urządzenie systemu kontroli dostępu należy montować zgodnie z instrukcją instalacji oraz dokumentacją techniczno-ruchową danego urządzenia. </w:t>
      </w:r>
      <w:r w:rsidR="00A94397">
        <w:rPr>
          <w:rFonts w:ascii="Arial" w:hAnsi="Arial" w:cs="Arial"/>
          <w:sz w:val="22"/>
          <w:szCs w:val="22"/>
          <w:lang w:eastAsia="zh-CN"/>
        </w:rPr>
        <w:t>Wytyczne dotyczące montażu elementów systemu kontroli dostępu</w:t>
      </w:r>
      <w:r w:rsidRPr="00A62AFD">
        <w:rPr>
          <w:rFonts w:ascii="Arial" w:hAnsi="Arial" w:cs="Arial"/>
          <w:sz w:val="22"/>
          <w:szCs w:val="22"/>
          <w:lang w:eastAsia="zh-CN"/>
        </w:rPr>
        <w:t>:</w:t>
      </w:r>
    </w:p>
    <w:p w14:paraId="04F4F469" w14:textId="6797357C" w:rsidR="00A62AFD" w:rsidRPr="00A94397" w:rsidRDefault="00A62AFD" w:rsidP="00A94397">
      <w:pPr>
        <w:pStyle w:val="Akapitzlist"/>
        <w:numPr>
          <w:ilvl w:val="0"/>
          <w:numId w:val="51"/>
        </w:numPr>
        <w:ind w:left="426" w:hanging="426"/>
        <w:jc w:val="both"/>
        <w:rPr>
          <w:rFonts w:ascii="Arial" w:hAnsi="Arial" w:cs="Arial"/>
          <w:lang w:eastAsia="zh-CN"/>
        </w:rPr>
      </w:pPr>
      <w:r w:rsidRPr="00A94397">
        <w:rPr>
          <w:rFonts w:ascii="Arial" w:hAnsi="Arial" w:cs="Arial"/>
          <w:lang w:eastAsia="zh-CN"/>
        </w:rPr>
        <w:t>kontrolery montować natynkowo w obudowach w miejscach wskazanych na rysunkach, na wysokości powyżej 2,20m</w:t>
      </w:r>
      <w:r w:rsidR="001F0A75">
        <w:rPr>
          <w:rFonts w:ascii="Arial" w:hAnsi="Arial" w:cs="Arial"/>
          <w:lang w:eastAsia="zh-CN"/>
        </w:rPr>
        <w:t>;</w:t>
      </w:r>
      <w:r w:rsidR="00A94397" w:rsidRPr="00A94397">
        <w:rPr>
          <w:rFonts w:ascii="Arial" w:hAnsi="Arial" w:cs="Arial"/>
          <w:lang w:eastAsia="zh-CN"/>
        </w:rPr>
        <w:t xml:space="preserve"> w miejscach z sufitem podwieszanym demontowalnym 600x600 kontrolery mont</w:t>
      </w:r>
      <w:r w:rsidR="001F0A75">
        <w:rPr>
          <w:rFonts w:ascii="Arial" w:hAnsi="Arial" w:cs="Arial"/>
          <w:lang w:eastAsia="zh-CN"/>
        </w:rPr>
        <w:t>ować</w:t>
      </w:r>
      <w:r w:rsidR="00A94397" w:rsidRPr="00A94397">
        <w:rPr>
          <w:rFonts w:ascii="Arial" w:hAnsi="Arial" w:cs="Arial"/>
          <w:lang w:eastAsia="zh-CN"/>
        </w:rPr>
        <w:t xml:space="preserve"> w przestrzeni sufitu podwieszanego,</w:t>
      </w:r>
    </w:p>
    <w:p w14:paraId="445115B8" w14:textId="583C8F93" w:rsidR="00A62AFD" w:rsidRPr="00A94397" w:rsidRDefault="00A62AFD" w:rsidP="00A94397">
      <w:pPr>
        <w:pStyle w:val="Akapitzlist"/>
        <w:numPr>
          <w:ilvl w:val="0"/>
          <w:numId w:val="51"/>
        </w:numPr>
        <w:ind w:left="426" w:hanging="426"/>
        <w:jc w:val="both"/>
        <w:rPr>
          <w:rFonts w:ascii="Arial" w:hAnsi="Arial" w:cs="Arial"/>
          <w:lang w:eastAsia="zh-CN"/>
        </w:rPr>
      </w:pPr>
      <w:r w:rsidRPr="00A94397">
        <w:rPr>
          <w:rFonts w:ascii="Arial" w:hAnsi="Arial" w:cs="Arial"/>
          <w:lang w:eastAsia="zh-CN"/>
        </w:rPr>
        <w:t>głowice czytające należy instalować tak, aby ich górna krawędź znajdowała się ok.1,2m od podłoża, a odległość od futryny nie przekraczała 2</w:t>
      </w:r>
      <w:r w:rsidR="0028014E">
        <w:rPr>
          <w:rFonts w:ascii="Arial" w:hAnsi="Arial" w:cs="Arial"/>
          <w:lang w:eastAsia="zh-CN"/>
        </w:rPr>
        <w:t>0</w:t>
      </w:r>
      <w:r w:rsidRPr="00A94397">
        <w:rPr>
          <w:rFonts w:ascii="Arial" w:hAnsi="Arial" w:cs="Arial"/>
          <w:lang w:eastAsia="zh-CN"/>
        </w:rPr>
        <w:t>cm,</w:t>
      </w:r>
    </w:p>
    <w:p w14:paraId="75BB08CF" w14:textId="4BF25581" w:rsidR="00A62AFD" w:rsidRPr="00A94397" w:rsidRDefault="00A62AFD" w:rsidP="00A94397">
      <w:pPr>
        <w:pStyle w:val="Akapitzlist"/>
        <w:numPr>
          <w:ilvl w:val="0"/>
          <w:numId w:val="51"/>
        </w:numPr>
        <w:ind w:left="426" w:hanging="426"/>
        <w:jc w:val="both"/>
        <w:rPr>
          <w:rFonts w:ascii="Arial" w:hAnsi="Arial" w:cs="Arial"/>
          <w:lang w:eastAsia="zh-CN"/>
        </w:rPr>
      </w:pPr>
      <w:r w:rsidRPr="00A94397">
        <w:rPr>
          <w:rFonts w:ascii="Arial" w:hAnsi="Arial" w:cs="Arial"/>
          <w:lang w:eastAsia="zh-CN"/>
        </w:rPr>
        <w:t>przycisk ewakuacyjny należy zainstalować w bezpośrednim sąsiedztwie głowicy lub przycisku wyjścia po stronie chronionej tak, aby znajdował się ok.</w:t>
      </w:r>
      <w:r w:rsidR="00A94397" w:rsidRPr="00A94397">
        <w:rPr>
          <w:rFonts w:ascii="Arial" w:hAnsi="Arial" w:cs="Arial"/>
          <w:lang w:eastAsia="zh-CN"/>
        </w:rPr>
        <w:t xml:space="preserve"> 0,9</w:t>
      </w:r>
      <w:r w:rsidRPr="00A94397">
        <w:rPr>
          <w:rFonts w:ascii="Arial" w:hAnsi="Arial" w:cs="Arial"/>
          <w:lang w:eastAsia="zh-CN"/>
        </w:rPr>
        <w:t>m od podłoża,</w:t>
      </w:r>
    </w:p>
    <w:p w14:paraId="234DECA8" w14:textId="197D6CED" w:rsidR="00A62AFD" w:rsidRPr="00A94397" w:rsidRDefault="00A62AFD" w:rsidP="00A94397">
      <w:pPr>
        <w:pStyle w:val="Akapitzlist"/>
        <w:numPr>
          <w:ilvl w:val="0"/>
          <w:numId w:val="51"/>
        </w:numPr>
        <w:ind w:left="426" w:hanging="426"/>
        <w:jc w:val="both"/>
        <w:rPr>
          <w:rFonts w:ascii="Arial" w:hAnsi="Arial" w:cs="Arial"/>
          <w:lang w:eastAsia="zh-CN"/>
        </w:rPr>
      </w:pPr>
      <w:r w:rsidRPr="00A94397">
        <w:rPr>
          <w:rFonts w:ascii="Arial" w:hAnsi="Arial" w:cs="Arial"/>
          <w:lang w:eastAsia="zh-CN"/>
        </w:rPr>
        <w:t>przycisk wyjścia należy zainstalować na wysokości ok.</w:t>
      </w:r>
      <w:r w:rsidR="0028014E">
        <w:rPr>
          <w:rFonts w:ascii="Arial" w:hAnsi="Arial" w:cs="Arial"/>
          <w:lang w:eastAsia="zh-CN"/>
        </w:rPr>
        <w:t xml:space="preserve"> 1,1</w:t>
      </w:r>
      <w:r w:rsidRPr="00A94397">
        <w:rPr>
          <w:rFonts w:ascii="Arial" w:hAnsi="Arial" w:cs="Arial"/>
          <w:lang w:eastAsia="zh-CN"/>
        </w:rPr>
        <w:t xml:space="preserve">m od podłoża, </w:t>
      </w:r>
      <w:r w:rsidR="00A94397" w:rsidRPr="00A94397">
        <w:rPr>
          <w:rFonts w:ascii="Arial" w:hAnsi="Arial" w:cs="Arial"/>
          <w:lang w:eastAsia="zh-CN"/>
        </w:rPr>
        <w:t>nad</w:t>
      </w:r>
      <w:r w:rsidRPr="00A94397">
        <w:rPr>
          <w:rFonts w:ascii="Arial" w:hAnsi="Arial" w:cs="Arial"/>
          <w:lang w:eastAsia="zh-CN"/>
        </w:rPr>
        <w:t xml:space="preserve"> przyciskiem ewakuacyjnym</w:t>
      </w:r>
      <w:r w:rsidR="0028014E">
        <w:rPr>
          <w:rFonts w:ascii="Arial" w:hAnsi="Arial" w:cs="Arial"/>
          <w:lang w:eastAsia="zh-CN"/>
        </w:rPr>
        <w:t>,</w:t>
      </w:r>
      <w:r w:rsidRPr="00A94397">
        <w:rPr>
          <w:rFonts w:ascii="Arial" w:hAnsi="Arial" w:cs="Arial"/>
          <w:lang w:eastAsia="zh-CN"/>
        </w:rPr>
        <w:t xml:space="preserve"> w </w:t>
      </w:r>
      <w:r w:rsidR="0028014E">
        <w:rPr>
          <w:rFonts w:ascii="Arial" w:hAnsi="Arial" w:cs="Arial"/>
          <w:lang w:eastAsia="zh-CN"/>
        </w:rPr>
        <w:t xml:space="preserve">jego </w:t>
      </w:r>
      <w:r w:rsidRPr="00A94397">
        <w:rPr>
          <w:rFonts w:ascii="Arial" w:hAnsi="Arial" w:cs="Arial"/>
          <w:lang w:eastAsia="zh-CN"/>
        </w:rPr>
        <w:t>osi centralnej, a odległość od futryny nie przekraczała 2</w:t>
      </w:r>
      <w:r w:rsidR="0028014E">
        <w:rPr>
          <w:rFonts w:ascii="Arial" w:hAnsi="Arial" w:cs="Arial"/>
          <w:lang w:eastAsia="zh-CN"/>
        </w:rPr>
        <w:t>0</w:t>
      </w:r>
      <w:r w:rsidRPr="00A94397">
        <w:rPr>
          <w:rFonts w:ascii="Arial" w:hAnsi="Arial" w:cs="Arial"/>
          <w:lang w:eastAsia="zh-CN"/>
        </w:rPr>
        <w:t>cm,</w:t>
      </w:r>
    </w:p>
    <w:p w14:paraId="7F7C9B74" w14:textId="73AD7C82" w:rsidR="00A62AFD" w:rsidRPr="00A94397" w:rsidRDefault="00A94397" w:rsidP="00A94397">
      <w:pPr>
        <w:pStyle w:val="Akapitzlist"/>
        <w:numPr>
          <w:ilvl w:val="0"/>
          <w:numId w:val="51"/>
        </w:numPr>
        <w:ind w:left="426" w:hanging="426"/>
        <w:jc w:val="both"/>
        <w:rPr>
          <w:rFonts w:ascii="Arial" w:hAnsi="Arial" w:cs="Arial"/>
          <w:lang w:eastAsia="zh-CN"/>
        </w:rPr>
      </w:pPr>
      <w:r w:rsidRPr="00A94397">
        <w:rPr>
          <w:rFonts w:ascii="Arial" w:hAnsi="Arial" w:cs="Arial"/>
          <w:lang w:eastAsia="zh-CN"/>
        </w:rPr>
        <w:t>kontaktron drzwiowy</w:t>
      </w:r>
      <w:r w:rsidR="00A62AFD" w:rsidRPr="00A94397">
        <w:rPr>
          <w:rFonts w:ascii="Arial" w:hAnsi="Arial" w:cs="Arial"/>
          <w:lang w:eastAsia="zh-CN"/>
        </w:rPr>
        <w:t xml:space="preserve"> - stykow</w:t>
      </w:r>
      <w:r w:rsidRPr="00A94397">
        <w:rPr>
          <w:rFonts w:ascii="Arial" w:hAnsi="Arial" w:cs="Arial"/>
          <w:lang w:eastAsia="zh-CN"/>
        </w:rPr>
        <w:t>y</w:t>
      </w:r>
      <w:r w:rsidR="00A62AFD" w:rsidRPr="00A94397">
        <w:rPr>
          <w:rFonts w:ascii="Arial" w:hAnsi="Arial" w:cs="Arial"/>
          <w:lang w:eastAsia="zh-CN"/>
        </w:rPr>
        <w:t>, pełniąc</w:t>
      </w:r>
      <w:r w:rsidRPr="00A94397">
        <w:rPr>
          <w:rFonts w:ascii="Arial" w:hAnsi="Arial" w:cs="Arial"/>
          <w:lang w:eastAsia="zh-CN"/>
        </w:rPr>
        <w:t>y</w:t>
      </w:r>
      <w:r w:rsidR="00A62AFD" w:rsidRPr="00A94397">
        <w:rPr>
          <w:rFonts w:ascii="Arial" w:hAnsi="Arial" w:cs="Arial"/>
          <w:lang w:eastAsia="zh-CN"/>
        </w:rPr>
        <w:t xml:space="preserve"> rolę czujnika otwarcia, będzie zamontowan</w:t>
      </w:r>
      <w:r w:rsidRPr="00A94397">
        <w:rPr>
          <w:rFonts w:ascii="Arial" w:hAnsi="Arial" w:cs="Arial"/>
          <w:lang w:eastAsia="zh-CN"/>
        </w:rPr>
        <w:t>y</w:t>
      </w:r>
      <w:r w:rsidR="00A62AFD" w:rsidRPr="00A94397">
        <w:rPr>
          <w:rFonts w:ascii="Arial" w:hAnsi="Arial" w:cs="Arial"/>
          <w:lang w:eastAsia="zh-CN"/>
        </w:rPr>
        <w:t xml:space="preserve"> fabrycznie, jako integralne wyposażenie drzwi,</w:t>
      </w:r>
    </w:p>
    <w:p w14:paraId="6D758E5E" w14:textId="252F09AB" w:rsidR="0028014E" w:rsidRDefault="00A62AFD" w:rsidP="00A94397">
      <w:pPr>
        <w:pStyle w:val="Akapitzlist"/>
        <w:numPr>
          <w:ilvl w:val="0"/>
          <w:numId w:val="51"/>
        </w:numPr>
        <w:ind w:left="426" w:hanging="426"/>
        <w:jc w:val="both"/>
        <w:rPr>
          <w:rFonts w:ascii="Arial" w:hAnsi="Arial" w:cs="Arial"/>
          <w:lang w:eastAsia="zh-CN"/>
        </w:rPr>
      </w:pPr>
      <w:r w:rsidRPr="00A94397">
        <w:rPr>
          <w:rFonts w:ascii="Arial" w:hAnsi="Arial" w:cs="Arial"/>
          <w:lang w:eastAsia="zh-CN"/>
        </w:rPr>
        <w:t>elektrozaczepy</w:t>
      </w:r>
      <w:r w:rsidR="00A94397" w:rsidRPr="00A94397">
        <w:rPr>
          <w:rFonts w:ascii="Arial" w:hAnsi="Arial" w:cs="Arial"/>
          <w:lang w:eastAsia="zh-CN"/>
        </w:rPr>
        <w:t xml:space="preserve"> rewersyjne - będ</w:t>
      </w:r>
      <w:r w:rsidR="001F0A75">
        <w:rPr>
          <w:rFonts w:ascii="Arial" w:hAnsi="Arial" w:cs="Arial"/>
          <w:lang w:eastAsia="zh-CN"/>
        </w:rPr>
        <w:t>ą</w:t>
      </w:r>
      <w:r w:rsidR="00A94397" w:rsidRPr="00A94397">
        <w:rPr>
          <w:rFonts w:ascii="Arial" w:hAnsi="Arial" w:cs="Arial"/>
          <w:lang w:eastAsia="zh-CN"/>
        </w:rPr>
        <w:t xml:space="preserve"> zamontowan</w:t>
      </w:r>
      <w:r w:rsidR="001F0A75">
        <w:rPr>
          <w:rFonts w:ascii="Arial" w:hAnsi="Arial" w:cs="Arial"/>
          <w:lang w:eastAsia="zh-CN"/>
        </w:rPr>
        <w:t>e</w:t>
      </w:r>
      <w:r w:rsidR="00A94397" w:rsidRPr="00A94397">
        <w:rPr>
          <w:rFonts w:ascii="Arial" w:hAnsi="Arial" w:cs="Arial"/>
          <w:lang w:eastAsia="zh-CN"/>
        </w:rPr>
        <w:t xml:space="preserve"> fabrycznie, jako integralne wyposażenie drzwi</w:t>
      </w:r>
      <w:r w:rsidR="00AA7A03">
        <w:rPr>
          <w:rFonts w:ascii="Arial" w:hAnsi="Arial" w:cs="Arial"/>
          <w:lang w:eastAsia="zh-CN"/>
        </w:rPr>
        <w:t>,</w:t>
      </w:r>
    </w:p>
    <w:p w14:paraId="18C9B23C" w14:textId="68EA3DB0" w:rsidR="00AA7A03" w:rsidRDefault="00AA7A03" w:rsidP="00A94397">
      <w:pPr>
        <w:pStyle w:val="Akapitzlist"/>
        <w:numPr>
          <w:ilvl w:val="0"/>
          <w:numId w:val="51"/>
        </w:numPr>
        <w:ind w:left="426" w:hanging="426"/>
        <w:jc w:val="both"/>
        <w:rPr>
          <w:rFonts w:ascii="Arial" w:hAnsi="Arial" w:cs="Arial"/>
          <w:lang w:eastAsia="zh-CN"/>
        </w:rPr>
      </w:pPr>
      <w:r>
        <w:rPr>
          <w:rFonts w:ascii="Arial" w:hAnsi="Arial" w:cs="Arial"/>
          <w:lang w:eastAsia="zh-CN"/>
        </w:rPr>
        <w:t>stacja robocza – w pomieszczeniu call center zostanie podłączona stacja robocza do zarządzania systemami kontroli dostępu i systemu sygnalizacji włamania i napadu, stacja będzie się składała z elementów opisanych w dalszej części opisu.</w:t>
      </w:r>
    </w:p>
    <w:p w14:paraId="59C5A1D1" w14:textId="77777777" w:rsidR="0028014E" w:rsidRDefault="0028014E" w:rsidP="0028014E">
      <w:pPr>
        <w:jc w:val="both"/>
        <w:rPr>
          <w:rFonts w:ascii="Arial" w:hAnsi="Arial" w:cs="Arial"/>
          <w:lang w:eastAsia="zh-CN"/>
        </w:rPr>
      </w:pPr>
    </w:p>
    <w:p w14:paraId="3A115BE7" w14:textId="77777777" w:rsidR="00AA7A03" w:rsidRDefault="00A62AFD" w:rsidP="00AA7A03">
      <w:pPr>
        <w:jc w:val="both"/>
        <w:rPr>
          <w:rFonts w:ascii="Arial" w:hAnsi="Arial" w:cs="Arial"/>
          <w:sz w:val="22"/>
          <w:szCs w:val="22"/>
          <w:lang w:eastAsia="zh-CN"/>
        </w:rPr>
      </w:pPr>
      <w:r w:rsidRPr="0028014E">
        <w:rPr>
          <w:rFonts w:ascii="Arial" w:hAnsi="Arial" w:cs="Arial"/>
          <w:sz w:val="22"/>
          <w:szCs w:val="22"/>
          <w:lang w:eastAsia="zh-CN"/>
        </w:rPr>
        <w:t>Wszystkie wysokości podane od posadzki do środka osprzętu (chyba, że określono inaczej).</w:t>
      </w:r>
      <w:bookmarkStart w:id="77" w:name="_Toc496007411"/>
      <w:bookmarkStart w:id="78" w:name="_Toc25930571"/>
      <w:bookmarkStart w:id="79" w:name="_Toc501074725"/>
      <w:bookmarkEnd w:id="77"/>
    </w:p>
    <w:p w14:paraId="552383AA" w14:textId="77777777" w:rsidR="00AA7A03" w:rsidRDefault="00AA7A03" w:rsidP="00AA7A03">
      <w:pPr>
        <w:jc w:val="both"/>
        <w:rPr>
          <w:rFonts w:ascii="Arial" w:hAnsi="Arial" w:cs="Arial"/>
          <w:sz w:val="22"/>
          <w:szCs w:val="22"/>
          <w:lang w:eastAsia="zh-CN"/>
        </w:rPr>
      </w:pPr>
    </w:p>
    <w:p w14:paraId="4FBBCFB7" w14:textId="00805F35" w:rsidR="00AA7A03" w:rsidRPr="00FF5C52" w:rsidRDefault="00AA7A03" w:rsidP="00AA7A03">
      <w:pPr>
        <w:jc w:val="both"/>
        <w:rPr>
          <w:rFonts w:ascii="Arial" w:hAnsi="Arial" w:cs="Arial"/>
          <w:sz w:val="22"/>
          <w:szCs w:val="22"/>
          <w:lang w:eastAsia="zh-CN"/>
        </w:rPr>
      </w:pPr>
      <w:r w:rsidRPr="00FF5C52">
        <w:rPr>
          <w:rFonts w:ascii="Arial" w:hAnsi="Arial" w:cs="Arial"/>
          <w:sz w:val="22"/>
          <w:szCs w:val="22"/>
        </w:rPr>
        <w:t xml:space="preserve">Stacja robocza zastosowana dla potrzeb </w:t>
      </w:r>
      <w:r w:rsidR="00215930">
        <w:rPr>
          <w:rFonts w:ascii="Arial" w:hAnsi="Arial" w:cs="Arial"/>
          <w:sz w:val="22"/>
          <w:szCs w:val="22"/>
        </w:rPr>
        <w:t>systemu kontroli dostępu i systemu sygnalizacji włamania i napadu (wspólna dla obu systemów)</w:t>
      </w:r>
      <w:r w:rsidRPr="00FF5C52">
        <w:rPr>
          <w:rFonts w:ascii="Arial" w:hAnsi="Arial" w:cs="Arial"/>
          <w:sz w:val="22"/>
          <w:szCs w:val="22"/>
        </w:rPr>
        <w:t xml:space="preserve"> powinna posiadać parametry nie gorsze, niż wymienione poniżej:</w:t>
      </w:r>
    </w:p>
    <w:p w14:paraId="286D4E19" w14:textId="011F6173" w:rsidR="00AA7A03" w:rsidRPr="00FF5C52" w:rsidRDefault="00AA7A03" w:rsidP="00FF5C52">
      <w:pPr>
        <w:pStyle w:val="Akapitzlist"/>
        <w:numPr>
          <w:ilvl w:val="0"/>
          <w:numId w:val="101"/>
        </w:numPr>
        <w:ind w:left="426" w:hanging="426"/>
        <w:jc w:val="both"/>
        <w:rPr>
          <w:rFonts w:ascii="Arial" w:hAnsi="Arial" w:cs="Arial"/>
          <w:lang w:eastAsia="pl-PL"/>
        </w:rPr>
      </w:pPr>
      <w:r w:rsidRPr="00FF5C52">
        <w:rPr>
          <w:rFonts w:ascii="Arial" w:hAnsi="Arial" w:cs="Arial"/>
          <w:lang w:eastAsia="pl-PL"/>
        </w:rPr>
        <w:t>komputer stacjonarny:</w:t>
      </w:r>
    </w:p>
    <w:p w14:paraId="0459EBEE" w14:textId="022D7C27"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procesor Intel Core i7-14700KF (20 rdzeni, 28 wątków, 3.40-5.6 GHz, 33 MB cache)</w:t>
      </w:r>
    </w:p>
    <w:p w14:paraId="08BCAA95" w14:textId="01A39127"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pamięć RAM 32 GB (DIMM DDR5, 5600MHz)</w:t>
      </w:r>
    </w:p>
    <w:p w14:paraId="48E8D48B" w14:textId="6A9693C7"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karta graficzna NVIDIA GeForce RTX 4080 Super</w:t>
      </w:r>
    </w:p>
    <w:p w14:paraId="272EBE1A" w14:textId="5AFCA16E"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dysk SSD 1000GB</w:t>
      </w:r>
    </w:p>
    <w:p w14:paraId="473FAA9C" w14:textId="644975E1"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łączność: Wi-Fi 6E, LAN 2.5 Gbps, Bluetooth</w:t>
      </w:r>
    </w:p>
    <w:p w14:paraId="7081013B" w14:textId="2D86D10E"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złącza: USB 2.0 (2 szt.), USB 3.2 Gen. 1 (2 szt.), USB Type-C (1 szt.), RJ-45 LAN (1 szt.), HDMI (1 szt.)</w:t>
      </w:r>
    </w:p>
    <w:p w14:paraId="2019171E" w14:textId="58D790A3"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wejście mikrofonowe (1 szt.)</w:t>
      </w:r>
    </w:p>
    <w:p w14:paraId="7D9895EA" w14:textId="58F86BA2"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wyjście słuchawkowe (1 szt.)</w:t>
      </w:r>
    </w:p>
    <w:p w14:paraId="61BC1ECD" w14:textId="131867D6"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system operacyjny Microsoft Windows 11 Pro,</w:t>
      </w:r>
    </w:p>
    <w:p w14:paraId="08F694CA" w14:textId="7B4EE010"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zasilacz 230V wraz z okablowaniem PL,</w:t>
      </w:r>
    </w:p>
    <w:p w14:paraId="76B6B596" w14:textId="655C5618"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polska dystrybucja,</w:t>
      </w:r>
    </w:p>
    <w:p w14:paraId="5A614223" w14:textId="77777777" w:rsidR="00AA7A03" w:rsidRPr="00FF5C52" w:rsidRDefault="00AA7A03" w:rsidP="00FF5C52">
      <w:pPr>
        <w:pStyle w:val="Akapitzlist"/>
        <w:numPr>
          <w:ilvl w:val="0"/>
          <w:numId w:val="101"/>
        </w:numPr>
        <w:ind w:left="426" w:hanging="426"/>
        <w:jc w:val="both"/>
        <w:rPr>
          <w:rFonts w:ascii="Arial" w:hAnsi="Arial" w:cs="Arial"/>
          <w:lang w:eastAsia="pl-PL"/>
        </w:rPr>
      </w:pPr>
      <w:r w:rsidRPr="00FF5C52">
        <w:rPr>
          <w:rFonts w:ascii="Arial" w:hAnsi="Arial" w:cs="Arial"/>
          <w:lang w:eastAsia="pl-PL"/>
        </w:rPr>
        <w:t xml:space="preserve">monitor komputerowy </w:t>
      </w:r>
    </w:p>
    <w:p w14:paraId="6033224A" w14:textId="0F8B0684"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 xml:space="preserve">przekątna ekranu min. 23”, </w:t>
      </w:r>
    </w:p>
    <w:p w14:paraId="24B7481A" w14:textId="196726B6"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powłoka matrycy matowa,</w:t>
      </w:r>
    </w:p>
    <w:p w14:paraId="2655D168" w14:textId="59EF0C4C"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matryca LED IPS,</w:t>
      </w:r>
    </w:p>
    <w:p w14:paraId="454F52F4" w14:textId="185B8464"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rozdzielczość ekranu 1920x1080 FullHD</w:t>
      </w:r>
    </w:p>
    <w:p w14:paraId="0F2E421F" w14:textId="3FF55FCE"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format obrazu 16:9,</w:t>
      </w:r>
    </w:p>
    <w:p w14:paraId="7CAB4CD1" w14:textId="37318CE0"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częstotliwość odświeżania 75Hz,</w:t>
      </w:r>
    </w:p>
    <w:p w14:paraId="52AED88C" w14:textId="39EF1EFE"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odwzorowanie barw sRGB 105%</w:t>
      </w:r>
    </w:p>
    <w:p w14:paraId="18B65EFC" w14:textId="7430A5B2"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jasność 250 cd/m2</w:t>
      </w:r>
    </w:p>
    <w:p w14:paraId="2766A125" w14:textId="1C3BD2B9"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złącza: HDMI 1.4 (1 szt.), RJ-45 LAN (1 szt.)</w:t>
      </w:r>
    </w:p>
    <w:p w14:paraId="2740D9BE" w14:textId="7F91DEB2"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lastRenderedPageBreak/>
        <w:t>zasilacz 230V wraz z okablowaniem PL,</w:t>
      </w:r>
    </w:p>
    <w:p w14:paraId="7DEE0491" w14:textId="568497E1"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polska dystrybucja,</w:t>
      </w:r>
    </w:p>
    <w:p w14:paraId="2F3237DF" w14:textId="6FFE915E" w:rsidR="00AA7A03" w:rsidRPr="00FF5C52" w:rsidRDefault="00AA7A03" w:rsidP="00FF5C52">
      <w:pPr>
        <w:pStyle w:val="Akapitzlist"/>
        <w:numPr>
          <w:ilvl w:val="0"/>
          <w:numId w:val="101"/>
        </w:numPr>
        <w:ind w:left="426" w:hanging="426"/>
        <w:jc w:val="both"/>
        <w:rPr>
          <w:rFonts w:ascii="Arial" w:hAnsi="Arial" w:cs="Arial"/>
          <w:lang w:eastAsia="pl-PL"/>
        </w:rPr>
      </w:pPr>
      <w:r w:rsidRPr="00FF5C52">
        <w:rPr>
          <w:rFonts w:ascii="Arial" w:hAnsi="Arial" w:cs="Arial"/>
          <w:lang w:eastAsia="pl-PL"/>
        </w:rPr>
        <w:t>klawiatura i mysz (komplet)</w:t>
      </w:r>
    </w:p>
    <w:p w14:paraId="34962FF8" w14:textId="602BACB3"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niskoprofilowa,</w:t>
      </w:r>
    </w:p>
    <w:p w14:paraId="00BAFB4A" w14:textId="75116885"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łączność: Bluetooth,</w:t>
      </w:r>
    </w:p>
    <w:p w14:paraId="2046F038" w14:textId="31D8CC5D"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klawisze alfabet PL,</w:t>
      </w:r>
    </w:p>
    <w:p w14:paraId="5C7A5FDF" w14:textId="5164F57F"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klawisze numeryczne,</w:t>
      </w:r>
    </w:p>
    <w:p w14:paraId="5DBCD6F3" w14:textId="703AE0FE"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zasilanie z baterii,</w:t>
      </w:r>
    </w:p>
    <w:p w14:paraId="2FE5618E" w14:textId="479A1F00" w:rsidR="00AA7A03" w:rsidRPr="00FF5C52" w:rsidRDefault="00AA7A03" w:rsidP="00FF5C52">
      <w:pPr>
        <w:pStyle w:val="Akapitzlist"/>
        <w:numPr>
          <w:ilvl w:val="1"/>
          <w:numId w:val="101"/>
        </w:numPr>
        <w:ind w:left="851" w:hanging="426"/>
        <w:jc w:val="both"/>
        <w:rPr>
          <w:rFonts w:ascii="Arial" w:hAnsi="Arial" w:cs="Arial"/>
          <w:lang w:eastAsia="pl-PL"/>
        </w:rPr>
      </w:pPr>
      <w:r w:rsidRPr="00FF5C52">
        <w:rPr>
          <w:rFonts w:ascii="Arial" w:hAnsi="Arial" w:cs="Arial"/>
          <w:lang w:eastAsia="pl-PL"/>
        </w:rPr>
        <w:t>polska dystrybucja.</w:t>
      </w:r>
    </w:p>
    <w:p w14:paraId="78FD5B30" w14:textId="77777777" w:rsidR="00AA7A03" w:rsidRPr="00A62AFD" w:rsidRDefault="00AA7A03" w:rsidP="0094180D">
      <w:pPr>
        <w:jc w:val="both"/>
        <w:rPr>
          <w:rFonts w:ascii="Arial" w:hAnsi="Arial" w:cs="Arial"/>
          <w:sz w:val="22"/>
          <w:szCs w:val="22"/>
          <w:lang w:eastAsia="zh-CN"/>
        </w:rPr>
      </w:pPr>
    </w:p>
    <w:bookmarkEnd w:id="78"/>
    <w:bookmarkEnd w:id="79"/>
    <w:p w14:paraId="3B99AD26" w14:textId="5657B161" w:rsidR="00A62AFD" w:rsidRPr="00A62AFD" w:rsidRDefault="00A62AFD" w:rsidP="00564E3C">
      <w:pPr>
        <w:ind w:firstLine="708"/>
        <w:jc w:val="both"/>
        <w:rPr>
          <w:rFonts w:ascii="Arial" w:hAnsi="Arial" w:cs="Arial"/>
          <w:sz w:val="22"/>
          <w:szCs w:val="22"/>
          <w:lang w:eastAsia="zh-CN"/>
        </w:rPr>
      </w:pPr>
      <w:r w:rsidRPr="00A62AFD">
        <w:rPr>
          <w:rFonts w:ascii="Arial" w:hAnsi="Arial" w:cs="Arial"/>
          <w:sz w:val="22"/>
          <w:szCs w:val="22"/>
          <w:lang w:eastAsia="zh-CN"/>
        </w:rPr>
        <w:t>Połączenie elementów kontroli dostępu należy wykonać zgodnie ze schematem instalacji.</w:t>
      </w:r>
      <w:r w:rsidR="0028014E">
        <w:rPr>
          <w:rFonts w:ascii="Arial" w:hAnsi="Arial" w:cs="Arial"/>
          <w:sz w:val="22"/>
          <w:szCs w:val="22"/>
          <w:lang w:eastAsia="zh-CN"/>
        </w:rPr>
        <w:t xml:space="preserve"> </w:t>
      </w:r>
      <w:r w:rsidRPr="00A62AFD">
        <w:rPr>
          <w:rFonts w:ascii="Arial" w:hAnsi="Arial" w:cs="Arial"/>
          <w:sz w:val="22"/>
          <w:szCs w:val="22"/>
          <w:lang w:eastAsia="zh-CN"/>
        </w:rPr>
        <w:t>Przed uruchomieniem instalacji należy wykonać badania polegające na sprawdzeniu:</w:t>
      </w:r>
    </w:p>
    <w:p w14:paraId="11945104" w14:textId="77777777" w:rsidR="00A62AFD" w:rsidRPr="00A62AFD" w:rsidRDefault="00A62AFD" w:rsidP="0094180D">
      <w:pPr>
        <w:jc w:val="both"/>
        <w:rPr>
          <w:rFonts w:ascii="Arial" w:hAnsi="Arial" w:cs="Arial"/>
          <w:sz w:val="22"/>
          <w:szCs w:val="22"/>
          <w:lang w:eastAsia="zh-CN"/>
        </w:rPr>
      </w:pPr>
      <w:r w:rsidRPr="00A62AFD">
        <w:rPr>
          <w:rFonts w:ascii="Arial" w:hAnsi="Arial" w:cs="Arial"/>
          <w:sz w:val="22"/>
          <w:szCs w:val="22"/>
          <w:lang w:eastAsia="zh-CN"/>
        </w:rPr>
        <w:t>- poprawności połączeń;</w:t>
      </w:r>
    </w:p>
    <w:p w14:paraId="01F4C180" w14:textId="77777777" w:rsidR="00A62AFD" w:rsidRPr="00A62AFD" w:rsidRDefault="00A62AFD" w:rsidP="0094180D">
      <w:pPr>
        <w:jc w:val="both"/>
        <w:rPr>
          <w:rFonts w:ascii="Arial" w:hAnsi="Arial" w:cs="Arial"/>
          <w:sz w:val="22"/>
          <w:szCs w:val="22"/>
          <w:lang w:eastAsia="zh-CN"/>
        </w:rPr>
      </w:pPr>
      <w:r w:rsidRPr="00A62AFD">
        <w:rPr>
          <w:rFonts w:ascii="Arial" w:hAnsi="Arial" w:cs="Arial"/>
          <w:sz w:val="22"/>
          <w:szCs w:val="22"/>
          <w:lang w:eastAsia="zh-CN"/>
        </w:rPr>
        <w:t>- umocowania połączeń;</w:t>
      </w:r>
    </w:p>
    <w:p w14:paraId="25B00413" w14:textId="77777777" w:rsidR="00A62AFD" w:rsidRPr="00A62AFD" w:rsidRDefault="00A62AFD" w:rsidP="0094180D">
      <w:pPr>
        <w:jc w:val="both"/>
        <w:rPr>
          <w:rFonts w:ascii="Arial" w:hAnsi="Arial" w:cs="Arial"/>
          <w:sz w:val="22"/>
          <w:szCs w:val="22"/>
          <w:lang w:eastAsia="zh-CN"/>
        </w:rPr>
      </w:pPr>
      <w:r w:rsidRPr="00A62AFD">
        <w:rPr>
          <w:rFonts w:ascii="Arial" w:hAnsi="Arial" w:cs="Arial"/>
          <w:sz w:val="22"/>
          <w:szCs w:val="22"/>
          <w:lang w:eastAsia="zh-CN"/>
        </w:rPr>
        <w:t>- właściwej numeracji elementów;</w:t>
      </w:r>
    </w:p>
    <w:p w14:paraId="6C9905B3" w14:textId="77777777" w:rsidR="00A62AFD" w:rsidRPr="00A62AFD" w:rsidRDefault="00A62AFD" w:rsidP="0094180D">
      <w:pPr>
        <w:jc w:val="both"/>
        <w:rPr>
          <w:rFonts w:ascii="Arial" w:hAnsi="Arial" w:cs="Arial"/>
          <w:sz w:val="22"/>
          <w:szCs w:val="22"/>
          <w:lang w:eastAsia="zh-CN"/>
        </w:rPr>
      </w:pPr>
      <w:r w:rsidRPr="00A62AFD">
        <w:rPr>
          <w:rFonts w:ascii="Arial" w:hAnsi="Arial" w:cs="Arial"/>
          <w:sz w:val="22"/>
          <w:szCs w:val="22"/>
          <w:lang w:eastAsia="zh-CN"/>
        </w:rPr>
        <w:t>- adresów i oznakowania elementów;</w:t>
      </w:r>
    </w:p>
    <w:p w14:paraId="457C88BB" w14:textId="77777777" w:rsidR="00A62AFD" w:rsidRPr="00A62AFD" w:rsidRDefault="00A62AFD" w:rsidP="0094180D">
      <w:pPr>
        <w:jc w:val="both"/>
        <w:rPr>
          <w:rFonts w:ascii="Arial" w:hAnsi="Arial" w:cs="Arial"/>
          <w:sz w:val="22"/>
          <w:szCs w:val="22"/>
          <w:lang w:eastAsia="zh-CN"/>
        </w:rPr>
      </w:pPr>
      <w:r w:rsidRPr="00A62AFD">
        <w:rPr>
          <w:rFonts w:ascii="Arial" w:hAnsi="Arial" w:cs="Arial"/>
          <w:sz w:val="22"/>
          <w:szCs w:val="22"/>
          <w:lang w:eastAsia="zh-CN"/>
        </w:rPr>
        <w:t>- właściwego oprogramowania systemu.</w:t>
      </w:r>
    </w:p>
    <w:p w14:paraId="55964C91" w14:textId="77777777" w:rsidR="00A62AFD" w:rsidRPr="00A62AFD" w:rsidRDefault="00A62AFD" w:rsidP="0094180D">
      <w:pPr>
        <w:jc w:val="both"/>
        <w:rPr>
          <w:rFonts w:ascii="Arial" w:hAnsi="Arial" w:cs="Arial"/>
          <w:sz w:val="22"/>
          <w:szCs w:val="22"/>
          <w:lang w:eastAsia="zh-CN"/>
        </w:rPr>
      </w:pPr>
    </w:p>
    <w:p w14:paraId="02044054" w14:textId="3AEB865F" w:rsidR="00A62AFD" w:rsidRPr="00A62AFD" w:rsidRDefault="00A62AFD" w:rsidP="0094180D">
      <w:pPr>
        <w:ind w:firstLine="708"/>
        <w:jc w:val="both"/>
        <w:rPr>
          <w:rFonts w:ascii="Arial" w:hAnsi="Arial" w:cs="Arial"/>
          <w:sz w:val="22"/>
          <w:szCs w:val="22"/>
          <w:lang w:eastAsia="zh-CN"/>
        </w:rPr>
      </w:pPr>
      <w:r w:rsidRPr="00A62AFD">
        <w:rPr>
          <w:rFonts w:ascii="Arial" w:hAnsi="Arial" w:cs="Arial"/>
          <w:sz w:val="22"/>
          <w:szCs w:val="22"/>
          <w:lang w:eastAsia="zh-CN"/>
        </w:rPr>
        <w:t>Uruchomienie systemu należy wykonać zgodnie z instrukcją instalacji</w:t>
      </w:r>
      <w:r w:rsidR="00B44B7A">
        <w:rPr>
          <w:rFonts w:ascii="Arial" w:hAnsi="Arial" w:cs="Arial"/>
          <w:sz w:val="22"/>
          <w:szCs w:val="22"/>
          <w:lang w:eastAsia="zh-CN"/>
        </w:rPr>
        <w:t xml:space="preserve"> i konfiguracji oraz po szkoleniu przeprowadzonym przez producenta</w:t>
      </w:r>
      <w:r w:rsidRPr="00A62AFD">
        <w:rPr>
          <w:rFonts w:ascii="Arial" w:hAnsi="Arial" w:cs="Arial"/>
          <w:sz w:val="22"/>
          <w:szCs w:val="22"/>
          <w:lang w:eastAsia="zh-CN"/>
        </w:rPr>
        <w:t xml:space="preserve"> systemu.</w:t>
      </w:r>
    </w:p>
    <w:p w14:paraId="2038FDB9" w14:textId="1425E42F" w:rsidR="00EB083C" w:rsidRDefault="00EB083C" w:rsidP="0028014E">
      <w:pPr>
        <w:jc w:val="both"/>
        <w:rPr>
          <w:rFonts w:ascii="Arial" w:hAnsi="Arial" w:cs="Arial"/>
          <w:sz w:val="22"/>
          <w:szCs w:val="22"/>
          <w:lang w:eastAsia="pl-PL"/>
        </w:rPr>
      </w:pPr>
    </w:p>
    <w:p w14:paraId="3AA1D3ED" w14:textId="0303D075" w:rsidR="00E11DD6" w:rsidRPr="00BC21AE" w:rsidRDefault="00E11DD6" w:rsidP="00E11DD6">
      <w:pPr>
        <w:suppressAutoHyphens w:val="0"/>
        <w:jc w:val="both"/>
        <w:rPr>
          <w:rFonts w:ascii="Arial" w:hAnsi="Arial"/>
          <w:sz w:val="22"/>
          <w:lang w:eastAsia="pl-PL"/>
        </w:rPr>
      </w:pPr>
      <w:r>
        <w:rPr>
          <w:rFonts w:ascii="Arial" w:hAnsi="Arial"/>
          <w:b/>
          <w:lang w:eastAsia="pl-PL"/>
        </w:rPr>
        <w:t>1.</w:t>
      </w:r>
      <w:r w:rsidR="003839F5">
        <w:rPr>
          <w:rFonts w:ascii="Arial" w:hAnsi="Arial"/>
          <w:b/>
          <w:lang w:eastAsia="pl-PL"/>
        </w:rPr>
        <w:t>1</w:t>
      </w:r>
      <w:r w:rsidR="0094180D">
        <w:rPr>
          <w:rFonts w:ascii="Arial" w:hAnsi="Arial"/>
          <w:b/>
          <w:lang w:eastAsia="pl-PL"/>
        </w:rPr>
        <w:t>2</w:t>
      </w:r>
      <w:r>
        <w:rPr>
          <w:rFonts w:ascii="Arial" w:hAnsi="Arial"/>
          <w:b/>
          <w:lang w:eastAsia="pl-PL"/>
        </w:rPr>
        <w:t>.</w:t>
      </w:r>
      <w:r w:rsidRPr="00E459A2">
        <w:rPr>
          <w:rFonts w:ascii="Arial" w:hAnsi="Arial"/>
          <w:b/>
          <w:lang w:eastAsia="pl-PL"/>
        </w:rPr>
        <w:t xml:space="preserve"> </w:t>
      </w:r>
      <w:r w:rsidR="0094180D">
        <w:rPr>
          <w:rFonts w:ascii="Arial" w:hAnsi="Arial"/>
          <w:b/>
          <w:lang w:eastAsia="pl-PL"/>
        </w:rPr>
        <w:t>System sygnalizacji włamania i napadu</w:t>
      </w:r>
    </w:p>
    <w:p w14:paraId="6D4BFEF1" w14:textId="77777777" w:rsidR="00E11DD6" w:rsidRPr="00BC21AE" w:rsidRDefault="00E11DD6" w:rsidP="00E11DD6">
      <w:pPr>
        <w:suppressAutoHyphens w:val="0"/>
        <w:jc w:val="both"/>
        <w:rPr>
          <w:rFonts w:ascii="Arial" w:hAnsi="Arial"/>
          <w:sz w:val="22"/>
          <w:lang w:eastAsia="pl-PL"/>
        </w:rPr>
      </w:pPr>
    </w:p>
    <w:p w14:paraId="7650EEEA" w14:textId="3C92D0CD" w:rsidR="005B31DC" w:rsidRDefault="000D0D4C" w:rsidP="005B31DC">
      <w:pPr>
        <w:ind w:firstLine="708"/>
        <w:jc w:val="both"/>
        <w:rPr>
          <w:rFonts w:ascii="Arial" w:hAnsi="Arial" w:cs="Arial"/>
          <w:sz w:val="22"/>
          <w:szCs w:val="22"/>
        </w:rPr>
      </w:pPr>
      <w:r w:rsidRPr="000D0D4C">
        <w:rPr>
          <w:rFonts w:ascii="Arial" w:hAnsi="Arial" w:cs="Arial"/>
          <w:sz w:val="22"/>
          <w:szCs w:val="22"/>
        </w:rPr>
        <w:t xml:space="preserve">System sygnalizacji włamania służy do zabezpieczania pomieszczeń przed wtargnięciem osób niepowołanych. </w:t>
      </w:r>
      <w:r w:rsidR="005B31DC" w:rsidRPr="000D0D4C">
        <w:rPr>
          <w:rFonts w:ascii="Arial" w:hAnsi="Arial" w:cs="Arial"/>
          <w:sz w:val="22"/>
          <w:szCs w:val="22"/>
        </w:rPr>
        <w:t xml:space="preserve">System w wypadku wystąpienia próby włamania powinien: przekazać informację o jego wystąpieniu oraz miejscu </w:t>
      </w:r>
      <w:r w:rsidR="005B31DC">
        <w:rPr>
          <w:rFonts w:ascii="Arial" w:hAnsi="Arial" w:cs="Arial"/>
          <w:sz w:val="22"/>
          <w:szCs w:val="22"/>
        </w:rPr>
        <w:t>do centrali systemu</w:t>
      </w:r>
      <w:r w:rsidR="005B31DC" w:rsidRPr="000D0D4C">
        <w:rPr>
          <w:rFonts w:ascii="Arial" w:hAnsi="Arial" w:cs="Arial"/>
          <w:sz w:val="22"/>
          <w:szCs w:val="22"/>
        </w:rPr>
        <w:t xml:space="preserve"> i uruchomić sygnalizator optyczno-akustyczny. </w:t>
      </w:r>
      <w:r w:rsidR="005B31DC">
        <w:rPr>
          <w:rFonts w:ascii="Arial" w:hAnsi="Arial" w:cs="Arial"/>
          <w:sz w:val="22"/>
          <w:szCs w:val="22"/>
        </w:rPr>
        <w:t>I</w:t>
      </w:r>
      <w:r w:rsidR="005B31DC" w:rsidRPr="000D0D4C">
        <w:rPr>
          <w:rFonts w:ascii="Arial" w:hAnsi="Arial" w:cs="Arial"/>
          <w:sz w:val="22"/>
          <w:szCs w:val="22"/>
        </w:rPr>
        <w:t>stnieje możliwość podłączenia projektowanego systemu do zewnętrznego centrum monitoringu.</w:t>
      </w:r>
    </w:p>
    <w:p w14:paraId="138B12F4" w14:textId="4A7FAED3" w:rsidR="005B31DC" w:rsidRPr="000629E2" w:rsidRDefault="005B31DC" w:rsidP="005B31DC">
      <w:pPr>
        <w:ind w:firstLine="708"/>
        <w:jc w:val="both"/>
        <w:rPr>
          <w:rFonts w:ascii="Arial" w:hAnsi="Arial" w:cs="Arial"/>
          <w:sz w:val="22"/>
          <w:szCs w:val="22"/>
        </w:rPr>
      </w:pPr>
      <w:r>
        <w:rPr>
          <w:rFonts w:ascii="Arial" w:hAnsi="Arial" w:cs="Arial"/>
          <w:sz w:val="22"/>
          <w:szCs w:val="22"/>
        </w:rPr>
        <w:t>P</w:t>
      </w:r>
      <w:r w:rsidRPr="000629E2">
        <w:rPr>
          <w:rFonts w:ascii="Arial" w:hAnsi="Arial" w:cs="Arial"/>
          <w:sz w:val="22"/>
          <w:szCs w:val="22"/>
        </w:rPr>
        <w:t xml:space="preserve">rzewiduje się wykonanie instalacji </w:t>
      </w:r>
      <w:r>
        <w:rPr>
          <w:rFonts w:ascii="Arial" w:hAnsi="Arial" w:cs="Arial"/>
          <w:sz w:val="22"/>
          <w:szCs w:val="22"/>
        </w:rPr>
        <w:t>SSWiN</w:t>
      </w:r>
      <w:r w:rsidRPr="000629E2">
        <w:rPr>
          <w:rFonts w:ascii="Arial" w:hAnsi="Arial" w:cs="Arial"/>
          <w:sz w:val="22"/>
          <w:szCs w:val="22"/>
        </w:rPr>
        <w:t xml:space="preserve"> </w:t>
      </w:r>
      <w:r>
        <w:rPr>
          <w:rFonts w:ascii="Arial" w:hAnsi="Arial" w:cs="Arial"/>
          <w:sz w:val="22"/>
          <w:szCs w:val="22"/>
        </w:rPr>
        <w:t>obejmującej swym zakresem poziom piwnicy i parteru budynku oraz dodatkowo pomieszczenie serwerowni</w:t>
      </w:r>
      <w:r w:rsidR="008A01FB">
        <w:rPr>
          <w:rFonts w:ascii="Arial" w:hAnsi="Arial" w:cs="Arial"/>
          <w:sz w:val="22"/>
          <w:szCs w:val="22"/>
        </w:rPr>
        <w:t>,</w:t>
      </w:r>
      <w:r>
        <w:rPr>
          <w:rFonts w:ascii="Arial" w:hAnsi="Arial" w:cs="Arial"/>
          <w:sz w:val="22"/>
          <w:szCs w:val="22"/>
        </w:rPr>
        <w:t xml:space="preserve"> zgodnie z wymaganiami Użytkownika.</w:t>
      </w:r>
    </w:p>
    <w:p w14:paraId="324CD376" w14:textId="77777777" w:rsidR="005B31DC" w:rsidRDefault="005B31DC" w:rsidP="005B31DC">
      <w:pPr>
        <w:jc w:val="both"/>
        <w:rPr>
          <w:rFonts w:ascii="Arial" w:hAnsi="Arial" w:cs="Arial"/>
          <w:sz w:val="22"/>
          <w:szCs w:val="22"/>
        </w:rPr>
      </w:pPr>
    </w:p>
    <w:p w14:paraId="4A60F05C" w14:textId="01CD0BDD" w:rsidR="005B31DC" w:rsidRDefault="005B31DC" w:rsidP="005B31DC">
      <w:pPr>
        <w:jc w:val="both"/>
        <w:rPr>
          <w:rFonts w:ascii="Arial" w:hAnsi="Arial" w:cs="Arial"/>
          <w:sz w:val="22"/>
          <w:szCs w:val="22"/>
        </w:rPr>
      </w:pPr>
      <w:r>
        <w:rPr>
          <w:rFonts w:ascii="Arial" w:hAnsi="Arial" w:cs="Arial"/>
          <w:sz w:val="22"/>
          <w:szCs w:val="22"/>
        </w:rPr>
        <w:t>W obszarze objętym monitoringiem należy zastosować ochronę z wykorzystaniem</w:t>
      </w:r>
      <w:r w:rsidRPr="000629E2">
        <w:rPr>
          <w:rFonts w:ascii="Arial" w:hAnsi="Arial" w:cs="Arial"/>
          <w:sz w:val="22"/>
          <w:szCs w:val="22"/>
        </w:rPr>
        <w:t>:</w:t>
      </w:r>
    </w:p>
    <w:p w14:paraId="03F1D98F" w14:textId="77777777" w:rsidR="005B31DC" w:rsidRDefault="005B31DC" w:rsidP="005B31DC">
      <w:pPr>
        <w:pStyle w:val="Akapitzlist"/>
        <w:numPr>
          <w:ilvl w:val="0"/>
          <w:numId w:val="66"/>
        </w:numPr>
        <w:ind w:left="426" w:hanging="426"/>
        <w:rPr>
          <w:rFonts w:ascii="Arial" w:hAnsi="Arial" w:cs="Arial"/>
        </w:rPr>
      </w:pPr>
      <w:r>
        <w:rPr>
          <w:rFonts w:ascii="Arial" w:hAnsi="Arial" w:cs="Arial"/>
        </w:rPr>
        <w:t>czujek ruchu PIR+MW z antymaskingiem,</w:t>
      </w:r>
    </w:p>
    <w:p w14:paraId="7033F825" w14:textId="77777777" w:rsidR="005B31DC" w:rsidRDefault="005B31DC" w:rsidP="005B31DC">
      <w:pPr>
        <w:pStyle w:val="Akapitzlist"/>
        <w:numPr>
          <w:ilvl w:val="0"/>
          <w:numId w:val="66"/>
        </w:numPr>
        <w:ind w:left="426" w:hanging="426"/>
        <w:rPr>
          <w:rFonts w:ascii="Arial" w:hAnsi="Arial" w:cs="Arial"/>
        </w:rPr>
      </w:pPr>
      <w:r>
        <w:rPr>
          <w:rFonts w:ascii="Arial" w:hAnsi="Arial" w:cs="Arial"/>
        </w:rPr>
        <w:t>czujek zbicia szyby,</w:t>
      </w:r>
    </w:p>
    <w:p w14:paraId="14C3A24C" w14:textId="77777777" w:rsidR="005B31DC" w:rsidRDefault="005B31DC" w:rsidP="005B31DC">
      <w:pPr>
        <w:pStyle w:val="Akapitzlist"/>
        <w:numPr>
          <w:ilvl w:val="0"/>
          <w:numId w:val="66"/>
        </w:numPr>
        <w:ind w:left="426" w:hanging="426"/>
        <w:rPr>
          <w:rFonts w:ascii="Arial" w:hAnsi="Arial" w:cs="Arial"/>
        </w:rPr>
      </w:pPr>
      <w:r>
        <w:rPr>
          <w:rFonts w:ascii="Arial" w:hAnsi="Arial" w:cs="Arial"/>
        </w:rPr>
        <w:t>kontaktronów we wszystkich otwieralnych oknach oraz drzwiach zewnętrznych do budynku,</w:t>
      </w:r>
    </w:p>
    <w:p w14:paraId="30360504" w14:textId="1CA8680C" w:rsidR="005B31DC" w:rsidRDefault="005B31DC" w:rsidP="005B31DC">
      <w:pPr>
        <w:pStyle w:val="Akapitzlist"/>
        <w:numPr>
          <w:ilvl w:val="0"/>
          <w:numId w:val="66"/>
        </w:numPr>
        <w:ind w:left="426" w:hanging="426"/>
        <w:rPr>
          <w:rFonts w:ascii="Arial" w:hAnsi="Arial" w:cs="Arial"/>
        </w:rPr>
      </w:pPr>
      <w:r>
        <w:rPr>
          <w:rFonts w:ascii="Arial" w:hAnsi="Arial" w:cs="Arial"/>
        </w:rPr>
        <w:t>przycisków napadowych na wybranych stanowiskach pracy personelu,</w:t>
      </w:r>
    </w:p>
    <w:p w14:paraId="07F8789E" w14:textId="7505F4B3" w:rsidR="005B31DC" w:rsidRPr="000629E2" w:rsidRDefault="005B31DC" w:rsidP="005B31DC">
      <w:pPr>
        <w:pStyle w:val="Akapitzlist"/>
        <w:numPr>
          <w:ilvl w:val="0"/>
          <w:numId w:val="66"/>
        </w:numPr>
        <w:ind w:left="426" w:hanging="426"/>
        <w:rPr>
          <w:rFonts w:ascii="Arial" w:hAnsi="Arial" w:cs="Arial"/>
        </w:rPr>
      </w:pPr>
      <w:r>
        <w:rPr>
          <w:rFonts w:ascii="Arial" w:hAnsi="Arial" w:cs="Arial"/>
        </w:rPr>
        <w:t>manipulatorów z klawiaturami do uzbrajania i rozbrajania stref.</w:t>
      </w:r>
    </w:p>
    <w:p w14:paraId="236B4844" w14:textId="77777777" w:rsidR="005B31DC" w:rsidRDefault="005B31DC" w:rsidP="005B31DC">
      <w:pPr>
        <w:jc w:val="both"/>
        <w:rPr>
          <w:rFonts w:ascii="Arial" w:hAnsi="Arial" w:cs="Arial"/>
          <w:sz w:val="22"/>
          <w:szCs w:val="22"/>
        </w:rPr>
      </w:pPr>
    </w:p>
    <w:p w14:paraId="65C01C10" w14:textId="00897D3A" w:rsidR="005B31DC" w:rsidRPr="000629E2" w:rsidRDefault="005B31DC" w:rsidP="005B31DC">
      <w:pPr>
        <w:jc w:val="both"/>
        <w:rPr>
          <w:rFonts w:ascii="Arial" w:hAnsi="Arial" w:cs="Arial"/>
          <w:sz w:val="22"/>
          <w:szCs w:val="22"/>
        </w:rPr>
      </w:pPr>
      <w:r>
        <w:rPr>
          <w:rFonts w:ascii="Arial" w:hAnsi="Arial" w:cs="Arial"/>
          <w:sz w:val="22"/>
          <w:szCs w:val="22"/>
        </w:rPr>
        <w:t>System powinien przewidywać podział budynku na co najmniej 3 strefy:</w:t>
      </w:r>
    </w:p>
    <w:p w14:paraId="160176F8" w14:textId="77777777" w:rsidR="005B31DC" w:rsidRPr="000629E2" w:rsidRDefault="005B31DC" w:rsidP="005B31DC">
      <w:pPr>
        <w:pStyle w:val="Akapitzlist"/>
        <w:numPr>
          <w:ilvl w:val="0"/>
          <w:numId w:val="67"/>
        </w:numPr>
        <w:ind w:left="426" w:hanging="426"/>
        <w:jc w:val="both"/>
        <w:rPr>
          <w:rFonts w:ascii="Arial" w:hAnsi="Arial" w:cs="Arial"/>
        </w:rPr>
      </w:pPr>
      <w:r w:rsidRPr="000629E2">
        <w:rPr>
          <w:rFonts w:ascii="Arial" w:hAnsi="Arial" w:cs="Arial"/>
        </w:rPr>
        <w:t>Strefa I:</w:t>
      </w:r>
      <w:r>
        <w:rPr>
          <w:rFonts w:ascii="Arial" w:hAnsi="Arial" w:cs="Arial"/>
        </w:rPr>
        <w:t xml:space="preserve"> p</w:t>
      </w:r>
      <w:r w:rsidRPr="000629E2">
        <w:rPr>
          <w:rFonts w:ascii="Arial" w:hAnsi="Arial" w:cs="Arial"/>
        </w:rPr>
        <w:t>omieszczenia ogólnodostępne</w:t>
      </w:r>
      <w:r>
        <w:rPr>
          <w:rFonts w:ascii="Arial" w:hAnsi="Arial" w:cs="Arial"/>
        </w:rPr>
        <w:t xml:space="preserve"> budynku oraz pomieszczenia nie objęte kontrolą dostępu,</w:t>
      </w:r>
    </w:p>
    <w:p w14:paraId="513DC3D0" w14:textId="77777777" w:rsidR="005B31DC" w:rsidRDefault="005B31DC" w:rsidP="005B31DC">
      <w:pPr>
        <w:pStyle w:val="Akapitzlist"/>
        <w:numPr>
          <w:ilvl w:val="0"/>
          <w:numId w:val="67"/>
        </w:numPr>
        <w:ind w:left="426" w:hanging="426"/>
        <w:jc w:val="both"/>
        <w:rPr>
          <w:rFonts w:ascii="Arial" w:hAnsi="Arial" w:cs="Arial"/>
        </w:rPr>
      </w:pPr>
      <w:r w:rsidRPr="000629E2">
        <w:rPr>
          <w:rFonts w:ascii="Arial" w:hAnsi="Arial" w:cs="Arial"/>
        </w:rPr>
        <w:t xml:space="preserve">Strefa II: </w:t>
      </w:r>
      <w:r>
        <w:rPr>
          <w:rFonts w:ascii="Arial" w:hAnsi="Arial" w:cs="Arial"/>
        </w:rPr>
        <w:t>pomieszczenia funkcjonalnie związane z apteką,</w:t>
      </w:r>
    </w:p>
    <w:p w14:paraId="498DD37C" w14:textId="006A6642" w:rsidR="005B31DC" w:rsidRPr="000629E2" w:rsidRDefault="005B31DC" w:rsidP="005B31DC">
      <w:pPr>
        <w:pStyle w:val="Akapitzlist"/>
        <w:numPr>
          <w:ilvl w:val="0"/>
          <w:numId w:val="67"/>
        </w:numPr>
        <w:ind w:left="426" w:hanging="426"/>
        <w:jc w:val="both"/>
        <w:rPr>
          <w:rFonts w:ascii="Arial" w:hAnsi="Arial" w:cs="Arial"/>
        </w:rPr>
      </w:pPr>
      <w:r>
        <w:rPr>
          <w:rFonts w:ascii="Arial" w:hAnsi="Arial" w:cs="Arial"/>
        </w:rPr>
        <w:t>Strefa III: pozostałe pomieszczenia objęte kontrolą dostępu.</w:t>
      </w:r>
    </w:p>
    <w:p w14:paraId="4F6E0274" w14:textId="77777777" w:rsidR="005B31DC" w:rsidRDefault="005B31DC" w:rsidP="005B31DC">
      <w:pPr>
        <w:jc w:val="both"/>
        <w:rPr>
          <w:rFonts w:ascii="Arial" w:hAnsi="Arial" w:cs="Arial"/>
          <w:sz w:val="22"/>
          <w:szCs w:val="22"/>
        </w:rPr>
      </w:pPr>
    </w:p>
    <w:p w14:paraId="7554B410" w14:textId="42C22F45" w:rsidR="000D0D4C" w:rsidRDefault="000D0D4C" w:rsidP="000D0D4C">
      <w:pPr>
        <w:ind w:firstLine="708"/>
        <w:jc w:val="both"/>
        <w:rPr>
          <w:rFonts w:ascii="Arial" w:hAnsi="Arial" w:cs="Arial"/>
          <w:sz w:val="22"/>
          <w:szCs w:val="22"/>
        </w:rPr>
      </w:pPr>
      <w:r w:rsidRPr="000D0D4C">
        <w:rPr>
          <w:rFonts w:ascii="Arial" w:hAnsi="Arial" w:cs="Arial"/>
          <w:sz w:val="22"/>
          <w:szCs w:val="22"/>
        </w:rPr>
        <w:t>W okresie pracy dziennej obiektu zabezpieczenie za pomocą czujek powinno być ograniczone tylko do obszaru</w:t>
      </w:r>
      <w:r w:rsidR="005B31DC">
        <w:rPr>
          <w:rFonts w:ascii="Arial" w:hAnsi="Arial" w:cs="Arial"/>
          <w:sz w:val="22"/>
          <w:szCs w:val="22"/>
        </w:rPr>
        <w:t xml:space="preserve"> strefy III</w:t>
      </w:r>
      <w:r w:rsidRPr="000D0D4C">
        <w:rPr>
          <w:rFonts w:ascii="Arial" w:hAnsi="Arial" w:cs="Arial"/>
          <w:sz w:val="22"/>
          <w:szCs w:val="22"/>
        </w:rPr>
        <w:t xml:space="preserve">. </w:t>
      </w:r>
      <w:r w:rsidR="000629E2">
        <w:rPr>
          <w:rFonts w:ascii="Arial" w:hAnsi="Arial" w:cs="Arial"/>
          <w:sz w:val="22"/>
          <w:szCs w:val="22"/>
        </w:rPr>
        <w:t xml:space="preserve">Rozbrojenie </w:t>
      </w:r>
      <w:r w:rsidR="005B31DC">
        <w:rPr>
          <w:rFonts w:ascii="Arial" w:hAnsi="Arial" w:cs="Arial"/>
          <w:sz w:val="22"/>
          <w:szCs w:val="22"/>
        </w:rPr>
        <w:t xml:space="preserve">Strefy I i Strefy II </w:t>
      </w:r>
      <w:r w:rsidR="000629E2">
        <w:rPr>
          <w:rFonts w:ascii="Arial" w:hAnsi="Arial" w:cs="Arial"/>
          <w:sz w:val="22"/>
          <w:szCs w:val="22"/>
        </w:rPr>
        <w:t>powinno nastąpić ręcznie z wykorzystaniem manipulator</w:t>
      </w:r>
      <w:r w:rsidR="005B31DC">
        <w:rPr>
          <w:rFonts w:ascii="Arial" w:hAnsi="Arial" w:cs="Arial"/>
          <w:sz w:val="22"/>
          <w:szCs w:val="22"/>
        </w:rPr>
        <w:t>ów w momencie wejścia do danej strefy</w:t>
      </w:r>
      <w:r w:rsidR="000629E2">
        <w:rPr>
          <w:rFonts w:ascii="Arial" w:hAnsi="Arial" w:cs="Arial"/>
          <w:sz w:val="22"/>
          <w:szCs w:val="22"/>
        </w:rPr>
        <w:t xml:space="preserve">. </w:t>
      </w:r>
      <w:r>
        <w:rPr>
          <w:rFonts w:ascii="Arial" w:hAnsi="Arial" w:cs="Arial"/>
          <w:sz w:val="22"/>
          <w:szCs w:val="22"/>
        </w:rPr>
        <w:t>Po godzinach aktywnego funkcjonowania obiektu system w całym budynku powinien zostać uzbrojony ręcznie przy wykorzystaniu manipulatorów lub w porozumieniu z Użytkownikiem automatycznie zgodnie z harmonogramem.</w:t>
      </w:r>
    </w:p>
    <w:p w14:paraId="223DB418" w14:textId="3432AFD2" w:rsidR="000D0D4C" w:rsidRDefault="000D0D4C" w:rsidP="000D0D4C">
      <w:pPr>
        <w:ind w:firstLine="708"/>
        <w:jc w:val="both"/>
        <w:rPr>
          <w:rFonts w:ascii="Arial" w:hAnsi="Arial" w:cs="Arial"/>
          <w:sz w:val="22"/>
          <w:szCs w:val="22"/>
          <w:lang w:eastAsia="zh-CN"/>
        </w:rPr>
      </w:pPr>
      <w:r>
        <w:rPr>
          <w:rFonts w:ascii="Arial" w:hAnsi="Arial" w:cs="Arial"/>
          <w:sz w:val="22"/>
          <w:szCs w:val="22"/>
        </w:rPr>
        <w:t xml:space="preserve">W celu sprawnego uzbrajania i rozbrajania systemu oraz ograniczenia ilości fałszywych alarmów </w:t>
      </w:r>
      <w:r>
        <w:rPr>
          <w:rFonts w:ascii="Arial" w:hAnsi="Arial" w:cs="Arial"/>
          <w:sz w:val="22"/>
          <w:szCs w:val="22"/>
          <w:lang w:eastAsia="zh-CN"/>
        </w:rPr>
        <w:t xml:space="preserve">należy wykonać integrację systemu sygnalizacji włamania i napadu z </w:t>
      </w:r>
      <w:r>
        <w:rPr>
          <w:rFonts w:ascii="Arial" w:hAnsi="Arial" w:cs="Arial"/>
          <w:sz w:val="22"/>
          <w:szCs w:val="22"/>
          <w:lang w:eastAsia="zh-CN"/>
        </w:rPr>
        <w:lastRenderedPageBreak/>
        <w:t xml:space="preserve">systemem kontroli dostępu. Szczegóły sposobu wykonania integracji przedstawione w opisie dotyczącym kontroli dostępu. </w:t>
      </w:r>
    </w:p>
    <w:p w14:paraId="108AF300" w14:textId="66A21F6D" w:rsidR="00E403DA" w:rsidRDefault="00E403DA" w:rsidP="00AB0148">
      <w:pPr>
        <w:suppressAutoHyphens w:val="0"/>
        <w:ind w:firstLine="708"/>
        <w:jc w:val="both"/>
        <w:rPr>
          <w:rFonts w:ascii="Arial" w:hAnsi="Arial" w:cs="Arial"/>
          <w:sz w:val="22"/>
          <w:szCs w:val="22"/>
          <w:lang w:eastAsia="zh-CN"/>
        </w:rPr>
      </w:pPr>
      <w:r>
        <w:rPr>
          <w:rFonts w:ascii="Arial" w:hAnsi="Arial"/>
          <w:sz w:val="22"/>
          <w:lang w:eastAsia="pl-PL"/>
        </w:rPr>
        <w:t xml:space="preserve">Okablowanie systemu należy wykonać wg zasad określonych w opisie w dziale dotyczącym instalacji okablowania strukturalnego. Okablowanie wykonać przewodami </w:t>
      </w:r>
      <w:r w:rsidRPr="005F49A6">
        <w:rPr>
          <w:rFonts w:ascii="Arial" w:hAnsi="Arial" w:cs="Arial"/>
          <w:sz w:val="22"/>
          <w:szCs w:val="22"/>
          <w:lang w:eastAsia="pl-PL"/>
        </w:rPr>
        <w:t xml:space="preserve">w klasie reakcji na ogień </w:t>
      </w:r>
      <w:r>
        <w:rPr>
          <w:rFonts w:ascii="Arial" w:hAnsi="Arial" w:cs="Arial"/>
          <w:sz w:val="22"/>
          <w:szCs w:val="22"/>
        </w:rPr>
        <w:t>D</w:t>
      </w:r>
      <w:r w:rsidRPr="005F49A6">
        <w:rPr>
          <w:rFonts w:ascii="Arial" w:hAnsi="Arial" w:cs="Arial"/>
          <w:sz w:val="22"/>
          <w:szCs w:val="22"/>
          <w:vertAlign w:val="subscript"/>
        </w:rPr>
        <w:t>ca</w:t>
      </w:r>
      <w:r w:rsidRPr="005F49A6">
        <w:rPr>
          <w:rFonts w:ascii="Arial" w:hAnsi="Arial" w:cs="Arial"/>
          <w:sz w:val="22"/>
          <w:szCs w:val="22"/>
        </w:rPr>
        <w:t>-s2,d1,a3</w:t>
      </w:r>
      <w:r>
        <w:rPr>
          <w:rFonts w:ascii="Arial" w:hAnsi="Arial" w:cs="Arial"/>
          <w:sz w:val="22"/>
          <w:szCs w:val="22"/>
        </w:rPr>
        <w:t xml:space="preserve"> </w:t>
      </w:r>
      <w:r>
        <w:rPr>
          <w:rFonts w:ascii="Arial" w:hAnsi="Arial"/>
          <w:sz w:val="22"/>
          <w:lang w:eastAsia="pl-PL"/>
        </w:rPr>
        <w:t>zgodnie z częścią rysunkową opracowania.</w:t>
      </w:r>
    </w:p>
    <w:p w14:paraId="389C3619" w14:textId="77777777" w:rsidR="000629E2" w:rsidRDefault="000629E2" w:rsidP="000629E2">
      <w:pPr>
        <w:jc w:val="both"/>
        <w:rPr>
          <w:rFonts w:ascii="Arial" w:hAnsi="Arial" w:cs="Arial"/>
          <w:sz w:val="22"/>
          <w:szCs w:val="22"/>
          <w:lang w:eastAsia="zh-CN"/>
        </w:rPr>
      </w:pPr>
    </w:p>
    <w:p w14:paraId="0CD3789C" w14:textId="59004450" w:rsidR="005B31DC" w:rsidRPr="005B31DC" w:rsidRDefault="005B31DC" w:rsidP="005B31DC">
      <w:pPr>
        <w:jc w:val="both"/>
        <w:rPr>
          <w:rFonts w:ascii="Arial" w:hAnsi="Arial" w:cs="Arial"/>
          <w:sz w:val="22"/>
          <w:szCs w:val="22"/>
          <w:lang w:eastAsia="zh-CN"/>
        </w:rPr>
      </w:pPr>
      <w:r w:rsidRPr="005B31DC">
        <w:rPr>
          <w:rFonts w:ascii="Arial" w:hAnsi="Arial" w:cs="Arial"/>
          <w:sz w:val="22"/>
          <w:szCs w:val="22"/>
        </w:rPr>
        <w:t>Centrala alarmowa</w:t>
      </w:r>
      <w:r>
        <w:rPr>
          <w:rFonts w:ascii="Arial" w:hAnsi="Arial" w:cs="Arial"/>
          <w:sz w:val="22"/>
          <w:szCs w:val="22"/>
        </w:rPr>
        <w:t xml:space="preserve"> </w:t>
      </w:r>
      <w:r w:rsidRPr="006C7A51">
        <w:rPr>
          <w:rFonts w:ascii="Arial" w:hAnsi="Arial" w:cs="Arial"/>
          <w:sz w:val="22"/>
          <w:szCs w:val="22"/>
        </w:rPr>
        <w:t>zastosowan</w:t>
      </w:r>
      <w:r>
        <w:rPr>
          <w:rFonts w:ascii="Arial" w:hAnsi="Arial" w:cs="Arial"/>
          <w:sz w:val="22"/>
          <w:szCs w:val="22"/>
        </w:rPr>
        <w:t>a</w:t>
      </w:r>
      <w:r w:rsidRPr="006C7A51">
        <w:rPr>
          <w:rFonts w:ascii="Arial" w:hAnsi="Arial" w:cs="Arial"/>
          <w:sz w:val="22"/>
          <w:szCs w:val="22"/>
        </w:rPr>
        <w:t xml:space="preserve"> w systemie powinn</w:t>
      </w:r>
      <w:r>
        <w:rPr>
          <w:rFonts w:ascii="Arial" w:hAnsi="Arial" w:cs="Arial"/>
          <w:sz w:val="22"/>
          <w:szCs w:val="22"/>
        </w:rPr>
        <w:t>a</w:t>
      </w:r>
      <w:r w:rsidRPr="006C7A51">
        <w:rPr>
          <w:rFonts w:ascii="Arial" w:hAnsi="Arial" w:cs="Arial"/>
          <w:sz w:val="22"/>
          <w:szCs w:val="22"/>
        </w:rPr>
        <w:t xml:space="preserve"> posiadać parametry nie gorsze, niż wymienione poniżej:</w:t>
      </w:r>
    </w:p>
    <w:p w14:paraId="47063D49" w14:textId="6C1DFF3F"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pełna zgodność z normami serii EN50131 dla urządzeń Stopnia 3 (Grade 3)</w:t>
      </w:r>
    </w:p>
    <w:p w14:paraId="5569E9C4" w14:textId="1DC0A4EE"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wbudowany zaawansowany zasilacz 2 A+1,5 A z rozbudowaną diagnostyką</w:t>
      </w:r>
    </w:p>
    <w:p w14:paraId="5B39F2A5" w14:textId="5BC1614C"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obsługa do 256 wejść z możliwością programowania rezystancji parametrycznej oraz obsługą linii 3EOL</w:t>
      </w:r>
    </w:p>
    <w:p w14:paraId="591E9A1A" w14:textId="3A7CB440"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port USB do programowania za pomocą PC</w:t>
      </w:r>
    </w:p>
    <w:p w14:paraId="060AC272" w14:textId="1811DE9A"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możliwość podziału systemu na 32 strefy oraz 8 partycji</w:t>
      </w:r>
    </w:p>
    <w:p w14:paraId="65D25193" w14:textId="789762AF"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rozbudowa do 256 programowalnych wyjść</w:t>
      </w:r>
    </w:p>
    <w:p w14:paraId="50905D27" w14:textId="1AE3A794"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magistrale komunikacyjne do podłączania manipulatorów i modułów rozszerzeń</w:t>
      </w:r>
    </w:p>
    <w:p w14:paraId="4D527875" w14:textId="12325D66"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wbudowany komunikator telefoniczny z funkcją monitoringu, powiadamiania głosowego i zdalnego sterowania</w:t>
      </w:r>
    </w:p>
    <w:p w14:paraId="6FE411CB" w14:textId="558FD3F8"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obsługa systemu alarmowego przy pomocy manipulatorów dotykowych, LCD, klawiatur strefowych, pilotów i kart zbliżeniowych oraz zdalnie z użyciem komputera lub telefonu komórkowego</w:t>
      </w:r>
    </w:p>
    <w:p w14:paraId="1B8B8B2A" w14:textId="6C6BC850"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64 niezależne timery do automatycznego sterowania</w:t>
      </w:r>
    </w:p>
    <w:p w14:paraId="53668BD2" w14:textId="63A10F32"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funkcje kontroli dostępu i automatyki domowej</w:t>
      </w:r>
    </w:p>
    <w:p w14:paraId="200ECEA8" w14:textId="3B9F90F4"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pamięć 24 575 zdarzeń z funkcją wydruku</w:t>
      </w:r>
    </w:p>
    <w:p w14:paraId="731AD4ED" w14:textId="1D33E0B0" w:rsidR="005B31DC" w:rsidRPr="005B31DC" w:rsidRDefault="005B31DC" w:rsidP="005B31DC">
      <w:pPr>
        <w:pStyle w:val="Akapitzlist"/>
        <w:numPr>
          <w:ilvl w:val="0"/>
          <w:numId w:val="67"/>
        </w:numPr>
        <w:ind w:left="426" w:hanging="426"/>
        <w:rPr>
          <w:rFonts w:ascii="Arial" w:hAnsi="Arial" w:cs="Arial"/>
        </w:rPr>
      </w:pPr>
      <w:r w:rsidRPr="005B31DC">
        <w:rPr>
          <w:rFonts w:ascii="Arial" w:hAnsi="Arial" w:cs="Arial"/>
        </w:rPr>
        <w:t>obsługa do 240+8+1 użytkowników</w:t>
      </w:r>
    </w:p>
    <w:p w14:paraId="26D27DA2" w14:textId="0CA3E459" w:rsidR="005B31DC" w:rsidRDefault="005B31DC" w:rsidP="005B31DC">
      <w:pPr>
        <w:pStyle w:val="Akapitzlist"/>
        <w:numPr>
          <w:ilvl w:val="0"/>
          <w:numId w:val="67"/>
        </w:numPr>
        <w:ind w:left="426" w:hanging="426"/>
        <w:rPr>
          <w:rFonts w:ascii="Arial" w:hAnsi="Arial" w:cs="Arial"/>
        </w:rPr>
      </w:pPr>
      <w:r w:rsidRPr="005B31DC">
        <w:rPr>
          <w:rFonts w:ascii="Arial" w:hAnsi="Arial" w:cs="Arial"/>
        </w:rPr>
        <w:t>możliwość aktualizacji oprogramowania za pomocą komputera</w:t>
      </w:r>
    </w:p>
    <w:p w14:paraId="016C4AA1" w14:textId="77777777" w:rsidR="005B31DC" w:rsidRDefault="005B31DC" w:rsidP="005B31DC">
      <w:pPr>
        <w:rPr>
          <w:rFonts w:ascii="Arial" w:hAnsi="Arial" w:cs="Arial"/>
        </w:rPr>
      </w:pPr>
    </w:p>
    <w:p w14:paraId="56E947B4" w14:textId="5147AF20" w:rsidR="005B31DC" w:rsidRPr="005B31DC" w:rsidRDefault="005B31DC" w:rsidP="005B31DC">
      <w:pPr>
        <w:jc w:val="both"/>
        <w:rPr>
          <w:rFonts w:ascii="Arial" w:hAnsi="Arial" w:cs="Arial"/>
          <w:sz w:val="22"/>
          <w:szCs w:val="22"/>
          <w:lang w:eastAsia="zh-CN"/>
        </w:rPr>
      </w:pPr>
      <w:r>
        <w:rPr>
          <w:rFonts w:ascii="Arial" w:hAnsi="Arial" w:cs="Arial"/>
          <w:sz w:val="22"/>
          <w:szCs w:val="22"/>
        </w:rPr>
        <w:t xml:space="preserve">Ekspandery wejść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p>
    <w:p w14:paraId="700698B1" w14:textId="77777777" w:rsidR="005B31DC" w:rsidRPr="005B31DC" w:rsidRDefault="005B31DC" w:rsidP="005B31DC">
      <w:pPr>
        <w:numPr>
          <w:ilvl w:val="0"/>
          <w:numId w:val="70"/>
        </w:numPr>
        <w:tabs>
          <w:tab w:val="clear" w:pos="720"/>
        </w:tabs>
        <w:ind w:left="426" w:hanging="426"/>
        <w:jc w:val="both"/>
        <w:rPr>
          <w:rFonts w:ascii="Arial" w:hAnsi="Arial" w:cs="Arial"/>
          <w:sz w:val="22"/>
          <w:szCs w:val="22"/>
          <w:lang w:eastAsia="zh-CN"/>
        </w:rPr>
      </w:pPr>
      <w:r w:rsidRPr="005B31DC">
        <w:rPr>
          <w:rFonts w:ascii="Arial" w:hAnsi="Arial" w:cs="Arial"/>
          <w:sz w:val="22"/>
          <w:szCs w:val="22"/>
          <w:lang w:eastAsia="zh-CN"/>
        </w:rPr>
        <w:t>rozbudowa systemu o 8 wejść</w:t>
      </w:r>
    </w:p>
    <w:p w14:paraId="481C9EBC" w14:textId="77777777" w:rsidR="005B31DC" w:rsidRPr="005B31DC" w:rsidRDefault="005B31DC" w:rsidP="005B31DC">
      <w:pPr>
        <w:numPr>
          <w:ilvl w:val="0"/>
          <w:numId w:val="70"/>
        </w:numPr>
        <w:tabs>
          <w:tab w:val="clear" w:pos="720"/>
        </w:tabs>
        <w:ind w:left="426" w:hanging="426"/>
        <w:jc w:val="both"/>
        <w:rPr>
          <w:rFonts w:ascii="Arial" w:hAnsi="Arial" w:cs="Arial"/>
          <w:sz w:val="22"/>
          <w:szCs w:val="22"/>
          <w:lang w:eastAsia="zh-CN"/>
        </w:rPr>
      </w:pPr>
      <w:r w:rsidRPr="005B31DC">
        <w:rPr>
          <w:rFonts w:ascii="Arial" w:hAnsi="Arial" w:cs="Arial"/>
          <w:sz w:val="22"/>
          <w:szCs w:val="22"/>
          <w:lang w:eastAsia="zh-CN"/>
        </w:rPr>
        <w:t>obsługa konfiguracji:</w:t>
      </w:r>
    </w:p>
    <w:p w14:paraId="0D026373" w14:textId="77777777" w:rsidR="005B31DC" w:rsidRPr="005B31DC" w:rsidRDefault="005B31DC" w:rsidP="005B31DC">
      <w:pPr>
        <w:numPr>
          <w:ilvl w:val="1"/>
          <w:numId w:val="70"/>
        </w:numPr>
        <w:tabs>
          <w:tab w:val="clear" w:pos="1440"/>
        </w:tabs>
        <w:ind w:left="851" w:hanging="425"/>
        <w:jc w:val="both"/>
        <w:rPr>
          <w:rFonts w:ascii="Arial" w:hAnsi="Arial" w:cs="Arial"/>
          <w:sz w:val="22"/>
          <w:szCs w:val="22"/>
          <w:lang w:eastAsia="zh-CN"/>
        </w:rPr>
      </w:pPr>
      <w:r w:rsidRPr="005B31DC">
        <w:rPr>
          <w:rFonts w:ascii="Arial" w:hAnsi="Arial" w:cs="Arial"/>
          <w:sz w:val="22"/>
          <w:szCs w:val="22"/>
          <w:lang w:eastAsia="zh-CN"/>
        </w:rPr>
        <w:t>NO, NC</w:t>
      </w:r>
    </w:p>
    <w:p w14:paraId="2FADDB64" w14:textId="77777777" w:rsidR="005B31DC" w:rsidRPr="005B31DC" w:rsidRDefault="005B31DC" w:rsidP="005B31DC">
      <w:pPr>
        <w:numPr>
          <w:ilvl w:val="1"/>
          <w:numId w:val="70"/>
        </w:numPr>
        <w:tabs>
          <w:tab w:val="clear" w:pos="1440"/>
        </w:tabs>
        <w:ind w:left="851" w:hanging="425"/>
        <w:jc w:val="both"/>
        <w:rPr>
          <w:rFonts w:ascii="Arial" w:hAnsi="Arial" w:cs="Arial"/>
          <w:sz w:val="22"/>
          <w:szCs w:val="22"/>
          <w:lang w:eastAsia="zh-CN"/>
        </w:rPr>
      </w:pPr>
      <w:r w:rsidRPr="005B31DC">
        <w:rPr>
          <w:rFonts w:ascii="Arial" w:hAnsi="Arial" w:cs="Arial"/>
          <w:sz w:val="22"/>
          <w:szCs w:val="22"/>
          <w:lang w:eastAsia="zh-CN"/>
        </w:rPr>
        <w:t>EOL, 2EOL/NO, 2EOL/NC (tylko centrale alarmowe)</w:t>
      </w:r>
    </w:p>
    <w:p w14:paraId="3BC6500A" w14:textId="77777777" w:rsidR="005B31DC" w:rsidRPr="005B31DC" w:rsidRDefault="005B31DC" w:rsidP="005B31DC">
      <w:pPr>
        <w:numPr>
          <w:ilvl w:val="1"/>
          <w:numId w:val="70"/>
        </w:numPr>
        <w:tabs>
          <w:tab w:val="clear" w:pos="1440"/>
        </w:tabs>
        <w:ind w:left="851" w:hanging="425"/>
        <w:jc w:val="both"/>
        <w:rPr>
          <w:rFonts w:ascii="Arial" w:hAnsi="Arial" w:cs="Arial"/>
          <w:sz w:val="22"/>
          <w:szCs w:val="22"/>
          <w:lang w:eastAsia="zh-CN"/>
        </w:rPr>
      </w:pPr>
      <w:r w:rsidRPr="005B31DC">
        <w:rPr>
          <w:rFonts w:ascii="Arial" w:hAnsi="Arial" w:cs="Arial"/>
          <w:sz w:val="22"/>
          <w:szCs w:val="22"/>
          <w:lang w:eastAsia="zh-CN"/>
        </w:rPr>
        <w:t>3EOL (tylko INTEGRA Plus)</w:t>
      </w:r>
    </w:p>
    <w:p w14:paraId="41F958C3" w14:textId="5D70CB20" w:rsidR="005B31DC" w:rsidRPr="005B31DC" w:rsidRDefault="005B31DC" w:rsidP="005B31DC">
      <w:pPr>
        <w:numPr>
          <w:ilvl w:val="0"/>
          <w:numId w:val="70"/>
        </w:numPr>
        <w:tabs>
          <w:tab w:val="clear" w:pos="720"/>
        </w:tabs>
        <w:ind w:left="426" w:hanging="426"/>
        <w:jc w:val="both"/>
        <w:rPr>
          <w:rFonts w:ascii="Arial" w:hAnsi="Arial" w:cs="Arial"/>
          <w:sz w:val="22"/>
          <w:szCs w:val="22"/>
          <w:lang w:eastAsia="zh-CN"/>
        </w:rPr>
      </w:pPr>
      <w:r w:rsidRPr="005B31DC">
        <w:rPr>
          <w:rFonts w:ascii="Arial" w:hAnsi="Arial" w:cs="Arial"/>
          <w:sz w:val="22"/>
          <w:szCs w:val="22"/>
          <w:lang w:eastAsia="zh-CN"/>
        </w:rPr>
        <w:t xml:space="preserve">programowanie wartości rezystancji parametrycznej </w:t>
      </w:r>
    </w:p>
    <w:p w14:paraId="44777443" w14:textId="77777777" w:rsidR="005B31DC" w:rsidRPr="005B31DC" w:rsidRDefault="005B31DC" w:rsidP="005B31DC">
      <w:pPr>
        <w:numPr>
          <w:ilvl w:val="0"/>
          <w:numId w:val="70"/>
        </w:numPr>
        <w:tabs>
          <w:tab w:val="clear" w:pos="720"/>
        </w:tabs>
        <w:ind w:left="426" w:hanging="426"/>
        <w:jc w:val="both"/>
        <w:rPr>
          <w:rFonts w:ascii="Arial" w:hAnsi="Arial" w:cs="Arial"/>
          <w:sz w:val="22"/>
          <w:szCs w:val="22"/>
          <w:lang w:eastAsia="zh-CN"/>
        </w:rPr>
      </w:pPr>
      <w:r w:rsidRPr="005B31DC">
        <w:rPr>
          <w:rFonts w:ascii="Arial" w:hAnsi="Arial" w:cs="Arial"/>
          <w:sz w:val="22"/>
          <w:szCs w:val="22"/>
          <w:lang w:eastAsia="zh-CN"/>
        </w:rPr>
        <w:t xml:space="preserve">możliwość podłączenia do magistrali </w:t>
      </w:r>
      <w:r w:rsidRPr="00A47F9C">
        <w:rPr>
          <w:rFonts w:ascii="Arial" w:hAnsi="Arial" w:cs="Arial"/>
          <w:sz w:val="22"/>
          <w:szCs w:val="22"/>
          <w:lang w:eastAsia="zh-CN"/>
        </w:rPr>
        <w:t>RS-485</w:t>
      </w:r>
      <w:r w:rsidRPr="005B31DC">
        <w:rPr>
          <w:rFonts w:ascii="Arial" w:hAnsi="Arial" w:cs="Arial"/>
          <w:sz w:val="22"/>
          <w:szCs w:val="22"/>
          <w:lang w:eastAsia="zh-CN"/>
        </w:rPr>
        <w:t xml:space="preserve"> (aktualizacja oprogramowania za pośrednictwem magistrali)</w:t>
      </w:r>
    </w:p>
    <w:p w14:paraId="4A2BC939" w14:textId="77777777" w:rsidR="005B31DC" w:rsidRDefault="005B31DC" w:rsidP="000629E2">
      <w:pPr>
        <w:jc w:val="both"/>
        <w:rPr>
          <w:rFonts w:ascii="Arial" w:hAnsi="Arial" w:cs="Arial"/>
          <w:sz w:val="22"/>
          <w:szCs w:val="22"/>
          <w:lang w:eastAsia="zh-CN"/>
        </w:rPr>
      </w:pPr>
    </w:p>
    <w:p w14:paraId="19C75877" w14:textId="739F592C" w:rsidR="00963ABA" w:rsidRDefault="00963ABA" w:rsidP="000629E2">
      <w:pPr>
        <w:jc w:val="both"/>
        <w:rPr>
          <w:rFonts w:ascii="Arial" w:hAnsi="Arial" w:cs="Arial"/>
          <w:sz w:val="22"/>
          <w:szCs w:val="22"/>
          <w:lang w:eastAsia="zh-CN"/>
        </w:rPr>
      </w:pPr>
      <w:r>
        <w:rPr>
          <w:rFonts w:ascii="Arial" w:hAnsi="Arial" w:cs="Arial"/>
          <w:sz w:val="22"/>
          <w:szCs w:val="22"/>
        </w:rPr>
        <w:t xml:space="preserve">Czujki ruchu PIR+MW z antymaskingiem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p>
    <w:p w14:paraId="6BF56753" w14:textId="77777777"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posiada certyfikat zgodności z wymaganiami EN 50131 Grade 3</w:t>
      </w:r>
    </w:p>
    <w:p w14:paraId="4089D3B6" w14:textId="77777777"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detekcja ruchu przy pomocy pasywnego czujnika podczerwieni (PIR)</w:t>
      </w:r>
    </w:p>
    <w:p w14:paraId="028BD100" w14:textId="77777777" w:rsid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regulowana czułość detekcji</w:t>
      </w:r>
    </w:p>
    <w:p w14:paraId="76E37698" w14:textId="2AB5AE41"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Pr>
          <w:rFonts w:ascii="Arial" w:hAnsi="Arial" w:cs="Arial"/>
          <w:sz w:val="22"/>
          <w:szCs w:val="22"/>
          <w:lang w:eastAsia="zh-CN"/>
        </w:rPr>
        <w:t xml:space="preserve">obszar detekcji </w:t>
      </w:r>
      <w:r w:rsidRPr="00963ABA">
        <w:rPr>
          <w:rFonts w:ascii="Arial" w:hAnsi="Arial" w:cs="Arial"/>
          <w:sz w:val="22"/>
          <w:szCs w:val="22"/>
          <w:lang w:eastAsia="zh-CN"/>
        </w:rPr>
        <w:t>20 m x 24 m, 90°</w:t>
      </w:r>
    </w:p>
    <w:p w14:paraId="48DDA559" w14:textId="77777777"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cyfrowy algorytm detekcji ruchu</w:t>
      </w:r>
    </w:p>
    <w:p w14:paraId="7A1D1196" w14:textId="77777777"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cyfrowa kompensacja temperatury</w:t>
      </w:r>
    </w:p>
    <w:p w14:paraId="4838988F" w14:textId="77777777"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możliwość włączenia/wyłączenia kontroli strefy podejścia</w:t>
      </w:r>
    </w:p>
    <w:p w14:paraId="6610B302" w14:textId="77777777"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aktywny antymasking IR zgodny z normą EN 50131-2-2 dla Grade 3</w:t>
      </w:r>
    </w:p>
    <w:p w14:paraId="67E4D8EE" w14:textId="77777777"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wbudowane rezystory parametryczne (2EOL: 2 x 1,1 kΩ / 2 x 4,7 kΩ / 2 x 5,6 kΩ)</w:t>
      </w:r>
    </w:p>
    <w:p w14:paraId="74575EA3" w14:textId="77777777" w:rsid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wskaźnik LED do sygnalizacji</w:t>
      </w:r>
    </w:p>
    <w:p w14:paraId="46D3B743" w14:textId="77777777"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zdalne włączanie/wyłączanie trybu konfigurowania</w:t>
      </w:r>
    </w:p>
    <w:p w14:paraId="432A5A3C" w14:textId="77777777" w:rsidR="00963ABA" w:rsidRP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nadzór układu detekcji ruchu i napięcia zasilania</w:t>
      </w:r>
    </w:p>
    <w:p w14:paraId="4AD481EB" w14:textId="4967C767" w:rsidR="00963ABA" w:rsidRDefault="00963ABA" w:rsidP="00963ABA">
      <w:pPr>
        <w:numPr>
          <w:ilvl w:val="0"/>
          <w:numId w:val="71"/>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ochrona sabotażowa przed otwarciem obudowy i oderwaniem od podłoża</w:t>
      </w:r>
    </w:p>
    <w:p w14:paraId="5F858610" w14:textId="77777777" w:rsidR="00963ABA" w:rsidRDefault="00963ABA" w:rsidP="00963ABA">
      <w:pPr>
        <w:jc w:val="both"/>
        <w:rPr>
          <w:rFonts w:ascii="Arial" w:hAnsi="Arial" w:cs="Arial"/>
          <w:sz w:val="22"/>
          <w:szCs w:val="22"/>
          <w:lang w:eastAsia="zh-CN"/>
        </w:rPr>
      </w:pPr>
    </w:p>
    <w:p w14:paraId="0E0C2329" w14:textId="4B058299" w:rsidR="00963ABA" w:rsidRDefault="00963ABA" w:rsidP="00963ABA">
      <w:pPr>
        <w:jc w:val="both"/>
        <w:rPr>
          <w:rFonts w:ascii="Arial" w:hAnsi="Arial" w:cs="Arial"/>
          <w:sz w:val="22"/>
          <w:szCs w:val="22"/>
          <w:lang w:eastAsia="zh-CN"/>
        </w:rPr>
      </w:pPr>
      <w:r>
        <w:rPr>
          <w:rFonts w:ascii="Arial" w:hAnsi="Arial" w:cs="Arial"/>
          <w:sz w:val="22"/>
          <w:szCs w:val="22"/>
        </w:rPr>
        <w:lastRenderedPageBreak/>
        <w:t xml:space="preserve">Czujki zbicia szyby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p>
    <w:p w14:paraId="55FBBAAD" w14:textId="77777777" w:rsidR="00963ABA" w:rsidRPr="00963ABA" w:rsidRDefault="00963ABA" w:rsidP="00963ABA">
      <w:pPr>
        <w:numPr>
          <w:ilvl w:val="0"/>
          <w:numId w:val="72"/>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dwutorowa, cyfrowa analiza sygnału</w:t>
      </w:r>
    </w:p>
    <w:p w14:paraId="353552EC" w14:textId="77777777" w:rsidR="00963ABA" w:rsidRPr="00963ABA" w:rsidRDefault="00963ABA" w:rsidP="00963ABA">
      <w:pPr>
        <w:numPr>
          <w:ilvl w:val="0"/>
          <w:numId w:val="72"/>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wykrywanie zbicia szkła zwykłego, hartowanego i laminowanego</w:t>
      </w:r>
    </w:p>
    <w:p w14:paraId="59BAEA92" w14:textId="77777777" w:rsidR="00963ABA" w:rsidRPr="00963ABA" w:rsidRDefault="00963ABA" w:rsidP="00963ABA">
      <w:pPr>
        <w:numPr>
          <w:ilvl w:val="0"/>
          <w:numId w:val="72"/>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płynna regulacja czułości</w:t>
      </w:r>
    </w:p>
    <w:p w14:paraId="72C5BDC6" w14:textId="77777777" w:rsidR="00963ABA" w:rsidRPr="00963ABA" w:rsidRDefault="00963ABA" w:rsidP="00963ABA">
      <w:pPr>
        <w:numPr>
          <w:ilvl w:val="0"/>
          <w:numId w:val="72"/>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tryb testowy ułatwiający regulację</w:t>
      </w:r>
    </w:p>
    <w:p w14:paraId="270E53DC" w14:textId="77777777" w:rsidR="00963ABA" w:rsidRDefault="00963ABA" w:rsidP="00963ABA">
      <w:pPr>
        <w:numPr>
          <w:ilvl w:val="0"/>
          <w:numId w:val="72"/>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zgrabna obudowa o niewielkich wymiarach</w:t>
      </w:r>
    </w:p>
    <w:p w14:paraId="3D625FFD" w14:textId="7DAC937E" w:rsidR="00963ABA" w:rsidRPr="00963ABA" w:rsidRDefault="00963ABA" w:rsidP="00963ABA">
      <w:pPr>
        <w:numPr>
          <w:ilvl w:val="0"/>
          <w:numId w:val="72"/>
        </w:numPr>
        <w:tabs>
          <w:tab w:val="clear" w:pos="720"/>
        </w:tabs>
        <w:ind w:left="426" w:hanging="426"/>
        <w:jc w:val="both"/>
        <w:rPr>
          <w:rFonts w:ascii="Arial" w:hAnsi="Arial" w:cs="Arial"/>
          <w:sz w:val="22"/>
          <w:szCs w:val="22"/>
          <w:lang w:eastAsia="zh-CN"/>
        </w:rPr>
      </w:pPr>
      <w:r>
        <w:rPr>
          <w:rFonts w:ascii="Arial" w:hAnsi="Arial" w:cs="Arial"/>
          <w:sz w:val="22"/>
          <w:szCs w:val="22"/>
          <w:lang w:eastAsia="zh-CN"/>
        </w:rPr>
        <w:t>uchwyt do montażu na ścianie i monitorowania strefy pod kątem 45-60</w:t>
      </w:r>
      <w:r w:rsidRPr="00963ABA">
        <w:rPr>
          <w:rFonts w:ascii="Arial" w:hAnsi="Arial" w:cs="Arial"/>
          <w:sz w:val="22"/>
          <w:szCs w:val="22"/>
          <w:lang w:eastAsia="zh-CN"/>
        </w:rPr>
        <w:t>°</w:t>
      </w:r>
    </w:p>
    <w:p w14:paraId="42889D6C" w14:textId="77777777" w:rsidR="00963ABA" w:rsidRPr="00963ABA" w:rsidRDefault="00963ABA" w:rsidP="00963ABA">
      <w:pPr>
        <w:jc w:val="both"/>
        <w:rPr>
          <w:rFonts w:ascii="Arial" w:hAnsi="Arial" w:cs="Arial"/>
          <w:sz w:val="22"/>
          <w:szCs w:val="22"/>
          <w:lang w:eastAsia="zh-CN"/>
        </w:rPr>
      </w:pPr>
    </w:p>
    <w:p w14:paraId="5ED70F83" w14:textId="6BF989C4" w:rsidR="005B31DC" w:rsidRDefault="00963ABA" w:rsidP="000629E2">
      <w:pPr>
        <w:jc w:val="both"/>
        <w:rPr>
          <w:rFonts w:ascii="Arial" w:hAnsi="Arial" w:cs="Arial"/>
          <w:sz w:val="22"/>
          <w:szCs w:val="22"/>
        </w:rPr>
      </w:pPr>
      <w:r>
        <w:rPr>
          <w:rFonts w:ascii="Arial" w:hAnsi="Arial" w:cs="Arial"/>
          <w:sz w:val="22"/>
          <w:szCs w:val="22"/>
          <w:lang w:eastAsia="zh-CN"/>
        </w:rPr>
        <w:t>Przyciski napadowe</w:t>
      </w:r>
      <w:r w:rsidRPr="00963ABA">
        <w:rPr>
          <w:rFonts w:ascii="Arial" w:hAnsi="Arial" w:cs="Arial"/>
          <w:sz w:val="22"/>
          <w:szCs w:val="22"/>
        </w:rPr>
        <w:t xml:space="preserve">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p>
    <w:p w14:paraId="25243C4B" w14:textId="77777777" w:rsidR="00963ABA" w:rsidRPr="00963ABA" w:rsidRDefault="00963ABA" w:rsidP="00963ABA">
      <w:pPr>
        <w:numPr>
          <w:ilvl w:val="0"/>
          <w:numId w:val="73"/>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ochrona sabotażowa przed otwarciem obudowy i przed oderwaniem od podłoża</w:t>
      </w:r>
    </w:p>
    <w:p w14:paraId="7A29C6E9" w14:textId="77777777" w:rsidR="00963ABA" w:rsidRDefault="00963ABA" w:rsidP="00963ABA">
      <w:pPr>
        <w:numPr>
          <w:ilvl w:val="0"/>
          <w:numId w:val="73"/>
        </w:numPr>
        <w:tabs>
          <w:tab w:val="clear" w:pos="720"/>
        </w:tabs>
        <w:ind w:left="426" w:hanging="426"/>
        <w:jc w:val="both"/>
        <w:rPr>
          <w:rFonts w:ascii="Arial" w:hAnsi="Arial" w:cs="Arial"/>
          <w:sz w:val="22"/>
          <w:szCs w:val="22"/>
          <w:lang w:eastAsia="zh-CN"/>
        </w:rPr>
      </w:pPr>
      <w:r w:rsidRPr="00963ABA">
        <w:rPr>
          <w:rFonts w:ascii="Arial" w:hAnsi="Arial" w:cs="Arial"/>
          <w:sz w:val="22"/>
          <w:szCs w:val="22"/>
          <w:lang w:eastAsia="zh-CN"/>
        </w:rPr>
        <w:t>współpracuje z dowolną centralą alarmową obsługującą czujki typu NC</w:t>
      </w:r>
    </w:p>
    <w:p w14:paraId="1C9CA0CA" w14:textId="77777777" w:rsidR="00963ABA" w:rsidRDefault="00963ABA" w:rsidP="00963ABA">
      <w:pPr>
        <w:jc w:val="both"/>
        <w:rPr>
          <w:rFonts w:ascii="Arial" w:hAnsi="Arial" w:cs="Arial"/>
          <w:sz w:val="22"/>
          <w:szCs w:val="22"/>
          <w:lang w:eastAsia="zh-CN"/>
        </w:rPr>
      </w:pPr>
    </w:p>
    <w:p w14:paraId="28641FBB" w14:textId="1601C0AF" w:rsidR="003E7B84" w:rsidRDefault="003E7B84" w:rsidP="00963ABA">
      <w:pPr>
        <w:jc w:val="both"/>
        <w:rPr>
          <w:rFonts w:ascii="Arial" w:hAnsi="Arial" w:cs="Arial"/>
          <w:sz w:val="22"/>
          <w:szCs w:val="22"/>
        </w:rPr>
      </w:pPr>
      <w:r>
        <w:rPr>
          <w:rFonts w:ascii="Arial" w:hAnsi="Arial" w:cs="Arial"/>
          <w:sz w:val="22"/>
          <w:szCs w:val="22"/>
          <w:lang w:eastAsia="zh-CN"/>
        </w:rPr>
        <w:t>Manipulatory</w:t>
      </w:r>
      <w:r w:rsidRPr="00963ABA">
        <w:rPr>
          <w:rFonts w:ascii="Arial" w:hAnsi="Arial" w:cs="Arial"/>
          <w:sz w:val="22"/>
          <w:szCs w:val="22"/>
        </w:rPr>
        <w:t xml:space="preserve">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p>
    <w:p w14:paraId="6E4A5AAF" w14:textId="1078294C" w:rsidR="003E7B84" w:rsidRPr="003E7B84" w:rsidRDefault="003E7B84" w:rsidP="003E7B84">
      <w:pPr>
        <w:pStyle w:val="Akapitzlist"/>
        <w:numPr>
          <w:ilvl w:val="0"/>
          <w:numId w:val="73"/>
        </w:numPr>
        <w:tabs>
          <w:tab w:val="clear" w:pos="720"/>
        </w:tabs>
        <w:ind w:left="426" w:hanging="426"/>
        <w:jc w:val="both"/>
        <w:rPr>
          <w:rFonts w:ascii="Arial" w:hAnsi="Arial" w:cs="Arial"/>
          <w:lang w:eastAsia="zh-CN"/>
        </w:rPr>
      </w:pPr>
      <w:r w:rsidRPr="003E7B84">
        <w:rPr>
          <w:rFonts w:ascii="Arial" w:hAnsi="Arial" w:cs="Arial"/>
          <w:lang w:eastAsia="zh-CN"/>
        </w:rPr>
        <w:t>podświetlenie klawiatury i wyświetlacza</w:t>
      </w:r>
    </w:p>
    <w:p w14:paraId="3585F093" w14:textId="7D845C69" w:rsidR="003E7B84" w:rsidRPr="003E7B84" w:rsidRDefault="003E7B84" w:rsidP="003E7B84">
      <w:pPr>
        <w:pStyle w:val="Akapitzlist"/>
        <w:numPr>
          <w:ilvl w:val="0"/>
          <w:numId w:val="73"/>
        </w:numPr>
        <w:tabs>
          <w:tab w:val="clear" w:pos="720"/>
        </w:tabs>
        <w:ind w:left="426" w:hanging="426"/>
        <w:jc w:val="both"/>
        <w:rPr>
          <w:rFonts w:ascii="Arial" w:hAnsi="Arial" w:cs="Arial"/>
          <w:lang w:eastAsia="zh-CN"/>
        </w:rPr>
      </w:pPr>
      <w:r w:rsidRPr="003E7B84">
        <w:rPr>
          <w:rFonts w:ascii="Arial" w:hAnsi="Arial" w:cs="Arial"/>
          <w:lang w:eastAsia="zh-CN"/>
        </w:rPr>
        <w:t>diody LED informujące o stanie systemu</w:t>
      </w:r>
    </w:p>
    <w:p w14:paraId="6E6AFAC3" w14:textId="5FF78C29" w:rsidR="003E7B84" w:rsidRPr="003E7B84" w:rsidRDefault="003E7B84" w:rsidP="003E7B84">
      <w:pPr>
        <w:pStyle w:val="Akapitzlist"/>
        <w:numPr>
          <w:ilvl w:val="0"/>
          <w:numId w:val="73"/>
        </w:numPr>
        <w:tabs>
          <w:tab w:val="clear" w:pos="720"/>
        </w:tabs>
        <w:ind w:left="426" w:hanging="426"/>
        <w:jc w:val="both"/>
        <w:rPr>
          <w:rFonts w:ascii="Arial" w:hAnsi="Arial" w:cs="Arial"/>
          <w:lang w:eastAsia="zh-CN"/>
        </w:rPr>
      </w:pPr>
      <w:r w:rsidRPr="003E7B84">
        <w:rPr>
          <w:rFonts w:ascii="Arial" w:hAnsi="Arial" w:cs="Arial"/>
          <w:lang w:eastAsia="zh-CN"/>
        </w:rPr>
        <w:t>alarmy NAPAD, POŻAR, POMOC wywoływane z klawiatury</w:t>
      </w:r>
    </w:p>
    <w:p w14:paraId="1922EFFF" w14:textId="63052E88" w:rsidR="003E7B84" w:rsidRPr="003E7B84" w:rsidRDefault="003E7B84" w:rsidP="003E7B84">
      <w:pPr>
        <w:pStyle w:val="Akapitzlist"/>
        <w:numPr>
          <w:ilvl w:val="0"/>
          <w:numId w:val="73"/>
        </w:numPr>
        <w:tabs>
          <w:tab w:val="clear" w:pos="720"/>
        </w:tabs>
        <w:ind w:left="426" w:hanging="426"/>
        <w:jc w:val="both"/>
        <w:rPr>
          <w:rFonts w:ascii="Arial" w:hAnsi="Arial" w:cs="Arial"/>
          <w:lang w:eastAsia="zh-CN"/>
        </w:rPr>
      </w:pPr>
      <w:r w:rsidRPr="003E7B84">
        <w:rPr>
          <w:rFonts w:ascii="Arial" w:hAnsi="Arial" w:cs="Arial"/>
          <w:lang w:eastAsia="zh-CN"/>
        </w:rPr>
        <w:t>sygnalizacja dźwiękowa wybranych zdarzeń w systemie</w:t>
      </w:r>
    </w:p>
    <w:p w14:paraId="6C5DC581" w14:textId="668F16BB" w:rsidR="003E7B84" w:rsidRPr="003E7B84" w:rsidRDefault="003E7B84" w:rsidP="003E7B84">
      <w:pPr>
        <w:pStyle w:val="Akapitzlist"/>
        <w:numPr>
          <w:ilvl w:val="0"/>
          <w:numId w:val="73"/>
        </w:numPr>
        <w:tabs>
          <w:tab w:val="clear" w:pos="720"/>
        </w:tabs>
        <w:ind w:left="426" w:hanging="426"/>
        <w:jc w:val="both"/>
        <w:rPr>
          <w:rFonts w:ascii="Arial" w:hAnsi="Arial" w:cs="Arial"/>
          <w:lang w:eastAsia="zh-CN"/>
        </w:rPr>
      </w:pPr>
      <w:r w:rsidRPr="003E7B84">
        <w:rPr>
          <w:rFonts w:ascii="Arial" w:hAnsi="Arial" w:cs="Arial"/>
          <w:lang w:eastAsia="zh-CN"/>
        </w:rPr>
        <w:t>2 wejścia</w:t>
      </w:r>
    </w:p>
    <w:p w14:paraId="646EC4B8" w14:textId="158CB593" w:rsidR="003E7B84" w:rsidRPr="003E7B84" w:rsidRDefault="003E7B84" w:rsidP="003E7B84">
      <w:pPr>
        <w:pStyle w:val="Akapitzlist"/>
        <w:numPr>
          <w:ilvl w:val="0"/>
          <w:numId w:val="73"/>
        </w:numPr>
        <w:tabs>
          <w:tab w:val="clear" w:pos="720"/>
        </w:tabs>
        <w:ind w:left="426" w:hanging="426"/>
        <w:jc w:val="both"/>
        <w:rPr>
          <w:rFonts w:ascii="Arial" w:hAnsi="Arial" w:cs="Arial"/>
          <w:lang w:eastAsia="zh-CN"/>
        </w:rPr>
      </w:pPr>
      <w:r w:rsidRPr="003E7B84">
        <w:rPr>
          <w:rFonts w:ascii="Arial" w:hAnsi="Arial" w:cs="Arial"/>
          <w:lang w:eastAsia="zh-CN"/>
        </w:rPr>
        <w:t>sygnalizacja utraty łączności z centralą</w:t>
      </w:r>
    </w:p>
    <w:p w14:paraId="534366A3" w14:textId="01A8600A" w:rsidR="00963ABA" w:rsidRPr="003E7B84" w:rsidRDefault="003E7B84" w:rsidP="003E7B84">
      <w:pPr>
        <w:pStyle w:val="Akapitzlist"/>
        <w:numPr>
          <w:ilvl w:val="0"/>
          <w:numId w:val="73"/>
        </w:numPr>
        <w:tabs>
          <w:tab w:val="clear" w:pos="720"/>
        </w:tabs>
        <w:ind w:left="426" w:hanging="426"/>
        <w:jc w:val="both"/>
        <w:rPr>
          <w:rFonts w:ascii="Arial" w:hAnsi="Arial" w:cs="Arial"/>
          <w:lang w:eastAsia="zh-CN"/>
        </w:rPr>
      </w:pPr>
      <w:r w:rsidRPr="003E7B84">
        <w:rPr>
          <w:rFonts w:ascii="Arial" w:hAnsi="Arial" w:cs="Arial"/>
          <w:lang w:eastAsia="zh-CN"/>
        </w:rPr>
        <w:t>łącze RS-232</w:t>
      </w:r>
    </w:p>
    <w:p w14:paraId="794282CB" w14:textId="77777777" w:rsidR="00963ABA" w:rsidRDefault="00963ABA" w:rsidP="000629E2">
      <w:pPr>
        <w:jc w:val="both"/>
        <w:rPr>
          <w:rFonts w:ascii="Arial" w:hAnsi="Arial" w:cs="Arial"/>
          <w:sz w:val="22"/>
          <w:szCs w:val="22"/>
          <w:lang w:eastAsia="zh-CN"/>
        </w:rPr>
      </w:pPr>
    </w:p>
    <w:p w14:paraId="47BF6758" w14:textId="08275A8B" w:rsidR="00CC6987" w:rsidRDefault="00CC6987" w:rsidP="008A01FB">
      <w:pPr>
        <w:rPr>
          <w:rFonts w:ascii="Arial" w:hAnsi="Arial" w:cs="Arial"/>
          <w:sz w:val="22"/>
          <w:szCs w:val="22"/>
          <w:u w:val="single"/>
          <w:lang w:eastAsia="zh-CN"/>
        </w:rPr>
      </w:pPr>
      <w:r w:rsidRPr="00CC6987">
        <w:rPr>
          <w:rFonts w:ascii="Arial" w:hAnsi="Arial" w:cs="Arial"/>
          <w:sz w:val="22"/>
          <w:szCs w:val="22"/>
          <w:u w:val="single"/>
          <w:lang w:eastAsia="zh-CN"/>
        </w:rPr>
        <w:t>Dobór zasilaczy i akumulatorów</w:t>
      </w:r>
    </w:p>
    <w:p w14:paraId="2ABB27B1" w14:textId="77777777" w:rsidR="008A01FB" w:rsidRPr="00CC6987" w:rsidRDefault="008A01FB" w:rsidP="008A01FB">
      <w:pPr>
        <w:rPr>
          <w:rFonts w:ascii="Arial" w:hAnsi="Arial" w:cs="Arial"/>
          <w:sz w:val="22"/>
          <w:szCs w:val="22"/>
          <w:u w:val="single"/>
          <w:lang w:eastAsia="zh-CN"/>
        </w:rPr>
      </w:pPr>
    </w:p>
    <w:tbl>
      <w:tblPr>
        <w:tblW w:w="7508" w:type="dxa"/>
        <w:jc w:val="center"/>
        <w:tblCellMar>
          <w:left w:w="70" w:type="dxa"/>
          <w:right w:w="70" w:type="dxa"/>
        </w:tblCellMar>
        <w:tblLook w:val="04A0" w:firstRow="1" w:lastRow="0" w:firstColumn="1" w:lastColumn="0" w:noHBand="0" w:noVBand="1"/>
      </w:tblPr>
      <w:tblGrid>
        <w:gridCol w:w="1696"/>
        <w:gridCol w:w="1001"/>
        <w:gridCol w:w="842"/>
        <w:gridCol w:w="1182"/>
        <w:gridCol w:w="1370"/>
        <w:gridCol w:w="1487"/>
      </w:tblGrid>
      <w:tr w:rsidR="00CC6987" w:rsidRPr="00CC6987" w14:paraId="09D8B76C" w14:textId="77777777" w:rsidTr="00CC6987">
        <w:trPr>
          <w:trHeight w:val="288"/>
          <w:jc w:val="center"/>
        </w:trPr>
        <w:tc>
          <w:tcPr>
            <w:tcW w:w="1696" w:type="dxa"/>
            <w:tcBorders>
              <w:top w:val="single" w:sz="4" w:space="0" w:color="auto"/>
              <w:left w:val="single" w:sz="4" w:space="0" w:color="auto"/>
              <w:bottom w:val="single" w:sz="4" w:space="0" w:color="auto"/>
              <w:right w:val="single" w:sz="4" w:space="0" w:color="auto"/>
            </w:tcBorders>
            <w:noWrap/>
            <w:vAlign w:val="bottom"/>
            <w:hideMark/>
          </w:tcPr>
          <w:p w14:paraId="0ACC02B9"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Urządzenie EW1-EW8</w:t>
            </w:r>
          </w:p>
        </w:tc>
        <w:tc>
          <w:tcPr>
            <w:tcW w:w="1001" w:type="dxa"/>
            <w:tcBorders>
              <w:top w:val="single" w:sz="4" w:space="0" w:color="auto"/>
              <w:left w:val="nil"/>
              <w:bottom w:val="single" w:sz="4" w:space="0" w:color="auto"/>
              <w:right w:val="single" w:sz="4" w:space="0" w:color="auto"/>
            </w:tcBorders>
            <w:noWrap/>
            <w:vAlign w:val="bottom"/>
            <w:hideMark/>
          </w:tcPr>
          <w:p w14:paraId="4F912CD4"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Prąd w czuwaniu [mA]</w:t>
            </w:r>
          </w:p>
        </w:tc>
        <w:tc>
          <w:tcPr>
            <w:tcW w:w="842" w:type="dxa"/>
            <w:tcBorders>
              <w:top w:val="single" w:sz="4" w:space="0" w:color="auto"/>
              <w:left w:val="nil"/>
              <w:bottom w:val="single" w:sz="4" w:space="0" w:color="auto"/>
              <w:right w:val="single" w:sz="4" w:space="0" w:color="auto"/>
            </w:tcBorders>
            <w:noWrap/>
            <w:vAlign w:val="bottom"/>
            <w:hideMark/>
          </w:tcPr>
          <w:p w14:paraId="0F718EA5"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Prąd w alarmie [mA]</w:t>
            </w:r>
          </w:p>
        </w:tc>
        <w:tc>
          <w:tcPr>
            <w:tcW w:w="1182" w:type="dxa"/>
            <w:tcBorders>
              <w:top w:val="single" w:sz="4" w:space="0" w:color="auto"/>
              <w:left w:val="nil"/>
              <w:bottom w:val="single" w:sz="4" w:space="0" w:color="auto"/>
              <w:right w:val="single" w:sz="4" w:space="0" w:color="auto"/>
            </w:tcBorders>
            <w:noWrap/>
            <w:vAlign w:val="bottom"/>
            <w:hideMark/>
          </w:tcPr>
          <w:p w14:paraId="127A0A50"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Ilość elementów</w:t>
            </w:r>
          </w:p>
        </w:tc>
        <w:tc>
          <w:tcPr>
            <w:tcW w:w="1370" w:type="dxa"/>
            <w:tcBorders>
              <w:top w:val="single" w:sz="4" w:space="0" w:color="auto"/>
              <w:left w:val="nil"/>
              <w:bottom w:val="single" w:sz="4" w:space="0" w:color="auto"/>
              <w:right w:val="single" w:sz="4" w:space="0" w:color="auto"/>
            </w:tcBorders>
            <w:noWrap/>
            <w:vAlign w:val="bottom"/>
            <w:hideMark/>
          </w:tcPr>
          <w:p w14:paraId="6EEA65A4"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Łączny prąd (czuwanie + alarm) [mA]</w:t>
            </w:r>
          </w:p>
        </w:tc>
        <w:tc>
          <w:tcPr>
            <w:tcW w:w="1417" w:type="dxa"/>
            <w:tcBorders>
              <w:top w:val="single" w:sz="4" w:space="0" w:color="auto"/>
              <w:left w:val="nil"/>
              <w:bottom w:val="single" w:sz="4" w:space="0" w:color="auto"/>
              <w:right w:val="single" w:sz="4" w:space="0" w:color="auto"/>
            </w:tcBorders>
            <w:noWrap/>
            <w:vAlign w:val="bottom"/>
            <w:hideMark/>
          </w:tcPr>
          <w:p w14:paraId="314A48D4"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Pojemność akumulatorów [Ah]</w:t>
            </w:r>
          </w:p>
        </w:tc>
      </w:tr>
      <w:tr w:rsidR="00CC6987" w:rsidRPr="00CC6987" w14:paraId="27F8EC37" w14:textId="77777777" w:rsidTr="00CC6987">
        <w:trPr>
          <w:trHeight w:val="288"/>
          <w:jc w:val="center"/>
        </w:trPr>
        <w:tc>
          <w:tcPr>
            <w:tcW w:w="1696" w:type="dxa"/>
            <w:tcBorders>
              <w:top w:val="nil"/>
              <w:left w:val="single" w:sz="4" w:space="0" w:color="auto"/>
              <w:bottom w:val="single" w:sz="4" w:space="0" w:color="auto"/>
              <w:right w:val="single" w:sz="4" w:space="0" w:color="auto"/>
            </w:tcBorders>
            <w:noWrap/>
            <w:vAlign w:val="bottom"/>
            <w:hideMark/>
          </w:tcPr>
          <w:p w14:paraId="5A016BDF"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Ekspander INT-E</w:t>
            </w:r>
          </w:p>
        </w:tc>
        <w:tc>
          <w:tcPr>
            <w:tcW w:w="1001" w:type="dxa"/>
            <w:tcBorders>
              <w:top w:val="nil"/>
              <w:left w:val="nil"/>
              <w:bottom w:val="single" w:sz="4" w:space="0" w:color="auto"/>
              <w:right w:val="single" w:sz="4" w:space="0" w:color="auto"/>
            </w:tcBorders>
            <w:noWrap/>
            <w:vAlign w:val="bottom"/>
            <w:hideMark/>
          </w:tcPr>
          <w:p w14:paraId="0394285A"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80</w:t>
            </w:r>
          </w:p>
        </w:tc>
        <w:tc>
          <w:tcPr>
            <w:tcW w:w="842" w:type="dxa"/>
            <w:tcBorders>
              <w:top w:val="nil"/>
              <w:left w:val="nil"/>
              <w:bottom w:val="single" w:sz="4" w:space="0" w:color="auto"/>
              <w:right w:val="single" w:sz="4" w:space="0" w:color="auto"/>
            </w:tcBorders>
            <w:noWrap/>
            <w:vAlign w:val="bottom"/>
            <w:hideMark/>
          </w:tcPr>
          <w:p w14:paraId="65DCAC1B"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182" w:type="dxa"/>
            <w:tcBorders>
              <w:top w:val="nil"/>
              <w:left w:val="nil"/>
              <w:bottom w:val="single" w:sz="4" w:space="0" w:color="auto"/>
              <w:right w:val="single" w:sz="4" w:space="0" w:color="auto"/>
            </w:tcBorders>
            <w:noWrap/>
            <w:vAlign w:val="bottom"/>
            <w:hideMark/>
          </w:tcPr>
          <w:p w14:paraId="5DC3767A"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8</w:t>
            </w:r>
          </w:p>
        </w:tc>
        <w:tc>
          <w:tcPr>
            <w:tcW w:w="1370" w:type="dxa"/>
            <w:tcBorders>
              <w:top w:val="nil"/>
              <w:left w:val="nil"/>
              <w:bottom w:val="single" w:sz="4" w:space="0" w:color="auto"/>
              <w:right w:val="single" w:sz="4" w:space="0" w:color="auto"/>
            </w:tcBorders>
            <w:noWrap/>
            <w:vAlign w:val="bottom"/>
            <w:hideMark/>
          </w:tcPr>
          <w:p w14:paraId="2EA50B06"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640</w:t>
            </w:r>
          </w:p>
        </w:tc>
        <w:tc>
          <w:tcPr>
            <w:tcW w:w="1417" w:type="dxa"/>
            <w:tcBorders>
              <w:top w:val="nil"/>
              <w:left w:val="nil"/>
              <w:bottom w:val="single" w:sz="4" w:space="0" w:color="auto"/>
              <w:right w:val="single" w:sz="4" w:space="0" w:color="auto"/>
            </w:tcBorders>
            <w:noWrap/>
            <w:vAlign w:val="bottom"/>
            <w:hideMark/>
          </w:tcPr>
          <w:p w14:paraId="0CA4C3D1"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15,7</w:t>
            </w:r>
          </w:p>
        </w:tc>
      </w:tr>
      <w:tr w:rsidR="00CC6987" w:rsidRPr="00CC6987" w14:paraId="7DC991A0" w14:textId="77777777" w:rsidTr="00A47F9C">
        <w:trPr>
          <w:trHeight w:val="288"/>
          <w:jc w:val="center"/>
        </w:trPr>
        <w:tc>
          <w:tcPr>
            <w:tcW w:w="1696" w:type="dxa"/>
            <w:tcBorders>
              <w:top w:val="nil"/>
              <w:left w:val="single" w:sz="4" w:space="0" w:color="auto"/>
              <w:bottom w:val="single" w:sz="4" w:space="0" w:color="auto"/>
              <w:right w:val="single" w:sz="4" w:space="0" w:color="auto"/>
            </w:tcBorders>
            <w:noWrap/>
            <w:vAlign w:val="bottom"/>
            <w:hideMark/>
          </w:tcPr>
          <w:p w14:paraId="138AB1CE"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Czujka dualna z antymaskingiem</w:t>
            </w:r>
          </w:p>
        </w:tc>
        <w:tc>
          <w:tcPr>
            <w:tcW w:w="1001" w:type="dxa"/>
            <w:tcBorders>
              <w:top w:val="nil"/>
              <w:left w:val="nil"/>
              <w:bottom w:val="single" w:sz="4" w:space="0" w:color="auto"/>
              <w:right w:val="single" w:sz="4" w:space="0" w:color="auto"/>
            </w:tcBorders>
            <w:noWrap/>
            <w:vAlign w:val="bottom"/>
            <w:hideMark/>
          </w:tcPr>
          <w:p w14:paraId="4AD3EBAD"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85</w:t>
            </w:r>
          </w:p>
        </w:tc>
        <w:tc>
          <w:tcPr>
            <w:tcW w:w="842" w:type="dxa"/>
            <w:tcBorders>
              <w:top w:val="nil"/>
              <w:left w:val="nil"/>
              <w:bottom w:val="single" w:sz="4" w:space="0" w:color="auto"/>
              <w:right w:val="single" w:sz="4" w:space="0" w:color="auto"/>
            </w:tcBorders>
            <w:noWrap/>
            <w:vAlign w:val="bottom"/>
            <w:hideMark/>
          </w:tcPr>
          <w:p w14:paraId="3F051C65"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182" w:type="dxa"/>
            <w:tcBorders>
              <w:top w:val="nil"/>
              <w:left w:val="nil"/>
              <w:bottom w:val="single" w:sz="4" w:space="0" w:color="auto"/>
              <w:right w:val="single" w:sz="4" w:space="0" w:color="auto"/>
            </w:tcBorders>
            <w:noWrap/>
            <w:vAlign w:val="bottom"/>
            <w:hideMark/>
          </w:tcPr>
          <w:p w14:paraId="421F32A5"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25</w:t>
            </w:r>
          </w:p>
        </w:tc>
        <w:tc>
          <w:tcPr>
            <w:tcW w:w="1370" w:type="dxa"/>
            <w:tcBorders>
              <w:top w:val="nil"/>
              <w:left w:val="nil"/>
              <w:bottom w:val="single" w:sz="4" w:space="0" w:color="auto"/>
              <w:right w:val="single" w:sz="4" w:space="0" w:color="auto"/>
            </w:tcBorders>
            <w:noWrap/>
            <w:vAlign w:val="bottom"/>
            <w:hideMark/>
          </w:tcPr>
          <w:p w14:paraId="41E6C99F"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2125</w:t>
            </w:r>
          </w:p>
        </w:tc>
        <w:tc>
          <w:tcPr>
            <w:tcW w:w="1417" w:type="dxa"/>
            <w:tcBorders>
              <w:top w:val="nil"/>
              <w:left w:val="nil"/>
              <w:bottom w:val="single" w:sz="4" w:space="0" w:color="auto"/>
              <w:right w:val="single" w:sz="4" w:space="0" w:color="auto"/>
            </w:tcBorders>
            <w:noWrap/>
            <w:vAlign w:val="bottom"/>
            <w:hideMark/>
          </w:tcPr>
          <w:p w14:paraId="4DD19EE5"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52,1</w:t>
            </w:r>
          </w:p>
        </w:tc>
      </w:tr>
      <w:tr w:rsidR="00CC6987" w:rsidRPr="00CC6987" w14:paraId="14847843" w14:textId="77777777" w:rsidTr="00A47F9C">
        <w:trPr>
          <w:trHeight w:val="288"/>
          <w:jc w:val="center"/>
        </w:trPr>
        <w:tc>
          <w:tcPr>
            <w:tcW w:w="1696" w:type="dxa"/>
            <w:tcBorders>
              <w:top w:val="single" w:sz="4" w:space="0" w:color="auto"/>
              <w:left w:val="single" w:sz="4" w:space="0" w:color="auto"/>
              <w:bottom w:val="single" w:sz="4" w:space="0" w:color="auto"/>
              <w:right w:val="single" w:sz="4" w:space="0" w:color="auto"/>
            </w:tcBorders>
            <w:noWrap/>
            <w:vAlign w:val="bottom"/>
            <w:hideMark/>
          </w:tcPr>
          <w:p w14:paraId="38E4B08B"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Czujka zbicia szkła</w:t>
            </w:r>
          </w:p>
        </w:tc>
        <w:tc>
          <w:tcPr>
            <w:tcW w:w="1001" w:type="dxa"/>
            <w:tcBorders>
              <w:top w:val="single" w:sz="4" w:space="0" w:color="auto"/>
              <w:left w:val="nil"/>
              <w:bottom w:val="single" w:sz="4" w:space="0" w:color="auto"/>
              <w:right w:val="single" w:sz="4" w:space="0" w:color="auto"/>
            </w:tcBorders>
            <w:noWrap/>
            <w:vAlign w:val="bottom"/>
            <w:hideMark/>
          </w:tcPr>
          <w:p w14:paraId="3855A36E"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10</w:t>
            </w:r>
          </w:p>
        </w:tc>
        <w:tc>
          <w:tcPr>
            <w:tcW w:w="842" w:type="dxa"/>
            <w:tcBorders>
              <w:top w:val="nil"/>
              <w:left w:val="nil"/>
              <w:bottom w:val="single" w:sz="4" w:space="0" w:color="auto"/>
              <w:right w:val="single" w:sz="4" w:space="0" w:color="auto"/>
            </w:tcBorders>
            <w:noWrap/>
            <w:vAlign w:val="bottom"/>
            <w:hideMark/>
          </w:tcPr>
          <w:p w14:paraId="486B921F"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182" w:type="dxa"/>
            <w:tcBorders>
              <w:top w:val="nil"/>
              <w:left w:val="nil"/>
              <w:bottom w:val="single" w:sz="4" w:space="0" w:color="auto"/>
              <w:right w:val="single" w:sz="4" w:space="0" w:color="auto"/>
            </w:tcBorders>
            <w:noWrap/>
            <w:vAlign w:val="bottom"/>
            <w:hideMark/>
          </w:tcPr>
          <w:p w14:paraId="61D17CF6"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12</w:t>
            </w:r>
          </w:p>
        </w:tc>
        <w:tc>
          <w:tcPr>
            <w:tcW w:w="1370" w:type="dxa"/>
            <w:tcBorders>
              <w:top w:val="nil"/>
              <w:left w:val="nil"/>
              <w:bottom w:val="single" w:sz="4" w:space="0" w:color="auto"/>
              <w:right w:val="single" w:sz="4" w:space="0" w:color="auto"/>
            </w:tcBorders>
            <w:noWrap/>
            <w:vAlign w:val="bottom"/>
            <w:hideMark/>
          </w:tcPr>
          <w:p w14:paraId="3CB3D112"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120</w:t>
            </w:r>
          </w:p>
        </w:tc>
        <w:tc>
          <w:tcPr>
            <w:tcW w:w="1417" w:type="dxa"/>
            <w:tcBorders>
              <w:top w:val="nil"/>
              <w:left w:val="nil"/>
              <w:bottom w:val="single" w:sz="4" w:space="0" w:color="auto"/>
              <w:right w:val="single" w:sz="4" w:space="0" w:color="auto"/>
            </w:tcBorders>
            <w:noWrap/>
            <w:vAlign w:val="bottom"/>
            <w:hideMark/>
          </w:tcPr>
          <w:p w14:paraId="59686200"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2,9</w:t>
            </w:r>
          </w:p>
        </w:tc>
      </w:tr>
      <w:tr w:rsidR="00CC6987" w:rsidRPr="00CC6987" w14:paraId="0FA9E182" w14:textId="77777777" w:rsidTr="00A47F9C">
        <w:trPr>
          <w:trHeight w:val="288"/>
          <w:jc w:val="center"/>
        </w:trPr>
        <w:tc>
          <w:tcPr>
            <w:tcW w:w="1696" w:type="dxa"/>
            <w:tcBorders>
              <w:top w:val="single" w:sz="4" w:space="0" w:color="auto"/>
              <w:bottom w:val="nil"/>
            </w:tcBorders>
            <w:noWrap/>
            <w:vAlign w:val="bottom"/>
            <w:hideMark/>
          </w:tcPr>
          <w:p w14:paraId="39066926"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001" w:type="dxa"/>
            <w:tcBorders>
              <w:top w:val="single" w:sz="4" w:space="0" w:color="auto"/>
              <w:bottom w:val="nil"/>
              <w:right w:val="nil"/>
            </w:tcBorders>
            <w:noWrap/>
            <w:vAlign w:val="bottom"/>
            <w:hideMark/>
          </w:tcPr>
          <w:p w14:paraId="45FCA33B" w14:textId="77777777" w:rsidR="00CC6987" w:rsidRPr="00A47F9C" w:rsidRDefault="00CC6987" w:rsidP="00CC6987">
            <w:pPr>
              <w:suppressAutoHyphens w:val="0"/>
              <w:rPr>
                <w:rFonts w:ascii="Calibri" w:hAnsi="Calibri" w:cs="Calibri"/>
                <w:b/>
                <w:bCs/>
                <w:color w:val="000000"/>
                <w:lang w:eastAsia="pl-PL"/>
              </w:rPr>
            </w:pPr>
          </w:p>
        </w:tc>
        <w:tc>
          <w:tcPr>
            <w:tcW w:w="842" w:type="dxa"/>
            <w:tcBorders>
              <w:top w:val="nil"/>
              <w:left w:val="nil"/>
              <w:bottom w:val="nil"/>
              <w:right w:val="nil"/>
            </w:tcBorders>
            <w:noWrap/>
            <w:vAlign w:val="bottom"/>
            <w:hideMark/>
          </w:tcPr>
          <w:p w14:paraId="080EF2C4" w14:textId="77777777" w:rsidR="00CC6987" w:rsidRPr="00CC6987" w:rsidRDefault="00CC6987" w:rsidP="00CC6987">
            <w:pPr>
              <w:suppressAutoHyphens w:val="0"/>
              <w:rPr>
                <w:sz w:val="20"/>
                <w:szCs w:val="20"/>
                <w:lang w:eastAsia="pl-PL"/>
              </w:rPr>
            </w:pPr>
          </w:p>
        </w:tc>
        <w:tc>
          <w:tcPr>
            <w:tcW w:w="1182" w:type="dxa"/>
            <w:tcBorders>
              <w:top w:val="nil"/>
              <w:left w:val="nil"/>
              <w:bottom w:val="nil"/>
              <w:right w:val="nil"/>
            </w:tcBorders>
            <w:noWrap/>
            <w:vAlign w:val="bottom"/>
            <w:hideMark/>
          </w:tcPr>
          <w:p w14:paraId="408404FF" w14:textId="77777777" w:rsidR="00CC6987" w:rsidRPr="00CC6987" w:rsidRDefault="00CC6987" w:rsidP="00CC6987">
            <w:pPr>
              <w:suppressAutoHyphens w:val="0"/>
              <w:rPr>
                <w:sz w:val="20"/>
                <w:szCs w:val="20"/>
                <w:lang w:eastAsia="pl-PL"/>
              </w:rPr>
            </w:pPr>
          </w:p>
        </w:tc>
        <w:tc>
          <w:tcPr>
            <w:tcW w:w="1370" w:type="dxa"/>
            <w:tcBorders>
              <w:top w:val="nil"/>
              <w:left w:val="nil"/>
              <w:bottom w:val="nil"/>
              <w:right w:val="nil"/>
            </w:tcBorders>
            <w:noWrap/>
            <w:vAlign w:val="bottom"/>
            <w:hideMark/>
          </w:tcPr>
          <w:p w14:paraId="23C08288" w14:textId="77777777" w:rsidR="00CC6987" w:rsidRPr="00CC6987" w:rsidRDefault="00CC6987" w:rsidP="00CC6987">
            <w:pPr>
              <w:suppressAutoHyphens w:val="0"/>
              <w:rPr>
                <w:sz w:val="20"/>
                <w:szCs w:val="20"/>
                <w:lang w:eastAsia="pl-PL"/>
              </w:rPr>
            </w:pPr>
          </w:p>
        </w:tc>
        <w:tc>
          <w:tcPr>
            <w:tcW w:w="1417" w:type="dxa"/>
            <w:tcBorders>
              <w:top w:val="nil"/>
              <w:left w:val="nil"/>
              <w:bottom w:val="nil"/>
              <w:right w:val="nil"/>
            </w:tcBorders>
            <w:noWrap/>
            <w:vAlign w:val="bottom"/>
            <w:hideMark/>
          </w:tcPr>
          <w:p w14:paraId="2B5C515B" w14:textId="77777777" w:rsidR="00CC6987" w:rsidRPr="00CC6987" w:rsidRDefault="00CC6987" w:rsidP="00CC6987">
            <w:pPr>
              <w:suppressAutoHyphens w:val="0"/>
              <w:rPr>
                <w:sz w:val="20"/>
                <w:szCs w:val="20"/>
                <w:lang w:eastAsia="pl-PL"/>
              </w:rPr>
            </w:pPr>
          </w:p>
        </w:tc>
      </w:tr>
      <w:tr w:rsidR="00CC6987" w:rsidRPr="00CC6987" w14:paraId="7C29566E" w14:textId="77777777" w:rsidTr="00CC6987">
        <w:trPr>
          <w:trHeight w:val="288"/>
          <w:jc w:val="center"/>
        </w:trPr>
        <w:tc>
          <w:tcPr>
            <w:tcW w:w="1696" w:type="dxa"/>
            <w:tcBorders>
              <w:top w:val="nil"/>
              <w:left w:val="nil"/>
              <w:bottom w:val="nil"/>
              <w:right w:val="nil"/>
            </w:tcBorders>
            <w:noWrap/>
            <w:vAlign w:val="bottom"/>
            <w:hideMark/>
          </w:tcPr>
          <w:p w14:paraId="033CFCB7" w14:textId="77777777" w:rsidR="00CC6987" w:rsidRPr="00CC6987" w:rsidRDefault="00CC6987" w:rsidP="00CC6987">
            <w:pPr>
              <w:suppressAutoHyphens w:val="0"/>
              <w:rPr>
                <w:sz w:val="20"/>
                <w:szCs w:val="20"/>
                <w:lang w:eastAsia="pl-PL"/>
              </w:rPr>
            </w:pPr>
          </w:p>
        </w:tc>
        <w:tc>
          <w:tcPr>
            <w:tcW w:w="1001" w:type="dxa"/>
            <w:tcBorders>
              <w:top w:val="nil"/>
              <w:left w:val="nil"/>
              <w:bottom w:val="nil"/>
              <w:right w:val="nil"/>
            </w:tcBorders>
            <w:noWrap/>
            <w:vAlign w:val="bottom"/>
            <w:hideMark/>
          </w:tcPr>
          <w:p w14:paraId="55B7ACB4" w14:textId="77777777" w:rsidR="00CC6987" w:rsidRPr="00CC6987" w:rsidRDefault="00CC6987" w:rsidP="00CC6987">
            <w:pPr>
              <w:suppressAutoHyphens w:val="0"/>
              <w:rPr>
                <w:sz w:val="20"/>
                <w:szCs w:val="20"/>
                <w:lang w:eastAsia="pl-PL"/>
              </w:rPr>
            </w:pPr>
          </w:p>
        </w:tc>
        <w:tc>
          <w:tcPr>
            <w:tcW w:w="842" w:type="dxa"/>
            <w:tcBorders>
              <w:top w:val="nil"/>
              <w:left w:val="nil"/>
              <w:bottom w:val="nil"/>
              <w:right w:val="nil"/>
            </w:tcBorders>
            <w:noWrap/>
            <w:vAlign w:val="bottom"/>
            <w:hideMark/>
          </w:tcPr>
          <w:p w14:paraId="02696664" w14:textId="77777777" w:rsidR="00CC6987" w:rsidRPr="00CC6987" w:rsidRDefault="00CC6987" w:rsidP="00CC6987">
            <w:pPr>
              <w:suppressAutoHyphens w:val="0"/>
              <w:rPr>
                <w:sz w:val="20"/>
                <w:szCs w:val="20"/>
                <w:lang w:eastAsia="pl-PL"/>
              </w:rPr>
            </w:pPr>
          </w:p>
        </w:tc>
        <w:tc>
          <w:tcPr>
            <w:tcW w:w="1182" w:type="dxa"/>
            <w:tcBorders>
              <w:top w:val="nil"/>
              <w:left w:val="nil"/>
              <w:bottom w:val="nil"/>
              <w:right w:val="nil"/>
            </w:tcBorders>
            <w:noWrap/>
            <w:vAlign w:val="bottom"/>
            <w:hideMark/>
          </w:tcPr>
          <w:p w14:paraId="2089AB26" w14:textId="77777777" w:rsidR="00CC6987" w:rsidRPr="00CC6987" w:rsidRDefault="00CC6987" w:rsidP="00CC6987">
            <w:pPr>
              <w:suppressAutoHyphens w:val="0"/>
              <w:rPr>
                <w:sz w:val="20"/>
                <w:szCs w:val="20"/>
                <w:lang w:eastAsia="pl-PL"/>
              </w:rPr>
            </w:pPr>
          </w:p>
        </w:tc>
        <w:tc>
          <w:tcPr>
            <w:tcW w:w="1370" w:type="dxa"/>
            <w:tcBorders>
              <w:top w:val="nil"/>
              <w:left w:val="nil"/>
              <w:bottom w:val="nil"/>
              <w:right w:val="nil"/>
            </w:tcBorders>
            <w:noWrap/>
            <w:vAlign w:val="bottom"/>
            <w:hideMark/>
          </w:tcPr>
          <w:p w14:paraId="5C7799B6" w14:textId="77777777" w:rsidR="00CC6987" w:rsidRPr="00CC6987" w:rsidRDefault="00CC6987" w:rsidP="00CC6987">
            <w:pPr>
              <w:suppressAutoHyphens w:val="0"/>
              <w:rPr>
                <w:sz w:val="20"/>
                <w:szCs w:val="20"/>
                <w:lang w:eastAsia="pl-PL"/>
              </w:rPr>
            </w:pPr>
          </w:p>
        </w:tc>
        <w:tc>
          <w:tcPr>
            <w:tcW w:w="1417" w:type="dxa"/>
            <w:tcBorders>
              <w:top w:val="nil"/>
              <w:left w:val="nil"/>
              <w:bottom w:val="nil"/>
              <w:right w:val="nil"/>
            </w:tcBorders>
            <w:noWrap/>
            <w:vAlign w:val="bottom"/>
            <w:hideMark/>
          </w:tcPr>
          <w:p w14:paraId="7350C1D7" w14:textId="77777777" w:rsidR="00CC6987" w:rsidRPr="00CC6987" w:rsidRDefault="00CC6987" w:rsidP="00CC6987">
            <w:pPr>
              <w:suppressAutoHyphens w:val="0"/>
              <w:rPr>
                <w:sz w:val="20"/>
                <w:szCs w:val="20"/>
                <w:lang w:eastAsia="pl-PL"/>
              </w:rPr>
            </w:pPr>
          </w:p>
        </w:tc>
      </w:tr>
      <w:tr w:rsidR="00CC6987" w:rsidRPr="00CC6987" w14:paraId="5169003D" w14:textId="77777777" w:rsidTr="00CC6987">
        <w:trPr>
          <w:trHeight w:val="288"/>
          <w:jc w:val="center"/>
        </w:trPr>
        <w:tc>
          <w:tcPr>
            <w:tcW w:w="1696" w:type="dxa"/>
            <w:tcBorders>
              <w:top w:val="nil"/>
              <w:left w:val="nil"/>
              <w:bottom w:val="nil"/>
              <w:right w:val="nil"/>
            </w:tcBorders>
            <w:noWrap/>
            <w:vAlign w:val="bottom"/>
            <w:hideMark/>
          </w:tcPr>
          <w:p w14:paraId="58E5A794" w14:textId="77777777" w:rsidR="00CC6987" w:rsidRPr="00CC6987" w:rsidRDefault="00CC6987" w:rsidP="00CC6987">
            <w:pPr>
              <w:suppressAutoHyphens w:val="0"/>
              <w:rPr>
                <w:sz w:val="20"/>
                <w:szCs w:val="20"/>
                <w:lang w:eastAsia="pl-PL"/>
              </w:rPr>
            </w:pPr>
          </w:p>
        </w:tc>
        <w:tc>
          <w:tcPr>
            <w:tcW w:w="1001" w:type="dxa"/>
            <w:tcBorders>
              <w:top w:val="nil"/>
              <w:left w:val="nil"/>
              <w:bottom w:val="nil"/>
              <w:right w:val="nil"/>
            </w:tcBorders>
            <w:noWrap/>
            <w:vAlign w:val="bottom"/>
            <w:hideMark/>
          </w:tcPr>
          <w:p w14:paraId="7D5ACF13" w14:textId="77777777" w:rsidR="00CC6987" w:rsidRPr="00CC6987" w:rsidRDefault="00CC6987" w:rsidP="00CC6987">
            <w:pPr>
              <w:suppressAutoHyphens w:val="0"/>
              <w:rPr>
                <w:sz w:val="20"/>
                <w:szCs w:val="20"/>
                <w:lang w:eastAsia="pl-PL"/>
              </w:rPr>
            </w:pPr>
          </w:p>
        </w:tc>
        <w:tc>
          <w:tcPr>
            <w:tcW w:w="2024" w:type="dxa"/>
            <w:gridSpan w:val="2"/>
            <w:tcBorders>
              <w:top w:val="single" w:sz="4" w:space="0" w:color="auto"/>
              <w:left w:val="single" w:sz="4" w:space="0" w:color="auto"/>
              <w:bottom w:val="single" w:sz="4" w:space="0" w:color="auto"/>
              <w:right w:val="single" w:sz="4" w:space="0" w:color="auto"/>
            </w:tcBorders>
            <w:noWrap/>
            <w:vAlign w:val="bottom"/>
            <w:hideMark/>
          </w:tcPr>
          <w:p w14:paraId="1FC704D7"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Dobór zasilacza i akumulatora ZAS1:</w:t>
            </w:r>
          </w:p>
        </w:tc>
        <w:tc>
          <w:tcPr>
            <w:tcW w:w="1370" w:type="dxa"/>
            <w:tcBorders>
              <w:top w:val="single" w:sz="4" w:space="0" w:color="auto"/>
              <w:left w:val="nil"/>
              <w:bottom w:val="single" w:sz="4" w:space="0" w:color="auto"/>
              <w:right w:val="single" w:sz="4" w:space="0" w:color="auto"/>
            </w:tcBorders>
            <w:noWrap/>
            <w:vAlign w:val="bottom"/>
            <w:hideMark/>
          </w:tcPr>
          <w:p w14:paraId="3111662D" w14:textId="77777777" w:rsidR="00CC6987" w:rsidRPr="00CC6987" w:rsidRDefault="00CC6987" w:rsidP="00CC6987">
            <w:pPr>
              <w:suppressAutoHyphens w:val="0"/>
              <w:jc w:val="right"/>
              <w:rPr>
                <w:rFonts w:ascii="Calibri" w:hAnsi="Calibri" w:cs="Calibri"/>
                <w:b/>
                <w:bCs/>
                <w:color w:val="000000"/>
                <w:lang w:eastAsia="pl-PL"/>
              </w:rPr>
            </w:pPr>
            <w:r w:rsidRPr="00CC6987">
              <w:rPr>
                <w:rFonts w:ascii="Calibri" w:hAnsi="Calibri" w:cs="Calibri"/>
                <w:b/>
                <w:bCs/>
                <w:color w:val="000000"/>
                <w:sz w:val="22"/>
                <w:szCs w:val="22"/>
                <w:lang w:eastAsia="pl-PL"/>
              </w:rPr>
              <w:t>2885</w:t>
            </w:r>
          </w:p>
        </w:tc>
        <w:tc>
          <w:tcPr>
            <w:tcW w:w="1417" w:type="dxa"/>
            <w:tcBorders>
              <w:top w:val="single" w:sz="4" w:space="0" w:color="auto"/>
              <w:left w:val="nil"/>
              <w:bottom w:val="single" w:sz="4" w:space="0" w:color="auto"/>
              <w:right w:val="single" w:sz="4" w:space="0" w:color="auto"/>
            </w:tcBorders>
            <w:noWrap/>
            <w:vAlign w:val="bottom"/>
            <w:hideMark/>
          </w:tcPr>
          <w:p w14:paraId="03899D6D" w14:textId="77777777" w:rsidR="00CC6987" w:rsidRPr="00CC6987" w:rsidRDefault="00CC6987" w:rsidP="00CC6987">
            <w:pPr>
              <w:suppressAutoHyphens w:val="0"/>
              <w:jc w:val="right"/>
              <w:rPr>
                <w:rFonts w:ascii="Calibri" w:hAnsi="Calibri" w:cs="Calibri"/>
                <w:b/>
                <w:bCs/>
                <w:color w:val="000000"/>
                <w:lang w:eastAsia="pl-PL"/>
              </w:rPr>
            </w:pPr>
            <w:r w:rsidRPr="00CC6987">
              <w:rPr>
                <w:rFonts w:ascii="Calibri" w:hAnsi="Calibri" w:cs="Calibri"/>
                <w:b/>
                <w:bCs/>
                <w:color w:val="000000"/>
                <w:sz w:val="22"/>
                <w:szCs w:val="22"/>
                <w:lang w:eastAsia="pl-PL"/>
              </w:rPr>
              <w:t>70,7</w:t>
            </w:r>
          </w:p>
        </w:tc>
      </w:tr>
      <w:tr w:rsidR="00CC6987" w:rsidRPr="00CC6987" w14:paraId="400FC244" w14:textId="77777777" w:rsidTr="00CC6987">
        <w:trPr>
          <w:trHeight w:val="288"/>
          <w:jc w:val="center"/>
        </w:trPr>
        <w:tc>
          <w:tcPr>
            <w:tcW w:w="1696" w:type="dxa"/>
            <w:tcBorders>
              <w:top w:val="nil"/>
              <w:left w:val="nil"/>
              <w:bottom w:val="nil"/>
              <w:right w:val="nil"/>
            </w:tcBorders>
            <w:noWrap/>
            <w:vAlign w:val="bottom"/>
            <w:hideMark/>
          </w:tcPr>
          <w:p w14:paraId="443B135B" w14:textId="77777777" w:rsidR="00CC6987" w:rsidRPr="00CC6987" w:rsidRDefault="00CC6987" w:rsidP="00CC6987">
            <w:pPr>
              <w:suppressAutoHyphens w:val="0"/>
              <w:jc w:val="right"/>
              <w:rPr>
                <w:rFonts w:ascii="Calibri" w:hAnsi="Calibri" w:cs="Calibri"/>
                <w:b/>
                <w:bCs/>
                <w:color w:val="000000"/>
                <w:lang w:eastAsia="pl-PL"/>
              </w:rPr>
            </w:pPr>
          </w:p>
        </w:tc>
        <w:tc>
          <w:tcPr>
            <w:tcW w:w="1001" w:type="dxa"/>
            <w:tcBorders>
              <w:top w:val="nil"/>
              <w:left w:val="nil"/>
              <w:bottom w:val="nil"/>
              <w:right w:val="nil"/>
            </w:tcBorders>
            <w:noWrap/>
            <w:vAlign w:val="bottom"/>
            <w:hideMark/>
          </w:tcPr>
          <w:p w14:paraId="296252D1" w14:textId="77777777" w:rsidR="00CC6987" w:rsidRPr="00CC6987" w:rsidRDefault="00CC6987" w:rsidP="00CC6987">
            <w:pPr>
              <w:suppressAutoHyphens w:val="0"/>
              <w:rPr>
                <w:sz w:val="20"/>
                <w:szCs w:val="20"/>
                <w:lang w:eastAsia="pl-PL"/>
              </w:rPr>
            </w:pPr>
          </w:p>
        </w:tc>
        <w:tc>
          <w:tcPr>
            <w:tcW w:w="842" w:type="dxa"/>
            <w:tcBorders>
              <w:top w:val="nil"/>
              <w:left w:val="nil"/>
              <w:bottom w:val="nil"/>
              <w:right w:val="nil"/>
            </w:tcBorders>
            <w:noWrap/>
            <w:vAlign w:val="bottom"/>
            <w:hideMark/>
          </w:tcPr>
          <w:p w14:paraId="3C0FDDB7" w14:textId="77777777" w:rsidR="00CC6987" w:rsidRPr="00CC6987" w:rsidRDefault="00CC6987" w:rsidP="00CC6987">
            <w:pPr>
              <w:suppressAutoHyphens w:val="0"/>
              <w:rPr>
                <w:sz w:val="20"/>
                <w:szCs w:val="20"/>
                <w:lang w:eastAsia="pl-PL"/>
              </w:rPr>
            </w:pPr>
          </w:p>
        </w:tc>
        <w:tc>
          <w:tcPr>
            <w:tcW w:w="1182" w:type="dxa"/>
            <w:tcBorders>
              <w:top w:val="nil"/>
              <w:left w:val="nil"/>
              <w:bottom w:val="nil"/>
              <w:right w:val="nil"/>
            </w:tcBorders>
            <w:noWrap/>
            <w:vAlign w:val="bottom"/>
            <w:hideMark/>
          </w:tcPr>
          <w:p w14:paraId="47B97B63" w14:textId="77777777" w:rsidR="00CC6987" w:rsidRPr="00CC6987" w:rsidRDefault="00CC6987" w:rsidP="00CC6987">
            <w:pPr>
              <w:suppressAutoHyphens w:val="0"/>
              <w:rPr>
                <w:sz w:val="20"/>
                <w:szCs w:val="20"/>
                <w:lang w:eastAsia="pl-PL"/>
              </w:rPr>
            </w:pPr>
          </w:p>
        </w:tc>
        <w:tc>
          <w:tcPr>
            <w:tcW w:w="1370" w:type="dxa"/>
            <w:tcBorders>
              <w:top w:val="nil"/>
              <w:left w:val="nil"/>
              <w:bottom w:val="nil"/>
              <w:right w:val="nil"/>
            </w:tcBorders>
            <w:noWrap/>
            <w:vAlign w:val="bottom"/>
            <w:hideMark/>
          </w:tcPr>
          <w:p w14:paraId="31BF70DD" w14:textId="77777777" w:rsidR="00CC6987" w:rsidRPr="00CC6987" w:rsidRDefault="00CC6987" w:rsidP="00CC6987">
            <w:pPr>
              <w:suppressAutoHyphens w:val="0"/>
              <w:rPr>
                <w:sz w:val="20"/>
                <w:szCs w:val="20"/>
                <w:lang w:eastAsia="pl-PL"/>
              </w:rPr>
            </w:pPr>
          </w:p>
        </w:tc>
        <w:tc>
          <w:tcPr>
            <w:tcW w:w="1417" w:type="dxa"/>
            <w:tcBorders>
              <w:top w:val="nil"/>
              <w:left w:val="nil"/>
              <w:bottom w:val="nil"/>
              <w:right w:val="nil"/>
            </w:tcBorders>
            <w:noWrap/>
            <w:vAlign w:val="bottom"/>
            <w:hideMark/>
          </w:tcPr>
          <w:p w14:paraId="18599758" w14:textId="77777777" w:rsidR="00CC6987" w:rsidRPr="00CC6987" w:rsidRDefault="00CC6987" w:rsidP="00CC6987">
            <w:pPr>
              <w:suppressAutoHyphens w:val="0"/>
              <w:rPr>
                <w:sz w:val="20"/>
                <w:szCs w:val="20"/>
                <w:lang w:eastAsia="pl-PL"/>
              </w:rPr>
            </w:pPr>
          </w:p>
        </w:tc>
      </w:tr>
      <w:tr w:rsidR="00CC6987" w:rsidRPr="00CC6987" w14:paraId="661F6DD5" w14:textId="77777777" w:rsidTr="00CC6987">
        <w:trPr>
          <w:trHeight w:val="288"/>
          <w:jc w:val="center"/>
        </w:trPr>
        <w:tc>
          <w:tcPr>
            <w:tcW w:w="1696" w:type="dxa"/>
            <w:tcBorders>
              <w:top w:val="nil"/>
              <w:left w:val="nil"/>
              <w:bottom w:val="nil"/>
              <w:right w:val="nil"/>
            </w:tcBorders>
            <w:noWrap/>
            <w:vAlign w:val="bottom"/>
            <w:hideMark/>
          </w:tcPr>
          <w:p w14:paraId="379C867E" w14:textId="77777777" w:rsidR="00CC6987" w:rsidRPr="00CC6987" w:rsidRDefault="00CC6987" w:rsidP="00CC6987">
            <w:pPr>
              <w:suppressAutoHyphens w:val="0"/>
              <w:rPr>
                <w:sz w:val="20"/>
                <w:szCs w:val="20"/>
                <w:lang w:eastAsia="pl-PL"/>
              </w:rPr>
            </w:pPr>
          </w:p>
        </w:tc>
        <w:tc>
          <w:tcPr>
            <w:tcW w:w="1001" w:type="dxa"/>
            <w:tcBorders>
              <w:top w:val="nil"/>
              <w:left w:val="nil"/>
              <w:bottom w:val="nil"/>
              <w:right w:val="nil"/>
            </w:tcBorders>
            <w:noWrap/>
            <w:vAlign w:val="bottom"/>
            <w:hideMark/>
          </w:tcPr>
          <w:p w14:paraId="0AE056CF" w14:textId="77777777" w:rsidR="00CC6987" w:rsidRPr="00CC6987" w:rsidRDefault="00CC6987" w:rsidP="00CC6987">
            <w:pPr>
              <w:suppressAutoHyphens w:val="0"/>
              <w:rPr>
                <w:sz w:val="20"/>
                <w:szCs w:val="20"/>
                <w:lang w:eastAsia="pl-PL"/>
              </w:rPr>
            </w:pPr>
          </w:p>
        </w:tc>
        <w:tc>
          <w:tcPr>
            <w:tcW w:w="842" w:type="dxa"/>
            <w:tcBorders>
              <w:top w:val="nil"/>
              <w:left w:val="nil"/>
              <w:bottom w:val="nil"/>
              <w:right w:val="nil"/>
            </w:tcBorders>
            <w:noWrap/>
            <w:vAlign w:val="bottom"/>
            <w:hideMark/>
          </w:tcPr>
          <w:p w14:paraId="5B6EFE2B" w14:textId="77777777" w:rsidR="00CC6987" w:rsidRPr="00CC6987" w:rsidRDefault="00CC6987" w:rsidP="00CC6987">
            <w:pPr>
              <w:suppressAutoHyphens w:val="0"/>
              <w:rPr>
                <w:sz w:val="20"/>
                <w:szCs w:val="20"/>
                <w:lang w:eastAsia="pl-PL"/>
              </w:rPr>
            </w:pPr>
          </w:p>
        </w:tc>
        <w:tc>
          <w:tcPr>
            <w:tcW w:w="1182" w:type="dxa"/>
            <w:tcBorders>
              <w:top w:val="nil"/>
              <w:left w:val="nil"/>
              <w:bottom w:val="nil"/>
              <w:right w:val="nil"/>
            </w:tcBorders>
            <w:noWrap/>
            <w:vAlign w:val="bottom"/>
            <w:hideMark/>
          </w:tcPr>
          <w:p w14:paraId="4C198F96" w14:textId="77777777" w:rsidR="00CC6987" w:rsidRPr="00CC6987" w:rsidRDefault="00CC6987" w:rsidP="00CC6987">
            <w:pPr>
              <w:suppressAutoHyphens w:val="0"/>
              <w:rPr>
                <w:sz w:val="20"/>
                <w:szCs w:val="20"/>
                <w:lang w:eastAsia="pl-PL"/>
              </w:rPr>
            </w:pPr>
          </w:p>
        </w:tc>
        <w:tc>
          <w:tcPr>
            <w:tcW w:w="1370" w:type="dxa"/>
            <w:tcBorders>
              <w:top w:val="nil"/>
              <w:left w:val="nil"/>
              <w:bottom w:val="nil"/>
              <w:right w:val="nil"/>
            </w:tcBorders>
            <w:noWrap/>
            <w:vAlign w:val="bottom"/>
            <w:hideMark/>
          </w:tcPr>
          <w:p w14:paraId="0BA650C7" w14:textId="77777777" w:rsidR="00CC6987" w:rsidRPr="00CC6987" w:rsidRDefault="00CC6987" w:rsidP="00CC6987">
            <w:pPr>
              <w:suppressAutoHyphens w:val="0"/>
              <w:rPr>
                <w:sz w:val="20"/>
                <w:szCs w:val="20"/>
                <w:lang w:eastAsia="pl-PL"/>
              </w:rPr>
            </w:pPr>
          </w:p>
        </w:tc>
        <w:tc>
          <w:tcPr>
            <w:tcW w:w="1417" w:type="dxa"/>
            <w:tcBorders>
              <w:top w:val="nil"/>
              <w:left w:val="nil"/>
              <w:bottom w:val="nil"/>
              <w:right w:val="nil"/>
            </w:tcBorders>
            <w:noWrap/>
            <w:vAlign w:val="bottom"/>
            <w:hideMark/>
          </w:tcPr>
          <w:p w14:paraId="06758942" w14:textId="77777777" w:rsidR="00CC6987" w:rsidRPr="00CC6987" w:rsidRDefault="00CC6987" w:rsidP="00CC6987">
            <w:pPr>
              <w:suppressAutoHyphens w:val="0"/>
              <w:rPr>
                <w:sz w:val="20"/>
                <w:szCs w:val="20"/>
                <w:lang w:eastAsia="pl-PL"/>
              </w:rPr>
            </w:pPr>
          </w:p>
        </w:tc>
      </w:tr>
      <w:tr w:rsidR="00CC6987" w:rsidRPr="00CC6987" w14:paraId="2A85AEF9" w14:textId="77777777" w:rsidTr="00CC6987">
        <w:trPr>
          <w:trHeight w:val="288"/>
          <w:jc w:val="center"/>
        </w:trPr>
        <w:tc>
          <w:tcPr>
            <w:tcW w:w="1696" w:type="dxa"/>
            <w:tcBorders>
              <w:top w:val="single" w:sz="4" w:space="0" w:color="auto"/>
              <w:left w:val="single" w:sz="4" w:space="0" w:color="auto"/>
              <w:bottom w:val="single" w:sz="4" w:space="0" w:color="auto"/>
              <w:right w:val="single" w:sz="4" w:space="0" w:color="auto"/>
            </w:tcBorders>
            <w:noWrap/>
            <w:vAlign w:val="bottom"/>
            <w:hideMark/>
          </w:tcPr>
          <w:p w14:paraId="5EC581CF"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Urządzenie EW9-EW17+EW29</w:t>
            </w:r>
          </w:p>
        </w:tc>
        <w:tc>
          <w:tcPr>
            <w:tcW w:w="1001" w:type="dxa"/>
            <w:tcBorders>
              <w:top w:val="single" w:sz="4" w:space="0" w:color="auto"/>
              <w:left w:val="nil"/>
              <w:bottom w:val="single" w:sz="4" w:space="0" w:color="auto"/>
              <w:right w:val="single" w:sz="4" w:space="0" w:color="auto"/>
            </w:tcBorders>
            <w:noWrap/>
            <w:vAlign w:val="bottom"/>
            <w:hideMark/>
          </w:tcPr>
          <w:p w14:paraId="5A11BE96"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Prąd w czuwaniu [mA]</w:t>
            </w:r>
          </w:p>
        </w:tc>
        <w:tc>
          <w:tcPr>
            <w:tcW w:w="842" w:type="dxa"/>
            <w:tcBorders>
              <w:top w:val="single" w:sz="4" w:space="0" w:color="auto"/>
              <w:left w:val="nil"/>
              <w:bottom w:val="single" w:sz="4" w:space="0" w:color="auto"/>
              <w:right w:val="single" w:sz="4" w:space="0" w:color="auto"/>
            </w:tcBorders>
            <w:noWrap/>
            <w:vAlign w:val="bottom"/>
            <w:hideMark/>
          </w:tcPr>
          <w:p w14:paraId="75C958E8"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Prąd w alarmie [mA]</w:t>
            </w:r>
          </w:p>
        </w:tc>
        <w:tc>
          <w:tcPr>
            <w:tcW w:w="1182" w:type="dxa"/>
            <w:tcBorders>
              <w:top w:val="single" w:sz="4" w:space="0" w:color="auto"/>
              <w:left w:val="nil"/>
              <w:bottom w:val="single" w:sz="4" w:space="0" w:color="auto"/>
              <w:right w:val="single" w:sz="4" w:space="0" w:color="auto"/>
            </w:tcBorders>
            <w:noWrap/>
            <w:vAlign w:val="bottom"/>
            <w:hideMark/>
          </w:tcPr>
          <w:p w14:paraId="4864A302"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Ilość elementów</w:t>
            </w:r>
          </w:p>
        </w:tc>
        <w:tc>
          <w:tcPr>
            <w:tcW w:w="1370" w:type="dxa"/>
            <w:tcBorders>
              <w:top w:val="single" w:sz="4" w:space="0" w:color="auto"/>
              <w:left w:val="nil"/>
              <w:bottom w:val="single" w:sz="4" w:space="0" w:color="auto"/>
              <w:right w:val="single" w:sz="4" w:space="0" w:color="auto"/>
            </w:tcBorders>
            <w:noWrap/>
            <w:vAlign w:val="bottom"/>
            <w:hideMark/>
          </w:tcPr>
          <w:p w14:paraId="57CE5EC3"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Łączny prąd (czuwanie + alarm) [mA]</w:t>
            </w:r>
          </w:p>
        </w:tc>
        <w:tc>
          <w:tcPr>
            <w:tcW w:w="1417" w:type="dxa"/>
            <w:tcBorders>
              <w:top w:val="single" w:sz="4" w:space="0" w:color="auto"/>
              <w:left w:val="nil"/>
              <w:bottom w:val="single" w:sz="4" w:space="0" w:color="auto"/>
              <w:right w:val="single" w:sz="4" w:space="0" w:color="auto"/>
            </w:tcBorders>
            <w:noWrap/>
            <w:vAlign w:val="bottom"/>
            <w:hideMark/>
          </w:tcPr>
          <w:p w14:paraId="23165348"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Pojemność akumulatorów [Ah]</w:t>
            </w:r>
          </w:p>
        </w:tc>
      </w:tr>
      <w:tr w:rsidR="00CC6987" w:rsidRPr="00CC6987" w14:paraId="4E27E428" w14:textId="77777777" w:rsidTr="00CC6987">
        <w:trPr>
          <w:trHeight w:val="288"/>
          <w:jc w:val="center"/>
        </w:trPr>
        <w:tc>
          <w:tcPr>
            <w:tcW w:w="1696" w:type="dxa"/>
            <w:tcBorders>
              <w:top w:val="nil"/>
              <w:left w:val="single" w:sz="4" w:space="0" w:color="auto"/>
              <w:bottom w:val="single" w:sz="4" w:space="0" w:color="auto"/>
              <w:right w:val="single" w:sz="4" w:space="0" w:color="auto"/>
            </w:tcBorders>
            <w:noWrap/>
            <w:vAlign w:val="bottom"/>
            <w:hideMark/>
          </w:tcPr>
          <w:p w14:paraId="65965AAD"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Ekspander INT-E</w:t>
            </w:r>
          </w:p>
        </w:tc>
        <w:tc>
          <w:tcPr>
            <w:tcW w:w="1001" w:type="dxa"/>
            <w:tcBorders>
              <w:top w:val="nil"/>
              <w:left w:val="nil"/>
              <w:bottom w:val="single" w:sz="4" w:space="0" w:color="auto"/>
              <w:right w:val="single" w:sz="4" w:space="0" w:color="auto"/>
            </w:tcBorders>
            <w:noWrap/>
            <w:vAlign w:val="bottom"/>
            <w:hideMark/>
          </w:tcPr>
          <w:p w14:paraId="54217EFB"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80</w:t>
            </w:r>
          </w:p>
        </w:tc>
        <w:tc>
          <w:tcPr>
            <w:tcW w:w="842" w:type="dxa"/>
            <w:tcBorders>
              <w:top w:val="nil"/>
              <w:left w:val="nil"/>
              <w:bottom w:val="single" w:sz="4" w:space="0" w:color="auto"/>
              <w:right w:val="single" w:sz="4" w:space="0" w:color="auto"/>
            </w:tcBorders>
            <w:noWrap/>
            <w:vAlign w:val="bottom"/>
            <w:hideMark/>
          </w:tcPr>
          <w:p w14:paraId="24113EBF"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182" w:type="dxa"/>
            <w:tcBorders>
              <w:top w:val="nil"/>
              <w:left w:val="nil"/>
              <w:bottom w:val="single" w:sz="4" w:space="0" w:color="auto"/>
              <w:right w:val="single" w:sz="4" w:space="0" w:color="auto"/>
            </w:tcBorders>
            <w:noWrap/>
            <w:vAlign w:val="bottom"/>
            <w:hideMark/>
          </w:tcPr>
          <w:p w14:paraId="44A0FDE1"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10</w:t>
            </w:r>
          </w:p>
        </w:tc>
        <w:tc>
          <w:tcPr>
            <w:tcW w:w="1370" w:type="dxa"/>
            <w:tcBorders>
              <w:top w:val="nil"/>
              <w:left w:val="nil"/>
              <w:bottom w:val="single" w:sz="4" w:space="0" w:color="auto"/>
              <w:right w:val="single" w:sz="4" w:space="0" w:color="auto"/>
            </w:tcBorders>
            <w:noWrap/>
            <w:vAlign w:val="bottom"/>
            <w:hideMark/>
          </w:tcPr>
          <w:p w14:paraId="6F386811"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800</w:t>
            </w:r>
          </w:p>
        </w:tc>
        <w:tc>
          <w:tcPr>
            <w:tcW w:w="1417" w:type="dxa"/>
            <w:tcBorders>
              <w:top w:val="nil"/>
              <w:left w:val="nil"/>
              <w:bottom w:val="single" w:sz="4" w:space="0" w:color="auto"/>
              <w:right w:val="single" w:sz="4" w:space="0" w:color="auto"/>
            </w:tcBorders>
            <w:noWrap/>
            <w:vAlign w:val="bottom"/>
            <w:hideMark/>
          </w:tcPr>
          <w:p w14:paraId="61FD5161"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19,6</w:t>
            </w:r>
          </w:p>
        </w:tc>
      </w:tr>
      <w:tr w:rsidR="00CC6987" w:rsidRPr="00CC6987" w14:paraId="657449CE" w14:textId="77777777" w:rsidTr="00A47F9C">
        <w:trPr>
          <w:trHeight w:val="288"/>
          <w:jc w:val="center"/>
        </w:trPr>
        <w:tc>
          <w:tcPr>
            <w:tcW w:w="1696" w:type="dxa"/>
            <w:tcBorders>
              <w:top w:val="nil"/>
              <w:left w:val="single" w:sz="4" w:space="0" w:color="auto"/>
              <w:bottom w:val="single" w:sz="4" w:space="0" w:color="auto"/>
              <w:right w:val="single" w:sz="4" w:space="0" w:color="auto"/>
            </w:tcBorders>
            <w:noWrap/>
            <w:vAlign w:val="bottom"/>
            <w:hideMark/>
          </w:tcPr>
          <w:p w14:paraId="6B68BE47"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Czujka dualna z antymaskingiem</w:t>
            </w:r>
          </w:p>
        </w:tc>
        <w:tc>
          <w:tcPr>
            <w:tcW w:w="1001" w:type="dxa"/>
            <w:tcBorders>
              <w:top w:val="nil"/>
              <w:left w:val="nil"/>
              <w:bottom w:val="single" w:sz="4" w:space="0" w:color="auto"/>
              <w:right w:val="single" w:sz="4" w:space="0" w:color="auto"/>
            </w:tcBorders>
            <w:noWrap/>
            <w:vAlign w:val="bottom"/>
            <w:hideMark/>
          </w:tcPr>
          <w:p w14:paraId="2C588B47"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85</w:t>
            </w:r>
          </w:p>
        </w:tc>
        <w:tc>
          <w:tcPr>
            <w:tcW w:w="842" w:type="dxa"/>
            <w:tcBorders>
              <w:top w:val="nil"/>
              <w:left w:val="nil"/>
              <w:bottom w:val="single" w:sz="4" w:space="0" w:color="auto"/>
              <w:right w:val="single" w:sz="4" w:space="0" w:color="auto"/>
            </w:tcBorders>
            <w:noWrap/>
            <w:vAlign w:val="bottom"/>
            <w:hideMark/>
          </w:tcPr>
          <w:p w14:paraId="5BE3E268"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182" w:type="dxa"/>
            <w:tcBorders>
              <w:top w:val="nil"/>
              <w:left w:val="nil"/>
              <w:bottom w:val="single" w:sz="4" w:space="0" w:color="auto"/>
              <w:right w:val="single" w:sz="4" w:space="0" w:color="auto"/>
            </w:tcBorders>
            <w:noWrap/>
            <w:vAlign w:val="bottom"/>
            <w:hideMark/>
          </w:tcPr>
          <w:p w14:paraId="507191C9"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13</w:t>
            </w:r>
          </w:p>
        </w:tc>
        <w:tc>
          <w:tcPr>
            <w:tcW w:w="1370" w:type="dxa"/>
            <w:tcBorders>
              <w:top w:val="nil"/>
              <w:left w:val="nil"/>
              <w:bottom w:val="single" w:sz="4" w:space="0" w:color="auto"/>
              <w:right w:val="single" w:sz="4" w:space="0" w:color="auto"/>
            </w:tcBorders>
            <w:noWrap/>
            <w:vAlign w:val="bottom"/>
            <w:hideMark/>
          </w:tcPr>
          <w:p w14:paraId="2FF2BC57"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1105</w:t>
            </w:r>
          </w:p>
        </w:tc>
        <w:tc>
          <w:tcPr>
            <w:tcW w:w="1417" w:type="dxa"/>
            <w:tcBorders>
              <w:top w:val="nil"/>
              <w:left w:val="nil"/>
              <w:bottom w:val="single" w:sz="4" w:space="0" w:color="auto"/>
              <w:right w:val="single" w:sz="4" w:space="0" w:color="auto"/>
            </w:tcBorders>
            <w:noWrap/>
            <w:vAlign w:val="bottom"/>
            <w:hideMark/>
          </w:tcPr>
          <w:p w14:paraId="0E3013CD"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27,1</w:t>
            </w:r>
          </w:p>
        </w:tc>
      </w:tr>
      <w:tr w:rsidR="00CC6987" w:rsidRPr="00CC6987" w14:paraId="37B43021" w14:textId="77777777" w:rsidTr="00A47F9C">
        <w:trPr>
          <w:trHeight w:val="288"/>
          <w:jc w:val="center"/>
        </w:trPr>
        <w:tc>
          <w:tcPr>
            <w:tcW w:w="1696" w:type="dxa"/>
            <w:tcBorders>
              <w:top w:val="single" w:sz="4" w:space="0" w:color="auto"/>
              <w:left w:val="single" w:sz="4" w:space="0" w:color="auto"/>
              <w:bottom w:val="single" w:sz="4" w:space="0" w:color="auto"/>
              <w:right w:val="single" w:sz="4" w:space="0" w:color="auto"/>
            </w:tcBorders>
            <w:noWrap/>
            <w:vAlign w:val="bottom"/>
            <w:hideMark/>
          </w:tcPr>
          <w:p w14:paraId="394055BA"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Czujka zbicia szkła</w:t>
            </w:r>
          </w:p>
        </w:tc>
        <w:tc>
          <w:tcPr>
            <w:tcW w:w="1001" w:type="dxa"/>
            <w:tcBorders>
              <w:top w:val="single" w:sz="4" w:space="0" w:color="auto"/>
              <w:left w:val="nil"/>
              <w:bottom w:val="single" w:sz="4" w:space="0" w:color="auto"/>
              <w:right w:val="single" w:sz="4" w:space="0" w:color="auto"/>
            </w:tcBorders>
            <w:noWrap/>
            <w:vAlign w:val="bottom"/>
            <w:hideMark/>
          </w:tcPr>
          <w:p w14:paraId="74259E01"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10</w:t>
            </w:r>
          </w:p>
        </w:tc>
        <w:tc>
          <w:tcPr>
            <w:tcW w:w="842" w:type="dxa"/>
            <w:tcBorders>
              <w:top w:val="nil"/>
              <w:left w:val="nil"/>
              <w:bottom w:val="single" w:sz="4" w:space="0" w:color="auto"/>
              <w:right w:val="single" w:sz="4" w:space="0" w:color="auto"/>
            </w:tcBorders>
            <w:noWrap/>
            <w:vAlign w:val="bottom"/>
            <w:hideMark/>
          </w:tcPr>
          <w:p w14:paraId="622B799B"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182" w:type="dxa"/>
            <w:tcBorders>
              <w:top w:val="nil"/>
              <w:left w:val="nil"/>
              <w:bottom w:val="single" w:sz="4" w:space="0" w:color="auto"/>
              <w:right w:val="single" w:sz="4" w:space="0" w:color="auto"/>
            </w:tcBorders>
            <w:noWrap/>
            <w:vAlign w:val="bottom"/>
            <w:hideMark/>
          </w:tcPr>
          <w:p w14:paraId="38E52938"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17</w:t>
            </w:r>
          </w:p>
        </w:tc>
        <w:tc>
          <w:tcPr>
            <w:tcW w:w="1370" w:type="dxa"/>
            <w:tcBorders>
              <w:top w:val="nil"/>
              <w:left w:val="nil"/>
              <w:bottom w:val="single" w:sz="4" w:space="0" w:color="auto"/>
              <w:right w:val="single" w:sz="4" w:space="0" w:color="auto"/>
            </w:tcBorders>
            <w:noWrap/>
            <w:vAlign w:val="bottom"/>
            <w:hideMark/>
          </w:tcPr>
          <w:p w14:paraId="4A6B1120"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170</w:t>
            </w:r>
          </w:p>
        </w:tc>
        <w:tc>
          <w:tcPr>
            <w:tcW w:w="1417" w:type="dxa"/>
            <w:tcBorders>
              <w:top w:val="nil"/>
              <w:left w:val="nil"/>
              <w:bottom w:val="single" w:sz="4" w:space="0" w:color="auto"/>
              <w:right w:val="single" w:sz="4" w:space="0" w:color="auto"/>
            </w:tcBorders>
            <w:noWrap/>
            <w:vAlign w:val="bottom"/>
            <w:hideMark/>
          </w:tcPr>
          <w:p w14:paraId="087CD2EB"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4,2</w:t>
            </w:r>
          </w:p>
        </w:tc>
      </w:tr>
      <w:tr w:rsidR="00CC6987" w:rsidRPr="00CC6987" w14:paraId="3CABEC34" w14:textId="77777777" w:rsidTr="00A47F9C">
        <w:trPr>
          <w:trHeight w:val="288"/>
          <w:jc w:val="center"/>
        </w:trPr>
        <w:tc>
          <w:tcPr>
            <w:tcW w:w="1696" w:type="dxa"/>
            <w:tcBorders>
              <w:top w:val="single" w:sz="4" w:space="0" w:color="auto"/>
              <w:bottom w:val="nil"/>
            </w:tcBorders>
            <w:noWrap/>
            <w:vAlign w:val="bottom"/>
            <w:hideMark/>
          </w:tcPr>
          <w:p w14:paraId="16A722A7"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001" w:type="dxa"/>
            <w:tcBorders>
              <w:top w:val="single" w:sz="4" w:space="0" w:color="auto"/>
              <w:bottom w:val="nil"/>
              <w:right w:val="nil"/>
            </w:tcBorders>
            <w:noWrap/>
            <w:vAlign w:val="bottom"/>
            <w:hideMark/>
          </w:tcPr>
          <w:p w14:paraId="24E93125" w14:textId="77777777" w:rsidR="00CC6987" w:rsidRPr="00CC6987" w:rsidRDefault="00CC6987" w:rsidP="00CC6987">
            <w:pPr>
              <w:suppressAutoHyphens w:val="0"/>
              <w:rPr>
                <w:rFonts w:ascii="Calibri" w:hAnsi="Calibri" w:cs="Calibri"/>
                <w:color w:val="000000"/>
                <w:lang w:eastAsia="pl-PL"/>
              </w:rPr>
            </w:pPr>
          </w:p>
        </w:tc>
        <w:tc>
          <w:tcPr>
            <w:tcW w:w="842" w:type="dxa"/>
            <w:tcBorders>
              <w:top w:val="nil"/>
              <w:left w:val="nil"/>
              <w:bottom w:val="nil"/>
              <w:right w:val="nil"/>
            </w:tcBorders>
            <w:noWrap/>
            <w:vAlign w:val="bottom"/>
            <w:hideMark/>
          </w:tcPr>
          <w:p w14:paraId="210F0F11" w14:textId="77777777" w:rsidR="00CC6987" w:rsidRPr="00CC6987" w:rsidRDefault="00CC6987" w:rsidP="00CC6987">
            <w:pPr>
              <w:suppressAutoHyphens w:val="0"/>
              <w:rPr>
                <w:sz w:val="20"/>
                <w:szCs w:val="20"/>
                <w:lang w:eastAsia="pl-PL"/>
              </w:rPr>
            </w:pPr>
          </w:p>
        </w:tc>
        <w:tc>
          <w:tcPr>
            <w:tcW w:w="1182" w:type="dxa"/>
            <w:tcBorders>
              <w:top w:val="nil"/>
              <w:left w:val="nil"/>
              <w:bottom w:val="nil"/>
              <w:right w:val="nil"/>
            </w:tcBorders>
            <w:noWrap/>
            <w:vAlign w:val="bottom"/>
            <w:hideMark/>
          </w:tcPr>
          <w:p w14:paraId="59C1C29C" w14:textId="77777777" w:rsidR="00CC6987" w:rsidRPr="00CC6987" w:rsidRDefault="00CC6987" w:rsidP="00CC6987">
            <w:pPr>
              <w:suppressAutoHyphens w:val="0"/>
              <w:rPr>
                <w:sz w:val="20"/>
                <w:szCs w:val="20"/>
                <w:lang w:eastAsia="pl-PL"/>
              </w:rPr>
            </w:pPr>
          </w:p>
        </w:tc>
        <w:tc>
          <w:tcPr>
            <w:tcW w:w="1370" w:type="dxa"/>
            <w:tcBorders>
              <w:top w:val="nil"/>
              <w:left w:val="nil"/>
              <w:bottom w:val="nil"/>
              <w:right w:val="nil"/>
            </w:tcBorders>
            <w:noWrap/>
            <w:vAlign w:val="bottom"/>
            <w:hideMark/>
          </w:tcPr>
          <w:p w14:paraId="7953C6CA" w14:textId="77777777" w:rsidR="00CC6987" w:rsidRPr="00CC6987" w:rsidRDefault="00CC6987" w:rsidP="00CC6987">
            <w:pPr>
              <w:suppressAutoHyphens w:val="0"/>
              <w:rPr>
                <w:sz w:val="20"/>
                <w:szCs w:val="20"/>
                <w:lang w:eastAsia="pl-PL"/>
              </w:rPr>
            </w:pPr>
          </w:p>
        </w:tc>
        <w:tc>
          <w:tcPr>
            <w:tcW w:w="1417" w:type="dxa"/>
            <w:tcBorders>
              <w:top w:val="nil"/>
              <w:left w:val="nil"/>
              <w:bottom w:val="nil"/>
              <w:right w:val="nil"/>
            </w:tcBorders>
            <w:noWrap/>
            <w:vAlign w:val="bottom"/>
            <w:hideMark/>
          </w:tcPr>
          <w:p w14:paraId="1DFE37B5" w14:textId="77777777" w:rsidR="00CC6987" w:rsidRPr="00CC6987" w:rsidRDefault="00CC6987" w:rsidP="00CC6987">
            <w:pPr>
              <w:suppressAutoHyphens w:val="0"/>
              <w:rPr>
                <w:sz w:val="20"/>
                <w:szCs w:val="20"/>
                <w:lang w:eastAsia="pl-PL"/>
              </w:rPr>
            </w:pPr>
          </w:p>
        </w:tc>
      </w:tr>
      <w:tr w:rsidR="00CC6987" w:rsidRPr="00CC6987" w14:paraId="31AA7E90" w14:textId="77777777" w:rsidTr="00CC6987">
        <w:trPr>
          <w:trHeight w:val="288"/>
          <w:jc w:val="center"/>
        </w:trPr>
        <w:tc>
          <w:tcPr>
            <w:tcW w:w="1696" w:type="dxa"/>
            <w:tcBorders>
              <w:top w:val="nil"/>
              <w:left w:val="nil"/>
              <w:bottom w:val="nil"/>
              <w:right w:val="nil"/>
            </w:tcBorders>
            <w:noWrap/>
            <w:vAlign w:val="bottom"/>
            <w:hideMark/>
          </w:tcPr>
          <w:p w14:paraId="2A914B60" w14:textId="77777777" w:rsidR="00CC6987" w:rsidRPr="00CC6987" w:rsidRDefault="00CC6987" w:rsidP="00CC6987">
            <w:pPr>
              <w:suppressAutoHyphens w:val="0"/>
              <w:rPr>
                <w:sz w:val="20"/>
                <w:szCs w:val="20"/>
                <w:lang w:eastAsia="pl-PL"/>
              </w:rPr>
            </w:pPr>
          </w:p>
        </w:tc>
        <w:tc>
          <w:tcPr>
            <w:tcW w:w="1001" w:type="dxa"/>
            <w:tcBorders>
              <w:top w:val="nil"/>
              <w:left w:val="nil"/>
              <w:bottom w:val="nil"/>
              <w:right w:val="nil"/>
            </w:tcBorders>
            <w:noWrap/>
            <w:vAlign w:val="bottom"/>
            <w:hideMark/>
          </w:tcPr>
          <w:p w14:paraId="23057C77" w14:textId="77777777" w:rsidR="00CC6987" w:rsidRPr="00CC6987" w:rsidRDefault="00CC6987" w:rsidP="00CC6987">
            <w:pPr>
              <w:suppressAutoHyphens w:val="0"/>
              <w:rPr>
                <w:sz w:val="20"/>
                <w:szCs w:val="20"/>
                <w:lang w:eastAsia="pl-PL"/>
              </w:rPr>
            </w:pPr>
          </w:p>
        </w:tc>
        <w:tc>
          <w:tcPr>
            <w:tcW w:w="842" w:type="dxa"/>
            <w:tcBorders>
              <w:top w:val="nil"/>
              <w:left w:val="nil"/>
              <w:bottom w:val="nil"/>
              <w:right w:val="nil"/>
            </w:tcBorders>
            <w:noWrap/>
            <w:vAlign w:val="bottom"/>
            <w:hideMark/>
          </w:tcPr>
          <w:p w14:paraId="2484ABDC" w14:textId="77777777" w:rsidR="00CC6987" w:rsidRPr="00CC6987" w:rsidRDefault="00CC6987" w:rsidP="00CC6987">
            <w:pPr>
              <w:suppressAutoHyphens w:val="0"/>
              <w:rPr>
                <w:sz w:val="20"/>
                <w:szCs w:val="20"/>
                <w:lang w:eastAsia="pl-PL"/>
              </w:rPr>
            </w:pPr>
          </w:p>
        </w:tc>
        <w:tc>
          <w:tcPr>
            <w:tcW w:w="1182" w:type="dxa"/>
            <w:tcBorders>
              <w:top w:val="nil"/>
              <w:left w:val="nil"/>
              <w:bottom w:val="nil"/>
              <w:right w:val="nil"/>
            </w:tcBorders>
            <w:noWrap/>
            <w:vAlign w:val="bottom"/>
            <w:hideMark/>
          </w:tcPr>
          <w:p w14:paraId="10C1ED78" w14:textId="77777777" w:rsidR="00CC6987" w:rsidRPr="00CC6987" w:rsidRDefault="00CC6987" w:rsidP="00CC6987">
            <w:pPr>
              <w:suppressAutoHyphens w:val="0"/>
              <w:rPr>
                <w:sz w:val="20"/>
                <w:szCs w:val="20"/>
                <w:lang w:eastAsia="pl-PL"/>
              </w:rPr>
            </w:pPr>
          </w:p>
        </w:tc>
        <w:tc>
          <w:tcPr>
            <w:tcW w:w="1370" w:type="dxa"/>
            <w:tcBorders>
              <w:top w:val="nil"/>
              <w:left w:val="nil"/>
              <w:bottom w:val="nil"/>
              <w:right w:val="nil"/>
            </w:tcBorders>
            <w:noWrap/>
            <w:vAlign w:val="bottom"/>
            <w:hideMark/>
          </w:tcPr>
          <w:p w14:paraId="7ABFC033" w14:textId="77777777" w:rsidR="00CC6987" w:rsidRPr="00CC6987" w:rsidRDefault="00CC6987" w:rsidP="00CC6987">
            <w:pPr>
              <w:suppressAutoHyphens w:val="0"/>
              <w:rPr>
                <w:sz w:val="20"/>
                <w:szCs w:val="20"/>
                <w:lang w:eastAsia="pl-PL"/>
              </w:rPr>
            </w:pPr>
          </w:p>
        </w:tc>
        <w:tc>
          <w:tcPr>
            <w:tcW w:w="1417" w:type="dxa"/>
            <w:tcBorders>
              <w:top w:val="nil"/>
              <w:left w:val="nil"/>
              <w:bottom w:val="nil"/>
              <w:right w:val="nil"/>
            </w:tcBorders>
            <w:noWrap/>
            <w:vAlign w:val="bottom"/>
            <w:hideMark/>
          </w:tcPr>
          <w:p w14:paraId="293D59CB" w14:textId="77777777" w:rsidR="00CC6987" w:rsidRPr="00CC6987" w:rsidRDefault="00CC6987" w:rsidP="00CC6987">
            <w:pPr>
              <w:suppressAutoHyphens w:val="0"/>
              <w:rPr>
                <w:sz w:val="20"/>
                <w:szCs w:val="20"/>
                <w:lang w:eastAsia="pl-PL"/>
              </w:rPr>
            </w:pPr>
          </w:p>
        </w:tc>
      </w:tr>
      <w:tr w:rsidR="00CC6987" w:rsidRPr="00CC6987" w14:paraId="1C460139" w14:textId="77777777" w:rsidTr="00CC6987">
        <w:trPr>
          <w:trHeight w:val="288"/>
          <w:jc w:val="center"/>
        </w:trPr>
        <w:tc>
          <w:tcPr>
            <w:tcW w:w="1696" w:type="dxa"/>
            <w:tcBorders>
              <w:top w:val="nil"/>
              <w:left w:val="nil"/>
              <w:bottom w:val="nil"/>
              <w:right w:val="nil"/>
            </w:tcBorders>
            <w:noWrap/>
            <w:vAlign w:val="bottom"/>
            <w:hideMark/>
          </w:tcPr>
          <w:p w14:paraId="74C62E87" w14:textId="77777777" w:rsidR="00CC6987" w:rsidRPr="00CC6987" w:rsidRDefault="00CC6987" w:rsidP="00CC6987">
            <w:pPr>
              <w:suppressAutoHyphens w:val="0"/>
              <w:rPr>
                <w:sz w:val="20"/>
                <w:szCs w:val="20"/>
                <w:lang w:eastAsia="pl-PL"/>
              </w:rPr>
            </w:pPr>
          </w:p>
        </w:tc>
        <w:tc>
          <w:tcPr>
            <w:tcW w:w="1001" w:type="dxa"/>
            <w:tcBorders>
              <w:top w:val="nil"/>
              <w:left w:val="nil"/>
              <w:bottom w:val="nil"/>
              <w:right w:val="nil"/>
            </w:tcBorders>
            <w:noWrap/>
            <w:vAlign w:val="bottom"/>
            <w:hideMark/>
          </w:tcPr>
          <w:p w14:paraId="71F3F789" w14:textId="77777777" w:rsidR="00CC6987" w:rsidRPr="00CC6987" w:rsidRDefault="00CC6987" w:rsidP="00CC6987">
            <w:pPr>
              <w:suppressAutoHyphens w:val="0"/>
              <w:rPr>
                <w:sz w:val="20"/>
                <w:szCs w:val="20"/>
                <w:lang w:eastAsia="pl-PL"/>
              </w:rPr>
            </w:pPr>
          </w:p>
        </w:tc>
        <w:tc>
          <w:tcPr>
            <w:tcW w:w="2024" w:type="dxa"/>
            <w:gridSpan w:val="2"/>
            <w:tcBorders>
              <w:top w:val="single" w:sz="4" w:space="0" w:color="auto"/>
              <w:left w:val="single" w:sz="4" w:space="0" w:color="auto"/>
              <w:bottom w:val="single" w:sz="4" w:space="0" w:color="auto"/>
              <w:right w:val="single" w:sz="4" w:space="0" w:color="auto"/>
            </w:tcBorders>
            <w:noWrap/>
            <w:vAlign w:val="bottom"/>
            <w:hideMark/>
          </w:tcPr>
          <w:p w14:paraId="376C44C5"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Dobór zasilacza i akumulatora ZAS2:</w:t>
            </w:r>
          </w:p>
        </w:tc>
        <w:tc>
          <w:tcPr>
            <w:tcW w:w="1370" w:type="dxa"/>
            <w:tcBorders>
              <w:top w:val="single" w:sz="4" w:space="0" w:color="auto"/>
              <w:left w:val="nil"/>
              <w:bottom w:val="single" w:sz="4" w:space="0" w:color="auto"/>
              <w:right w:val="single" w:sz="4" w:space="0" w:color="auto"/>
            </w:tcBorders>
            <w:noWrap/>
            <w:vAlign w:val="bottom"/>
            <w:hideMark/>
          </w:tcPr>
          <w:p w14:paraId="4F971919" w14:textId="77777777" w:rsidR="00CC6987" w:rsidRPr="00CC6987" w:rsidRDefault="00CC6987" w:rsidP="00CC6987">
            <w:pPr>
              <w:suppressAutoHyphens w:val="0"/>
              <w:jc w:val="right"/>
              <w:rPr>
                <w:rFonts w:ascii="Calibri" w:hAnsi="Calibri" w:cs="Calibri"/>
                <w:b/>
                <w:bCs/>
                <w:color w:val="000000"/>
                <w:lang w:eastAsia="pl-PL"/>
              </w:rPr>
            </w:pPr>
            <w:r w:rsidRPr="00CC6987">
              <w:rPr>
                <w:rFonts w:ascii="Calibri" w:hAnsi="Calibri" w:cs="Calibri"/>
                <w:b/>
                <w:bCs/>
                <w:color w:val="000000"/>
                <w:sz w:val="22"/>
                <w:szCs w:val="22"/>
                <w:lang w:eastAsia="pl-PL"/>
              </w:rPr>
              <w:t>2075</w:t>
            </w:r>
          </w:p>
        </w:tc>
        <w:tc>
          <w:tcPr>
            <w:tcW w:w="1417" w:type="dxa"/>
            <w:tcBorders>
              <w:top w:val="single" w:sz="4" w:space="0" w:color="auto"/>
              <w:left w:val="nil"/>
              <w:bottom w:val="single" w:sz="4" w:space="0" w:color="auto"/>
              <w:right w:val="single" w:sz="4" w:space="0" w:color="auto"/>
            </w:tcBorders>
            <w:noWrap/>
            <w:vAlign w:val="bottom"/>
            <w:hideMark/>
          </w:tcPr>
          <w:p w14:paraId="72AAC49F" w14:textId="77777777" w:rsidR="00CC6987" w:rsidRPr="00CC6987" w:rsidRDefault="00CC6987" w:rsidP="00CC6987">
            <w:pPr>
              <w:suppressAutoHyphens w:val="0"/>
              <w:jc w:val="right"/>
              <w:rPr>
                <w:rFonts w:ascii="Calibri" w:hAnsi="Calibri" w:cs="Calibri"/>
                <w:b/>
                <w:bCs/>
                <w:color w:val="000000"/>
                <w:lang w:eastAsia="pl-PL"/>
              </w:rPr>
            </w:pPr>
            <w:r w:rsidRPr="00CC6987">
              <w:rPr>
                <w:rFonts w:ascii="Calibri" w:hAnsi="Calibri" w:cs="Calibri"/>
                <w:b/>
                <w:bCs/>
                <w:color w:val="000000"/>
                <w:sz w:val="22"/>
                <w:szCs w:val="22"/>
                <w:lang w:eastAsia="pl-PL"/>
              </w:rPr>
              <w:t>50,8</w:t>
            </w:r>
          </w:p>
        </w:tc>
      </w:tr>
      <w:tr w:rsidR="00CC6987" w:rsidRPr="00CC6987" w14:paraId="6A3602BE" w14:textId="77777777" w:rsidTr="00CC6987">
        <w:trPr>
          <w:trHeight w:val="288"/>
          <w:jc w:val="center"/>
        </w:trPr>
        <w:tc>
          <w:tcPr>
            <w:tcW w:w="1696" w:type="dxa"/>
            <w:tcBorders>
              <w:top w:val="nil"/>
              <w:left w:val="nil"/>
              <w:bottom w:val="nil"/>
              <w:right w:val="nil"/>
            </w:tcBorders>
            <w:noWrap/>
            <w:vAlign w:val="bottom"/>
            <w:hideMark/>
          </w:tcPr>
          <w:p w14:paraId="44A9AC1E" w14:textId="77777777" w:rsidR="00CC6987" w:rsidRPr="00CC6987" w:rsidRDefault="00CC6987" w:rsidP="00CC6987">
            <w:pPr>
              <w:suppressAutoHyphens w:val="0"/>
              <w:jc w:val="right"/>
              <w:rPr>
                <w:rFonts w:ascii="Calibri" w:hAnsi="Calibri" w:cs="Calibri"/>
                <w:b/>
                <w:bCs/>
                <w:color w:val="000000"/>
                <w:lang w:eastAsia="pl-PL"/>
              </w:rPr>
            </w:pPr>
          </w:p>
        </w:tc>
        <w:tc>
          <w:tcPr>
            <w:tcW w:w="1001" w:type="dxa"/>
            <w:tcBorders>
              <w:top w:val="nil"/>
              <w:left w:val="nil"/>
              <w:bottom w:val="nil"/>
              <w:right w:val="nil"/>
            </w:tcBorders>
            <w:noWrap/>
            <w:vAlign w:val="bottom"/>
            <w:hideMark/>
          </w:tcPr>
          <w:p w14:paraId="3C3CCE85" w14:textId="77777777" w:rsidR="00CC6987" w:rsidRPr="00CC6987" w:rsidRDefault="00CC6987" w:rsidP="00CC6987">
            <w:pPr>
              <w:suppressAutoHyphens w:val="0"/>
              <w:rPr>
                <w:sz w:val="20"/>
                <w:szCs w:val="20"/>
                <w:lang w:eastAsia="pl-PL"/>
              </w:rPr>
            </w:pPr>
          </w:p>
        </w:tc>
        <w:tc>
          <w:tcPr>
            <w:tcW w:w="842" w:type="dxa"/>
            <w:tcBorders>
              <w:top w:val="nil"/>
              <w:left w:val="nil"/>
              <w:bottom w:val="nil"/>
              <w:right w:val="nil"/>
            </w:tcBorders>
            <w:noWrap/>
            <w:vAlign w:val="bottom"/>
            <w:hideMark/>
          </w:tcPr>
          <w:p w14:paraId="03CB9312" w14:textId="77777777" w:rsidR="00CC6987" w:rsidRPr="00CC6987" w:rsidRDefault="00CC6987" w:rsidP="00CC6987">
            <w:pPr>
              <w:suppressAutoHyphens w:val="0"/>
              <w:rPr>
                <w:sz w:val="20"/>
                <w:szCs w:val="20"/>
                <w:lang w:eastAsia="pl-PL"/>
              </w:rPr>
            </w:pPr>
          </w:p>
        </w:tc>
        <w:tc>
          <w:tcPr>
            <w:tcW w:w="1182" w:type="dxa"/>
            <w:tcBorders>
              <w:top w:val="nil"/>
              <w:left w:val="nil"/>
              <w:bottom w:val="nil"/>
              <w:right w:val="nil"/>
            </w:tcBorders>
            <w:noWrap/>
            <w:vAlign w:val="bottom"/>
            <w:hideMark/>
          </w:tcPr>
          <w:p w14:paraId="33D5C958" w14:textId="77777777" w:rsidR="00CC6987" w:rsidRPr="00CC6987" w:rsidRDefault="00CC6987" w:rsidP="00CC6987">
            <w:pPr>
              <w:suppressAutoHyphens w:val="0"/>
              <w:rPr>
                <w:sz w:val="20"/>
                <w:szCs w:val="20"/>
                <w:lang w:eastAsia="pl-PL"/>
              </w:rPr>
            </w:pPr>
          </w:p>
        </w:tc>
        <w:tc>
          <w:tcPr>
            <w:tcW w:w="1370" w:type="dxa"/>
            <w:tcBorders>
              <w:top w:val="nil"/>
              <w:left w:val="nil"/>
              <w:bottom w:val="nil"/>
              <w:right w:val="nil"/>
            </w:tcBorders>
            <w:noWrap/>
            <w:vAlign w:val="bottom"/>
            <w:hideMark/>
          </w:tcPr>
          <w:p w14:paraId="2B9A0A77" w14:textId="77777777" w:rsidR="00CC6987" w:rsidRPr="00CC6987" w:rsidRDefault="00CC6987" w:rsidP="00CC6987">
            <w:pPr>
              <w:suppressAutoHyphens w:val="0"/>
              <w:rPr>
                <w:sz w:val="20"/>
                <w:szCs w:val="20"/>
                <w:lang w:eastAsia="pl-PL"/>
              </w:rPr>
            </w:pPr>
          </w:p>
        </w:tc>
        <w:tc>
          <w:tcPr>
            <w:tcW w:w="1417" w:type="dxa"/>
            <w:tcBorders>
              <w:top w:val="nil"/>
              <w:left w:val="nil"/>
              <w:bottom w:val="nil"/>
              <w:right w:val="nil"/>
            </w:tcBorders>
            <w:noWrap/>
            <w:vAlign w:val="bottom"/>
            <w:hideMark/>
          </w:tcPr>
          <w:p w14:paraId="4F90345F" w14:textId="77777777" w:rsidR="00CC6987" w:rsidRPr="00CC6987" w:rsidRDefault="00CC6987" w:rsidP="00CC6987">
            <w:pPr>
              <w:suppressAutoHyphens w:val="0"/>
              <w:rPr>
                <w:sz w:val="20"/>
                <w:szCs w:val="20"/>
                <w:lang w:eastAsia="pl-PL"/>
              </w:rPr>
            </w:pPr>
          </w:p>
        </w:tc>
      </w:tr>
      <w:tr w:rsidR="00CC6987" w:rsidRPr="00CC6987" w14:paraId="267B242E" w14:textId="77777777" w:rsidTr="00CC6987">
        <w:trPr>
          <w:trHeight w:val="288"/>
          <w:jc w:val="center"/>
        </w:trPr>
        <w:tc>
          <w:tcPr>
            <w:tcW w:w="1696" w:type="dxa"/>
            <w:tcBorders>
              <w:top w:val="nil"/>
              <w:left w:val="nil"/>
              <w:bottom w:val="nil"/>
              <w:right w:val="nil"/>
            </w:tcBorders>
            <w:noWrap/>
            <w:vAlign w:val="bottom"/>
            <w:hideMark/>
          </w:tcPr>
          <w:p w14:paraId="351411E2" w14:textId="77777777" w:rsidR="00CC6987" w:rsidRPr="00CC6987" w:rsidRDefault="00CC6987" w:rsidP="00CC6987">
            <w:pPr>
              <w:suppressAutoHyphens w:val="0"/>
              <w:rPr>
                <w:sz w:val="20"/>
                <w:szCs w:val="20"/>
                <w:lang w:eastAsia="pl-PL"/>
              </w:rPr>
            </w:pPr>
          </w:p>
        </w:tc>
        <w:tc>
          <w:tcPr>
            <w:tcW w:w="1001" w:type="dxa"/>
            <w:tcBorders>
              <w:top w:val="nil"/>
              <w:left w:val="nil"/>
              <w:bottom w:val="nil"/>
              <w:right w:val="nil"/>
            </w:tcBorders>
            <w:noWrap/>
            <w:vAlign w:val="bottom"/>
            <w:hideMark/>
          </w:tcPr>
          <w:p w14:paraId="5DFEE34A" w14:textId="77777777" w:rsidR="00CC6987" w:rsidRPr="00CC6987" w:rsidRDefault="00CC6987" w:rsidP="00CC6987">
            <w:pPr>
              <w:suppressAutoHyphens w:val="0"/>
              <w:rPr>
                <w:sz w:val="20"/>
                <w:szCs w:val="20"/>
                <w:lang w:eastAsia="pl-PL"/>
              </w:rPr>
            </w:pPr>
          </w:p>
        </w:tc>
        <w:tc>
          <w:tcPr>
            <w:tcW w:w="842" w:type="dxa"/>
            <w:tcBorders>
              <w:top w:val="nil"/>
              <w:left w:val="nil"/>
              <w:bottom w:val="nil"/>
              <w:right w:val="nil"/>
            </w:tcBorders>
            <w:noWrap/>
            <w:vAlign w:val="bottom"/>
            <w:hideMark/>
          </w:tcPr>
          <w:p w14:paraId="16628612" w14:textId="77777777" w:rsidR="00CC6987" w:rsidRPr="00CC6987" w:rsidRDefault="00CC6987" w:rsidP="00CC6987">
            <w:pPr>
              <w:suppressAutoHyphens w:val="0"/>
              <w:rPr>
                <w:sz w:val="20"/>
                <w:szCs w:val="20"/>
                <w:lang w:eastAsia="pl-PL"/>
              </w:rPr>
            </w:pPr>
          </w:p>
        </w:tc>
        <w:tc>
          <w:tcPr>
            <w:tcW w:w="1182" w:type="dxa"/>
            <w:tcBorders>
              <w:top w:val="nil"/>
              <w:left w:val="nil"/>
              <w:bottom w:val="nil"/>
              <w:right w:val="nil"/>
            </w:tcBorders>
            <w:noWrap/>
            <w:vAlign w:val="bottom"/>
            <w:hideMark/>
          </w:tcPr>
          <w:p w14:paraId="5CBE2180" w14:textId="77777777" w:rsidR="00CC6987" w:rsidRPr="00CC6987" w:rsidRDefault="00CC6987" w:rsidP="00CC6987">
            <w:pPr>
              <w:suppressAutoHyphens w:val="0"/>
              <w:rPr>
                <w:sz w:val="20"/>
                <w:szCs w:val="20"/>
                <w:lang w:eastAsia="pl-PL"/>
              </w:rPr>
            </w:pPr>
          </w:p>
        </w:tc>
        <w:tc>
          <w:tcPr>
            <w:tcW w:w="1370" w:type="dxa"/>
            <w:tcBorders>
              <w:top w:val="nil"/>
              <w:left w:val="nil"/>
              <w:bottom w:val="nil"/>
              <w:right w:val="nil"/>
            </w:tcBorders>
            <w:noWrap/>
            <w:vAlign w:val="bottom"/>
            <w:hideMark/>
          </w:tcPr>
          <w:p w14:paraId="051817DA" w14:textId="77777777" w:rsidR="00CC6987" w:rsidRPr="00CC6987" w:rsidRDefault="00CC6987" w:rsidP="00CC6987">
            <w:pPr>
              <w:suppressAutoHyphens w:val="0"/>
              <w:rPr>
                <w:sz w:val="20"/>
                <w:szCs w:val="20"/>
                <w:lang w:eastAsia="pl-PL"/>
              </w:rPr>
            </w:pPr>
          </w:p>
        </w:tc>
        <w:tc>
          <w:tcPr>
            <w:tcW w:w="1417" w:type="dxa"/>
            <w:tcBorders>
              <w:top w:val="nil"/>
              <w:left w:val="nil"/>
              <w:bottom w:val="nil"/>
              <w:right w:val="nil"/>
            </w:tcBorders>
            <w:noWrap/>
            <w:vAlign w:val="bottom"/>
            <w:hideMark/>
          </w:tcPr>
          <w:p w14:paraId="0857AC56" w14:textId="77777777" w:rsidR="00CC6987" w:rsidRPr="00CC6987" w:rsidRDefault="00CC6987" w:rsidP="00CC6987">
            <w:pPr>
              <w:suppressAutoHyphens w:val="0"/>
              <w:rPr>
                <w:sz w:val="20"/>
                <w:szCs w:val="20"/>
                <w:lang w:eastAsia="pl-PL"/>
              </w:rPr>
            </w:pPr>
          </w:p>
        </w:tc>
      </w:tr>
      <w:tr w:rsidR="00CC6987" w:rsidRPr="00CC6987" w14:paraId="2213E196" w14:textId="77777777" w:rsidTr="00CC6987">
        <w:trPr>
          <w:trHeight w:val="288"/>
          <w:jc w:val="center"/>
        </w:trPr>
        <w:tc>
          <w:tcPr>
            <w:tcW w:w="1696" w:type="dxa"/>
            <w:tcBorders>
              <w:top w:val="single" w:sz="4" w:space="0" w:color="auto"/>
              <w:left w:val="single" w:sz="4" w:space="0" w:color="auto"/>
              <w:bottom w:val="single" w:sz="4" w:space="0" w:color="auto"/>
              <w:right w:val="single" w:sz="4" w:space="0" w:color="auto"/>
            </w:tcBorders>
            <w:noWrap/>
            <w:vAlign w:val="bottom"/>
            <w:hideMark/>
          </w:tcPr>
          <w:p w14:paraId="5D27B062"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Urządzenie EW18-EW28</w:t>
            </w:r>
          </w:p>
        </w:tc>
        <w:tc>
          <w:tcPr>
            <w:tcW w:w="1001" w:type="dxa"/>
            <w:tcBorders>
              <w:top w:val="single" w:sz="4" w:space="0" w:color="auto"/>
              <w:left w:val="nil"/>
              <w:bottom w:val="single" w:sz="4" w:space="0" w:color="auto"/>
              <w:right w:val="single" w:sz="4" w:space="0" w:color="auto"/>
            </w:tcBorders>
            <w:noWrap/>
            <w:vAlign w:val="bottom"/>
            <w:hideMark/>
          </w:tcPr>
          <w:p w14:paraId="56A677DE"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Prąd w czuwaniu [mA]</w:t>
            </w:r>
          </w:p>
        </w:tc>
        <w:tc>
          <w:tcPr>
            <w:tcW w:w="842" w:type="dxa"/>
            <w:tcBorders>
              <w:top w:val="single" w:sz="4" w:space="0" w:color="auto"/>
              <w:left w:val="nil"/>
              <w:bottom w:val="single" w:sz="4" w:space="0" w:color="auto"/>
              <w:right w:val="single" w:sz="4" w:space="0" w:color="auto"/>
            </w:tcBorders>
            <w:noWrap/>
            <w:vAlign w:val="bottom"/>
            <w:hideMark/>
          </w:tcPr>
          <w:p w14:paraId="4B515870"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Prąd w alarmie [mA]</w:t>
            </w:r>
          </w:p>
        </w:tc>
        <w:tc>
          <w:tcPr>
            <w:tcW w:w="1182" w:type="dxa"/>
            <w:tcBorders>
              <w:top w:val="single" w:sz="4" w:space="0" w:color="auto"/>
              <w:left w:val="nil"/>
              <w:bottom w:val="single" w:sz="4" w:space="0" w:color="auto"/>
              <w:right w:val="single" w:sz="4" w:space="0" w:color="auto"/>
            </w:tcBorders>
            <w:noWrap/>
            <w:vAlign w:val="bottom"/>
            <w:hideMark/>
          </w:tcPr>
          <w:p w14:paraId="0ABAA3E5"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Ilość elementów</w:t>
            </w:r>
          </w:p>
        </w:tc>
        <w:tc>
          <w:tcPr>
            <w:tcW w:w="1370" w:type="dxa"/>
            <w:tcBorders>
              <w:top w:val="single" w:sz="4" w:space="0" w:color="auto"/>
              <w:left w:val="nil"/>
              <w:bottom w:val="single" w:sz="4" w:space="0" w:color="auto"/>
              <w:right w:val="single" w:sz="4" w:space="0" w:color="auto"/>
            </w:tcBorders>
            <w:noWrap/>
            <w:vAlign w:val="bottom"/>
            <w:hideMark/>
          </w:tcPr>
          <w:p w14:paraId="352E4E8D"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Łączny prąd (czuwanie + alarm) [mA]</w:t>
            </w:r>
          </w:p>
        </w:tc>
        <w:tc>
          <w:tcPr>
            <w:tcW w:w="1417" w:type="dxa"/>
            <w:tcBorders>
              <w:top w:val="single" w:sz="4" w:space="0" w:color="auto"/>
              <w:left w:val="nil"/>
              <w:bottom w:val="single" w:sz="4" w:space="0" w:color="auto"/>
              <w:right w:val="single" w:sz="4" w:space="0" w:color="auto"/>
            </w:tcBorders>
            <w:noWrap/>
            <w:vAlign w:val="bottom"/>
            <w:hideMark/>
          </w:tcPr>
          <w:p w14:paraId="4C884034"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Pojemność akumulatorów [Ah]</w:t>
            </w:r>
          </w:p>
        </w:tc>
      </w:tr>
      <w:tr w:rsidR="00CC6987" w:rsidRPr="00CC6987" w14:paraId="53026E8C" w14:textId="77777777" w:rsidTr="00CC6987">
        <w:trPr>
          <w:trHeight w:val="288"/>
          <w:jc w:val="center"/>
        </w:trPr>
        <w:tc>
          <w:tcPr>
            <w:tcW w:w="1696" w:type="dxa"/>
            <w:tcBorders>
              <w:top w:val="nil"/>
              <w:left w:val="single" w:sz="4" w:space="0" w:color="auto"/>
              <w:bottom w:val="single" w:sz="4" w:space="0" w:color="auto"/>
              <w:right w:val="single" w:sz="4" w:space="0" w:color="auto"/>
            </w:tcBorders>
            <w:noWrap/>
            <w:vAlign w:val="bottom"/>
            <w:hideMark/>
          </w:tcPr>
          <w:p w14:paraId="6FC1F109"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Ekspander INT-E</w:t>
            </w:r>
          </w:p>
        </w:tc>
        <w:tc>
          <w:tcPr>
            <w:tcW w:w="1001" w:type="dxa"/>
            <w:tcBorders>
              <w:top w:val="nil"/>
              <w:left w:val="nil"/>
              <w:bottom w:val="single" w:sz="4" w:space="0" w:color="auto"/>
              <w:right w:val="single" w:sz="4" w:space="0" w:color="auto"/>
            </w:tcBorders>
            <w:noWrap/>
            <w:vAlign w:val="bottom"/>
            <w:hideMark/>
          </w:tcPr>
          <w:p w14:paraId="7E48D349"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80</w:t>
            </w:r>
          </w:p>
        </w:tc>
        <w:tc>
          <w:tcPr>
            <w:tcW w:w="842" w:type="dxa"/>
            <w:tcBorders>
              <w:top w:val="nil"/>
              <w:left w:val="nil"/>
              <w:bottom w:val="single" w:sz="4" w:space="0" w:color="auto"/>
              <w:right w:val="single" w:sz="4" w:space="0" w:color="auto"/>
            </w:tcBorders>
            <w:noWrap/>
            <w:vAlign w:val="bottom"/>
            <w:hideMark/>
          </w:tcPr>
          <w:p w14:paraId="4ADEA2D0"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182" w:type="dxa"/>
            <w:tcBorders>
              <w:top w:val="nil"/>
              <w:left w:val="nil"/>
              <w:bottom w:val="single" w:sz="4" w:space="0" w:color="auto"/>
              <w:right w:val="single" w:sz="4" w:space="0" w:color="auto"/>
            </w:tcBorders>
            <w:noWrap/>
            <w:vAlign w:val="bottom"/>
            <w:hideMark/>
          </w:tcPr>
          <w:p w14:paraId="5A18D2D0"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11</w:t>
            </w:r>
          </w:p>
        </w:tc>
        <w:tc>
          <w:tcPr>
            <w:tcW w:w="1370" w:type="dxa"/>
            <w:tcBorders>
              <w:top w:val="nil"/>
              <w:left w:val="nil"/>
              <w:bottom w:val="single" w:sz="4" w:space="0" w:color="auto"/>
              <w:right w:val="single" w:sz="4" w:space="0" w:color="auto"/>
            </w:tcBorders>
            <w:noWrap/>
            <w:vAlign w:val="bottom"/>
            <w:hideMark/>
          </w:tcPr>
          <w:p w14:paraId="055C59D2"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880</w:t>
            </w:r>
          </w:p>
        </w:tc>
        <w:tc>
          <w:tcPr>
            <w:tcW w:w="1417" w:type="dxa"/>
            <w:tcBorders>
              <w:top w:val="nil"/>
              <w:left w:val="nil"/>
              <w:bottom w:val="single" w:sz="4" w:space="0" w:color="auto"/>
              <w:right w:val="single" w:sz="4" w:space="0" w:color="auto"/>
            </w:tcBorders>
            <w:noWrap/>
            <w:vAlign w:val="bottom"/>
            <w:hideMark/>
          </w:tcPr>
          <w:p w14:paraId="42EE821D"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21,6</w:t>
            </w:r>
          </w:p>
        </w:tc>
      </w:tr>
      <w:tr w:rsidR="00CC6987" w:rsidRPr="00CC6987" w14:paraId="795B480C" w14:textId="77777777" w:rsidTr="00CC6987">
        <w:trPr>
          <w:trHeight w:val="288"/>
          <w:jc w:val="center"/>
        </w:trPr>
        <w:tc>
          <w:tcPr>
            <w:tcW w:w="1696" w:type="dxa"/>
            <w:tcBorders>
              <w:top w:val="nil"/>
              <w:left w:val="single" w:sz="4" w:space="0" w:color="auto"/>
              <w:bottom w:val="single" w:sz="4" w:space="0" w:color="auto"/>
              <w:right w:val="single" w:sz="4" w:space="0" w:color="auto"/>
            </w:tcBorders>
            <w:noWrap/>
            <w:vAlign w:val="bottom"/>
            <w:hideMark/>
          </w:tcPr>
          <w:p w14:paraId="1F57CCCC"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Czujka dualna z antymaskingiem</w:t>
            </w:r>
          </w:p>
        </w:tc>
        <w:tc>
          <w:tcPr>
            <w:tcW w:w="1001" w:type="dxa"/>
            <w:tcBorders>
              <w:top w:val="nil"/>
              <w:left w:val="nil"/>
              <w:bottom w:val="single" w:sz="4" w:space="0" w:color="auto"/>
              <w:right w:val="single" w:sz="4" w:space="0" w:color="auto"/>
            </w:tcBorders>
            <w:noWrap/>
            <w:vAlign w:val="bottom"/>
            <w:hideMark/>
          </w:tcPr>
          <w:p w14:paraId="06588315"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85</w:t>
            </w:r>
          </w:p>
        </w:tc>
        <w:tc>
          <w:tcPr>
            <w:tcW w:w="842" w:type="dxa"/>
            <w:tcBorders>
              <w:top w:val="nil"/>
              <w:left w:val="nil"/>
              <w:bottom w:val="single" w:sz="4" w:space="0" w:color="auto"/>
              <w:right w:val="single" w:sz="4" w:space="0" w:color="auto"/>
            </w:tcBorders>
            <w:noWrap/>
            <w:vAlign w:val="bottom"/>
            <w:hideMark/>
          </w:tcPr>
          <w:p w14:paraId="0CA96F5C"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182" w:type="dxa"/>
            <w:tcBorders>
              <w:top w:val="nil"/>
              <w:left w:val="nil"/>
              <w:bottom w:val="single" w:sz="4" w:space="0" w:color="auto"/>
              <w:right w:val="single" w:sz="4" w:space="0" w:color="auto"/>
            </w:tcBorders>
            <w:noWrap/>
            <w:vAlign w:val="bottom"/>
            <w:hideMark/>
          </w:tcPr>
          <w:p w14:paraId="5B21CEC6"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30</w:t>
            </w:r>
          </w:p>
        </w:tc>
        <w:tc>
          <w:tcPr>
            <w:tcW w:w="1370" w:type="dxa"/>
            <w:tcBorders>
              <w:top w:val="nil"/>
              <w:left w:val="nil"/>
              <w:bottom w:val="single" w:sz="4" w:space="0" w:color="auto"/>
              <w:right w:val="single" w:sz="4" w:space="0" w:color="auto"/>
            </w:tcBorders>
            <w:noWrap/>
            <w:vAlign w:val="bottom"/>
            <w:hideMark/>
          </w:tcPr>
          <w:p w14:paraId="3B065E2B"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2550</w:t>
            </w:r>
          </w:p>
        </w:tc>
        <w:tc>
          <w:tcPr>
            <w:tcW w:w="1417" w:type="dxa"/>
            <w:tcBorders>
              <w:top w:val="nil"/>
              <w:left w:val="nil"/>
              <w:bottom w:val="single" w:sz="4" w:space="0" w:color="auto"/>
              <w:right w:val="single" w:sz="4" w:space="0" w:color="auto"/>
            </w:tcBorders>
            <w:noWrap/>
            <w:vAlign w:val="bottom"/>
            <w:hideMark/>
          </w:tcPr>
          <w:p w14:paraId="7E576219"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62,5</w:t>
            </w:r>
          </w:p>
        </w:tc>
      </w:tr>
      <w:tr w:rsidR="00CC6987" w:rsidRPr="00CC6987" w14:paraId="27E1AE25" w14:textId="77777777" w:rsidTr="00B44B7A">
        <w:trPr>
          <w:trHeight w:val="288"/>
          <w:jc w:val="center"/>
        </w:trPr>
        <w:tc>
          <w:tcPr>
            <w:tcW w:w="1696" w:type="dxa"/>
            <w:tcBorders>
              <w:top w:val="nil"/>
              <w:left w:val="single" w:sz="4" w:space="0" w:color="auto"/>
              <w:bottom w:val="single" w:sz="4" w:space="0" w:color="auto"/>
              <w:right w:val="single" w:sz="4" w:space="0" w:color="auto"/>
            </w:tcBorders>
            <w:noWrap/>
            <w:vAlign w:val="bottom"/>
            <w:hideMark/>
          </w:tcPr>
          <w:p w14:paraId="3DE7F503"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Czujka zbicia szkła</w:t>
            </w:r>
          </w:p>
        </w:tc>
        <w:tc>
          <w:tcPr>
            <w:tcW w:w="1001" w:type="dxa"/>
            <w:tcBorders>
              <w:top w:val="nil"/>
              <w:left w:val="nil"/>
              <w:bottom w:val="single" w:sz="4" w:space="0" w:color="auto"/>
              <w:right w:val="single" w:sz="4" w:space="0" w:color="auto"/>
            </w:tcBorders>
            <w:noWrap/>
            <w:vAlign w:val="bottom"/>
            <w:hideMark/>
          </w:tcPr>
          <w:p w14:paraId="06AF494A"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10</w:t>
            </w:r>
          </w:p>
        </w:tc>
        <w:tc>
          <w:tcPr>
            <w:tcW w:w="842" w:type="dxa"/>
            <w:tcBorders>
              <w:top w:val="nil"/>
              <w:left w:val="nil"/>
              <w:bottom w:val="single" w:sz="4" w:space="0" w:color="auto"/>
              <w:right w:val="single" w:sz="4" w:space="0" w:color="auto"/>
            </w:tcBorders>
            <w:noWrap/>
            <w:vAlign w:val="bottom"/>
            <w:hideMark/>
          </w:tcPr>
          <w:p w14:paraId="0D9B3D28"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182" w:type="dxa"/>
            <w:tcBorders>
              <w:top w:val="nil"/>
              <w:left w:val="nil"/>
              <w:bottom w:val="single" w:sz="4" w:space="0" w:color="auto"/>
              <w:right w:val="single" w:sz="4" w:space="0" w:color="auto"/>
            </w:tcBorders>
            <w:noWrap/>
            <w:vAlign w:val="bottom"/>
            <w:hideMark/>
          </w:tcPr>
          <w:p w14:paraId="1785CD86"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20</w:t>
            </w:r>
          </w:p>
        </w:tc>
        <w:tc>
          <w:tcPr>
            <w:tcW w:w="1370" w:type="dxa"/>
            <w:tcBorders>
              <w:top w:val="nil"/>
              <w:left w:val="nil"/>
              <w:bottom w:val="single" w:sz="4" w:space="0" w:color="auto"/>
              <w:right w:val="single" w:sz="4" w:space="0" w:color="auto"/>
            </w:tcBorders>
            <w:noWrap/>
            <w:vAlign w:val="bottom"/>
            <w:hideMark/>
          </w:tcPr>
          <w:p w14:paraId="032A44AE"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200</w:t>
            </w:r>
          </w:p>
        </w:tc>
        <w:tc>
          <w:tcPr>
            <w:tcW w:w="1417" w:type="dxa"/>
            <w:tcBorders>
              <w:top w:val="nil"/>
              <w:left w:val="nil"/>
              <w:bottom w:val="single" w:sz="4" w:space="0" w:color="auto"/>
              <w:right w:val="single" w:sz="4" w:space="0" w:color="auto"/>
            </w:tcBorders>
            <w:noWrap/>
            <w:vAlign w:val="bottom"/>
            <w:hideMark/>
          </w:tcPr>
          <w:p w14:paraId="07998721" w14:textId="77777777" w:rsidR="00CC6987" w:rsidRPr="00CC6987" w:rsidRDefault="00CC6987" w:rsidP="00CC6987">
            <w:pPr>
              <w:suppressAutoHyphens w:val="0"/>
              <w:jc w:val="right"/>
              <w:rPr>
                <w:rFonts w:ascii="Calibri" w:hAnsi="Calibri" w:cs="Calibri"/>
                <w:color w:val="000000"/>
                <w:lang w:eastAsia="pl-PL"/>
              </w:rPr>
            </w:pPr>
            <w:r w:rsidRPr="00CC6987">
              <w:rPr>
                <w:rFonts w:ascii="Calibri" w:hAnsi="Calibri" w:cs="Calibri"/>
                <w:color w:val="000000"/>
                <w:sz w:val="22"/>
                <w:szCs w:val="22"/>
                <w:lang w:eastAsia="pl-PL"/>
              </w:rPr>
              <w:t>4,9</w:t>
            </w:r>
          </w:p>
        </w:tc>
      </w:tr>
      <w:tr w:rsidR="00CC6987" w:rsidRPr="00CC6987" w14:paraId="2DB5376B" w14:textId="77777777" w:rsidTr="00B44B7A">
        <w:trPr>
          <w:trHeight w:val="288"/>
          <w:jc w:val="center"/>
        </w:trPr>
        <w:tc>
          <w:tcPr>
            <w:tcW w:w="1696" w:type="dxa"/>
            <w:tcBorders>
              <w:top w:val="single" w:sz="4" w:space="0" w:color="auto"/>
              <w:bottom w:val="nil"/>
            </w:tcBorders>
            <w:noWrap/>
            <w:vAlign w:val="bottom"/>
            <w:hideMark/>
          </w:tcPr>
          <w:p w14:paraId="17E291E8" w14:textId="77777777" w:rsidR="00CC6987" w:rsidRPr="00CC6987" w:rsidRDefault="00CC6987" w:rsidP="00CC6987">
            <w:pPr>
              <w:suppressAutoHyphens w:val="0"/>
              <w:rPr>
                <w:rFonts w:ascii="Calibri" w:hAnsi="Calibri" w:cs="Calibri"/>
                <w:color w:val="000000"/>
                <w:lang w:eastAsia="pl-PL"/>
              </w:rPr>
            </w:pPr>
            <w:r w:rsidRPr="00CC6987">
              <w:rPr>
                <w:rFonts w:ascii="Calibri" w:hAnsi="Calibri" w:cs="Calibri"/>
                <w:color w:val="000000"/>
                <w:sz w:val="22"/>
                <w:szCs w:val="22"/>
                <w:lang w:eastAsia="pl-PL"/>
              </w:rPr>
              <w:t> </w:t>
            </w:r>
          </w:p>
        </w:tc>
        <w:tc>
          <w:tcPr>
            <w:tcW w:w="1001" w:type="dxa"/>
            <w:tcBorders>
              <w:top w:val="single" w:sz="4" w:space="0" w:color="auto"/>
              <w:bottom w:val="nil"/>
            </w:tcBorders>
            <w:noWrap/>
            <w:vAlign w:val="bottom"/>
            <w:hideMark/>
          </w:tcPr>
          <w:p w14:paraId="6A043F04" w14:textId="77777777" w:rsidR="00CC6987" w:rsidRPr="00CC6987" w:rsidRDefault="00CC6987" w:rsidP="00CC6987">
            <w:pPr>
              <w:suppressAutoHyphens w:val="0"/>
              <w:rPr>
                <w:rFonts w:ascii="Calibri" w:hAnsi="Calibri" w:cs="Calibri"/>
                <w:color w:val="000000"/>
                <w:lang w:eastAsia="pl-PL"/>
              </w:rPr>
            </w:pPr>
          </w:p>
        </w:tc>
        <w:tc>
          <w:tcPr>
            <w:tcW w:w="842" w:type="dxa"/>
            <w:tcBorders>
              <w:top w:val="single" w:sz="4" w:space="0" w:color="auto"/>
              <w:bottom w:val="nil"/>
            </w:tcBorders>
            <w:noWrap/>
            <w:vAlign w:val="bottom"/>
            <w:hideMark/>
          </w:tcPr>
          <w:p w14:paraId="3FF27AD2" w14:textId="77777777" w:rsidR="00CC6987" w:rsidRPr="00CC6987" w:rsidRDefault="00CC6987" w:rsidP="00CC6987">
            <w:pPr>
              <w:suppressAutoHyphens w:val="0"/>
              <w:rPr>
                <w:sz w:val="20"/>
                <w:szCs w:val="20"/>
                <w:lang w:eastAsia="pl-PL"/>
              </w:rPr>
            </w:pPr>
          </w:p>
        </w:tc>
        <w:tc>
          <w:tcPr>
            <w:tcW w:w="1182" w:type="dxa"/>
            <w:tcBorders>
              <w:top w:val="single" w:sz="4" w:space="0" w:color="auto"/>
              <w:bottom w:val="nil"/>
            </w:tcBorders>
            <w:noWrap/>
            <w:vAlign w:val="bottom"/>
            <w:hideMark/>
          </w:tcPr>
          <w:p w14:paraId="545E9DE8" w14:textId="77777777" w:rsidR="00CC6987" w:rsidRPr="00CC6987" w:rsidRDefault="00CC6987" w:rsidP="00CC6987">
            <w:pPr>
              <w:suppressAutoHyphens w:val="0"/>
              <w:rPr>
                <w:sz w:val="20"/>
                <w:szCs w:val="20"/>
                <w:lang w:eastAsia="pl-PL"/>
              </w:rPr>
            </w:pPr>
          </w:p>
        </w:tc>
        <w:tc>
          <w:tcPr>
            <w:tcW w:w="1370" w:type="dxa"/>
            <w:tcBorders>
              <w:top w:val="single" w:sz="4" w:space="0" w:color="auto"/>
              <w:bottom w:val="nil"/>
            </w:tcBorders>
            <w:noWrap/>
            <w:vAlign w:val="bottom"/>
            <w:hideMark/>
          </w:tcPr>
          <w:p w14:paraId="4CDCC265" w14:textId="77777777" w:rsidR="00CC6987" w:rsidRPr="00CC6987" w:rsidRDefault="00CC6987" w:rsidP="00CC6987">
            <w:pPr>
              <w:suppressAutoHyphens w:val="0"/>
              <w:rPr>
                <w:sz w:val="20"/>
                <w:szCs w:val="20"/>
                <w:lang w:eastAsia="pl-PL"/>
              </w:rPr>
            </w:pPr>
          </w:p>
        </w:tc>
        <w:tc>
          <w:tcPr>
            <w:tcW w:w="1417" w:type="dxa"/>
            <w:tcBorders>
              <w:top w:val="single" w:sz="4" w:space="0" w:color="auto"/>
              <w:bottom w:val="nil"/>
              <w:right w:val="nil"/>
            </w:tcBorders>
            <w:noWrap/>
            <w:vAlign w:val="bottom"/>
            <w:hideMark/>
          </w:tcPr>
          <w:p w14:paraId="4C1A72DC" w14:textId="77777777" w:rsidR="00CC6987" w:rsidRPr="00CC6987" w:rsidRDefault="00CC6987" w:rsidP="00CC6987">
            <w:pPr>
              <w:suppressAutoHyphens w:val="0"/>
              <w:rPr>
                <w:sz w:val="20"/>
                <w:szCs w:val="20"/>
                <w:lang w:eastAsia="pl-PL"/>
              </w:rPr>
            </w:pPr>
          </w:p>
        </w:tc>
      </w:tr>
      <w:tr w:rsidR="00CC6987" w:rsidRPr="00CC6987" w14:paraId="1713FE08" w14:textId="77777777" w:rsidTr="00CC6987">
        <w:trPr>
          <w:trHeight w:val="288"/>
          <w:jc w:val="center"/>
        </w:trPr>
        <w:tc>
          <w:tcPr>
            <w:tcW w:w="1696" w:type="dxa"/>
            <w:tcBorders>
              <w:top w:val="nil"/>
              <w:left w:val="nil"/>
              <w:bottom w:val="nil"/>
              <w:right w:val="nil"/>
            </w:tcBorders>
            <w:noWrap/>
            <w:vAlign w:val="bottom"/>
            <w:hideMark/>
          </w:tcPr>
          <w:p w14:paraId="1C1BC104" w14:textId="77777777" w:rsidR="00CC6987" w:rsidRPr="00CC6987" w:rsidRDefault="00CC6987" w:rsidP="00CC6987">
            <w:pPr>
              <w:suppressAutoHyphens w:val="0"/>
              <w:rPr>
                <w:sz w:val="20"/>
                <w:szCs w:val="20"/>
                <w:lang w:eastAsia="pl-PL"/>
              </w:rPr>
            </w:pPr>
          </w:p>
        </w:tc>
        <w:tc>
          <w:tcPr>
            <w:tcW w:w="1001" w:type="dxa"/>
            <w:tcBorders>
              <w:top w:val="nil"/>
              <w:left w:val="nil"/>
              <w:bottom w:val="nil"/>
              <w:right w:val="nil"/>
            </w:tcBorders>
            <w:noWrap/>
            <w:vAlign w:val="bottom"/>
            <w:hideMark/>
          </w:tcPr>
          <w:p w14:paraId="6FC87251" w14:textId="77777777" w:rsidR="00CC6987" w:rsidRPr="00CC6987" w:rsidRDefault="00CC6987" w:rsidP="00CC6987">
            <w:pPr>
              <w:suppressAutoHyphens w:val="0"/>
              <w:rPr>
                <w:sz w:val="20"/>
                <w:szCs w:val="20"/>
                <w:lang w:eastAsia="pl-PL"/>
              </w:rPr>
            </w:pPr>
          </w:p>
        </w:tc>
        <w:tc>
          <w:tcPr>
            <w:tcW w:w="842" w:type="dxa"/>
            <w:tcBorders>
              <w:top w:val="nil"/>
              <w:left w:val="nil"/>
              <w:bottom w:val="nil"/>
              <w:right w:val="nil"/>
            </w:tcBorders>
            <w:noWrap/>
            <w:vAlign w:val="bottom"/>
            <w:hideMark/>
          </w:tcPr>
          <w:p w14:paraId="77D692A5" w14:textId="77777777" w:rsidR="00CC6987" w:rsidRPr="00CC6987" w:rsidRDefault="00CC6987" w:rsidP="00CC6987">
            <w:pPr>
              <w:suppressAutoHyphens w:val="0"/>
              <w:rPr>
                <w:sz w:val="20"/>
                <w:szCs w:val="20"/>
                <w:lang w:eastAsia="pl-PL"/>
              </w:rPr>
            </w:pPr>
          </w:p>
        </w:tc>
        <w:tc>
          <w:tcPr>
            <w:tcW w:w="1182" w:type="dxa"/>
            <w:tcBorders>
              <w:top w:val="nil"/>
              <w:left w:val="nil"/>
              <w:bottom w:val="nil"/>
              <w:right w:val="nil"/>
            </w:tcBorders>
            <w:noWrap/>
            <w:vAlign w:val="bottom"/>
            <w:hideMark/>
          </w:tcPr>
          <w:p w14:paraId="7DC4C2A4" w14:textId="77777777" w:rsidR="00CC6987" w:rsidRPr="00CC6987" w:rsidRDefault="00CC6987" w:rsidP="00CC6987">
            <w:pPr>
              <w:suppressAutoHyphens w:val="0"/>
              <w:rPr>
                <w:sz w:val="20"/>
                <w:szCs w:val="20"/>
                <w:lang w:eastAsia="pl-PL"/>
              </w:rPr>
            </w:pPr>
          </w:p>
        </w:tc>
        <w:tc>
          <w:tcPr>
            <w:tcW w:w="1370" w:type="dxa"/>
            <w:tcBorders>
              <w:top w:val="nil"/>
              <w:left w:val="nil"/>
              <w:bottom w:val="nil"/>
              <w:right w:val="nil"/>
            </w:tcBorders>
            <w:noWrap/>
            <w:vAlign w:val="bottom"/>
            <w:hideMark/>
          </w:tcPr>
          <w:p w14:paraId="006C13C7" w14:textId="77777777" w:rsidR="00CC6987" w:rsidRPr="00CC6987" w:rsidRDefault="00CC6987" w:rsidP="00CC6987">
            <w:pPr>
              <w:suppressAutoHyphens w:val="0"/>
              <w:rPr>
                <w:sz w:val="20"/>
                <w:szCs w:val="20"/>
                <w:lang w:eastAsia="pl-PL"/>
              </w:rPr>
            </w:pPr>
          </w:p>
        </w:tc>
        <w:tc>
          <w:tcPr>
            <w:tcW w:w="1417" w:type="dxa"/>
            <w:tcBorders>
              <w:top w:val="nil"/>
              <w:left w:val="nil"/>
              <w:bottom w:val="nil"/>
              <w:right w:val="nil"/>
            </w:tcBorders>
            <w:noWrap/>
            <w:vAlign w:val="bottom"/>
            <w:hideMark/>
          </w:tcPr>
          <w:p w14:paraId="4D3F790E" w14:textId="77777777" w:rsidR="00CC6987" w:rsidRPr="00CC6987" w:rsidRDefault="00CC6987" w:rsidP="00CC6987">
            <w:pPr>
              <w:suppressAutoHyphens w:val="0"/>
              <w:rPr>
                <w:sz w:val="20"/>
                <w:szCs w:val="20"/>
                <w:lang w:eastAsia="pl-PL"/>
              </w:rPr>
            </w:pPr>
          </w:p>
        </w:tc>
      </w:tr>
      <w:tr w:rsidR="00CC6987" w:rsidRPr="00CC6987" w14:paraId="10A9F8D9" w14:textId="77777777" w:rsidTr="00CC6987">
        <w:trPr>
          <w:trHeight w:val="288"/>
          <w:jc w:val="center"/>
        </w:trPr>
        <w:tc>
          <w:tcPr>
            <w:tcW w:w="1696" w:type="dxa"/>
            <w:tcBorders>
              <w:top w:val="nil"/>
              <w:left w:val="nil"/>
              <w:bottom w:val="nil"/>
              <w:right w:val="nil"/>
            </w:tcBorders>
            <w:noWrap/>
            <w:vAlign w:val="bottom"/>
            <w:hideMark/>
          </w:tcPr>
          <w:p w14:paraId="75054614" w14:textId="77777777" w:rsidR="00CC6987" w:rsidRPr="00CC6987" w:rsidRDefault="00CC6987" w:rsidP="00CC6987">
            <w:pPr>
              <w:suppressAutoHyphens w:val="0"/>
              <w:rPr>
                <w:sz w:val="20"/>
                <w:szCs w:val="20"/>
                <w:lang w:eastAsia="pl-PL"/>
              </w:rPr>
            </w:pPr>
          </w:p>
        </w:tc>
        <w:tc>
          <w:tcPr>
            <w:tcW w:w="1001" w:type="dxa"/>
            <w:tcBorders>
              <w:top w:val="nil"/>
              <w:left w:val="nil"/>
              <w:bottom w:val="nil"/>
              <w:right w:val="nil"/>
            </w:tcBorders>
            <w:noWrap/>
            <w:vAlign w:val="bottom"/>
            <w:hideMark/>
          </w:tcPr>
          <w:p w14:paraId="665E70EA" w14:textId="77777777" w:rsidR="00CC6987" w:rsidRPr="00CC6987" w:rsidRDefault="00CC6987" w:rsidP="00CC6987">
            <w:pPr>
              <w:suppressAutoHyphens w:val="0"/>
              <w:rPr>
                <w:sz w:val="20"/>
                <w:szCs w:val="20"/>
                <w:lang w:eastAsia="pl-PL"/>
              </w:rPr>
            </w:pPr>
          </w:p>
        </w:tc>
        <w:tc>
          <w:tcPr>
            <w:tcW w:w="2024" w:type="dxa"/>
            <w:gridSpan w:val="2"/>
            <w:tcBorders>
              <w:top w:val="single" w:sz="4" w:space="0" w:color="auto"/>
              <w:left w:val="single" w:sz="4" w:space="0" w:color="auto"/>
              <w:bottom w:val="single" w:sz="4" w:space="0" w:color="auto"/>
              <w:right w:val="single" w:sz="4" w:space="0" w:color="auto"/>
            </w:tcBorders>
            <w:noWrap/>
            <w:vAlign w:val="bottom"/>
            <w:hideMark/>
          </w:tcPr>
          <w:p w14:paraId="501EA064" w14:textId="77777777" w:rsidR="00CC6987" w:rsidRPr="00CC6987" w:rsidRDefault="00CC6987" w:rsidP="00CC6987">
            <w:pPr>
              <w:suppressAutoHyphens w:val="0"/>
              <w:rPr>
                <w:rFonts w:ascii="Calibri" w:hAnsi="Calibri" w:cs="Calibri"/>
                <w:b/>
                <w:bCs/>
                <w:color w:val="000000"/>
                <w:lang w:eastAsia="pl-PL"/>
              </w:rPr>
            </w:pPr>
            <w:r w:rsidRPr="00CC6987">
              <w:rPr>
                <w:rFonts w:ascii="Calibri" w:hAnsi="Calibri" w:cs="Calibri"/>
                <w:b/>
                <w:bCs/>
                <w:color w:val="000000"/>
                <w:sz w:val="22"/>
                <w:szCs w:val="22"/>
                <w:lang w:eastAsia="pl-PL"/>
              </w:rPr>
              <w:t>Dobór zasilacza i akumulatora ZAS3:</w:t>
            </w:r>
          </w:p>
        </w:tc>
        <w:tc>
          <w:tcPr>
            <w:tcW w:w="1370" w:type="dxa"/>
            <w:tcBorders>
              <w:top w:val="single" w:sz="4" w:space="0" w:color="auto"/>
              <w:left w:val="nil"/>
              <w:bottom w:val="single" w:sz="4" w:space="0" w:color="auto"/>
              <w:right w:val="single" w:sz="4" w:space="0" w:color="auto"/>
            </w:tcBorders>
            <w:noWrap/>
            <w:vAlign w:val="bottom"/>
            <w:hideMark/>
          </w:tcPr>
          <w:p w14:paraId="41FBFEEF" w14:textId="77777777" w:rsidR="00CC6987" w:rsidRPr="00CC6987" w:rsidRDefault="00CC6987" w:rsidP="00CC6987">
            <w:pPr>
              <w:suppressAutoHyphens w:val="0"/>
              <w:jc w:val="right"/>
              <w:rPr>
                <w:rFonts w:ascii="Calibri" w:hAnsi="Calibri" w:cs="Calibri"/>
                <w:b/>
                <w:bCs/>
                <w:color w:val="000000"/>
                <w:lang w:eastAsia="pl-PL"/>
              </w:rPr>
            </w:pPr>
            <w:r w:rsidRPr="00CC6987">
              <w:rPr>
                <w:rFonts w:ascii="Calibri" w:hAnsi="Calibri" w:cs="Calibri"/>
                <w:b/>
                <w:bCs/>
                <w:color w:val="000000"/>
                <w:sz w:val="22"/>
                <w:szCs w:val="22"/>
                <w:lang w:eastAsia="pl-PL"/>
              </w:rPr>
              <w:t>3630</w:t>
            </w:r>
          </w:p>
        </w:tc>
        <w:tc>
          <w:tcPr>
            <w:tcW w:w="1417" w:type="dxa"/>
            <w:tcBorders>
              <w:top w:val="single" w:sz="4" w:space="0" w:color="auto"/>
              <w:left w:val="nil"/>
              <w:bottom w:val="single" w:sz="4" w:space="0" w:color="auto"/>
              <w:right w:val="single" w:sz="4" w:space="0" w:color="auto"/>
            </w:tcBorders>
            <w:noWrap/>
            <w:vAlign w:val="bottom"/>
            <w:hideMark/>
          </w:tcPr>
          <w:p w14:paraId="7B6FF229" w14:textId="77777777" w:rsidR="00CC6987" w:rsidRPr="00CC6987" w:rsidRDefault="00CC6987" w:rsidP="00CC6987">
            <w:pPr>
              <w:suppressAutoHyphens w:val="0"/>
              <w:jc w:val="right"/>
              <w:rPr>
                <w:rFonts w:ascii="Calibri" w:hAnsi="Calibri" w:cs="Calibri"/>
                <w:b/>
                <w:bCs/>
                <w:color w:val="000000"/>
                <w:lang w:eastAsia="pl-PL"/>
              </w:rPr>
            </w:pPr>
            <w:r w:rsidRPr="00CC6987">
              <w:rPr>
                <w:rFonts w:ascii="Calibri" w:hAnsi="Calibri" w:cs="Calibri"/>
                <w:b/>
                <w:bCs/>
                <w:color w:val="000000"/>
                <w:sz w:val="22"/>
                <w:szCs w:val="22"/>
                <w:lang w:eastAsia="pl-PL"/>
              </w:rPr>
              <w:t>88,9</w:t>
            </w:r>
          </w:p>
        </w:tc>
      </w:tr>
    </w:tbl>
    <w:p w14:paraId="09D613A5" w14:textId="0DA61372" w:rsidR="00E11DD6" w:rsidRDefault="00E11DD6" w:rsidP="000D0D4C">
      <w:pPr>
        <w:suppressAutoHyphens w:val="0"/>
        <w:jc w:val="both"/>
        <w:rPr>
          <w:rFonts w:ascii="Arial" w:hAnsi="Arial" w:cs="Arial"/>
          <w:sz w:val="22"/>
          <w:szCs w:val="22"/>
          <w:lang w:eastAsia="pl-PL"/>
        </w:rPr>
      </w:pPr>
    </w:p>
    <w:p w14:paraId="7C44C1EC" w14:textId="77777777" w:rsidR="00B44B7A" w:rsidRPr="00A62AFD" w:rsidRDefault="00B44B7A" w:rsidP="00B44B7A">
      <w:pPr>
        <w:jc w:val="both"/>
        <w:rPr>
          <w:rFonts w:ascii="Arial" w:hAnsi="Arial" w:cs="Arial"/>
          <w:sz w:val="22"/>
          <w:szCs w:val="22"/>
          <w:lang w:eastAsia="zh-CN"/>
        </w:rPr>
      </w:pPr>
    </w:p>
    <w:p w14:paraId="6B9543A4" w14:textId="7CDB1D00" w:rsidR="00B44B7A" w:rsidRDefault="00B44B7A" w:rsidP="00B44B7A">
      <w:pPr>
        <w:ind w:firstLine="708"/>
        <w:jc w:val="both"/>
        <w:rPr>
          <w:rFonts w:ascii="Arial" w:hAnsi="Arial" w:cs="Arial"/>
          <w:sz w:val="22"/>
          <w:szCs w:val="22"/>
          <w:lang w:eastAsia="zh-CN"/>
        </w:rPr>
      </w:pPr>
      <w:r w:rsidRPr="00A62AFD">
        <w:rPr>
          <w:rFonts w:ascii="Arial" w:hAnsi="Arial" w:cs="Arial"/>
          <w:sz w:val="22"/>
          <w:szCs w:val="22"/>
          <w:lang w:eastAsia="zh-CN"/>
        </w:rPr>
        <w:t>Uruchomienie systemu należy wykonać zgodnie z instrukcją instalacji</w:t>
      </w:r>
      <w:r>
        <w:rPr>
          <w:rFonts w:ascii="Arial" w:hAnsi="Arial" w:cs="Arial"/>
          <w:sz w:val="22"/>
          <w:szCs w:val="22"/>
          <w:lang w:eastAsia="zh-CN"/>
        </w:rPr>
        <w:t xml:space="preserve"> i konfiguracji oraz po szkoleniu przeprowadzonym przez producenta</w:t>
      </w:r>
      <w:r w:rsidRPr="00A62AFD">
        <w:rPr>
          <w:rFonts w:ascii="Arial" w:hAnsi="Arial" w:cs="Arial"/>
          <w:sz w:val="22"/>
          <w:szCs w:val="22"/>
          <w:lang w:eastAsia="zh-CN"/>
        </w:rPr>
        <w:t xml:space="preserve"> systemu.</w:t>
      </w:r>
    </w:p>
    <w:p w14:paraId="1C4B58A6" w14:textId="77777777" w:rsidR="00A47F9C" w:rsidRPr="00BC21AE" w:rsidRDefault="00A47F9C" w:rsidP="000D0D4C">
      <w:pPr>
        <w:suppressAutoHyphens w:val="0"/>
        <w:jc w:val="both"/>
        <w:rPr>
          <w:rFonts w:ascii="Arial" w:hAnsi="Arial" w:cs="Arial"/>
          <w:sz w:val="22"/>
          <w:szCs w:val="22"/>
          <w:lang w:eastAsia="pl-PL"/>
        </w:rPr>
      </w:pPr>
    </w:p>
    <w:p w14:paraId="74BC5730" w14:textId="2640231F" w:rsidR="00232739" w:rsidRPr="00E459A2" w:rsidRDefault="0063233F" w:rsidP="00232739">
      <w:pPr>
        <w:suppressAutoHyphens w:val="0"/>
        <w:jc w:val="both"/>
        <w:rPr>
          <w:rFonts w:ascii="Arial" w:hAnsi="Arial"/>
          <w:b/>
          <w:lang w:eastAsia="pl-PL"/>
        </w:rPr>
      </w:pPr>
      <w:r>
        <w:rPr>
          <w:rFonts w:ascii="Arial" w:hAnsi="Arial"/>
          <w:b/>
          <w:lang w:eastAsia="pl-PL"/>
        </w:rPr>
        <w:t>1.</w:t>
      </w:r>
      <w:r w:rsidR="0088335C">
        <w:rPr>
          <w:rFonts w:ascii="Arial" w:hAnsi="Arial"/>
          <w:b/>
          <w:lang w:eastAsia="pl-PL"/>
        </w:rPr>
        <w:t>1</w:t>
      </w:r>
      <w:r w:rsidR="002B279A">
        <w:rPr>
          <w:rFonts w:ascii="Arial" w:hAnsi="Arial"/>
          <w:b/>
          <w:lang w:eastAsia="pl-PL"/>
        </w:rPr>
        <w:t>3</w:t>
      </w:r>
      <w:r w:rsidR="00232739" w:rsidRPr="00E459A2">
        <w:rPr>
          <w:rFonts w:ascii="Arial" w:hAnsi="Arial"/>
          <w:b/>
          <w:lang w:eastAsia="pl-PL"/>
        </w:rPr>
        <w:t xml:space="preserve">. Instalacja </w:t>
      </w:r>
      <w:r w:rsidR="002B279A">
        <w:rPr>
          <w:rFonts w:ascii="Arial" w:hAnsi="Arial"/>
          <w:b/>
          <w:lang w:eastAsia="pl-PL"/>
        </w:rPr>
        <w:t>systemu kolejkowego</w:t>
      </w:r>
    </w:p>
    <w:p w14:paraId="7869B9C1" w14:textId="77777777" w:rsidR="00232739" w:rsidRPr="00BC21AE" w:rsidRDefault="00232739" w:rsidP="00232739">
      <w:pPr>
        <w:suppressAutoHyphens w:val="0"/>
        <w:jc w:val="both"/>
        <w:rPr>
          <w:rFonts w:ascii="Arial" w:hAnsi="Arial"/>
          <w:sz w:val="22"/>
          <w:lang w:eastAsia="pl-PL"/>
        </w:rPr>
      </w:pPr>
    </w:p>
    <w:p w14:paraId="5A9CDA57" w14:textId="77777777" w:rsidR="00D75F7E" w:rsidRDefault="00D20361" w:rsidP="00B17B7B">
      <w:pPr>
        <w:ind w:firstLine="708"/>
        <w:jc w:val="both"/>
        <w:rPr>
          <w:rFonts w:ascii="Arial" w:hAnsi="Arial" w:cs="Arial"/>
          <w:sz w:val="22"/>
          <w:szCs w:val="22"/>
          <w:lang w:eastAsia="pl-PL"/>
        </w:rPr>
      </w:pPr>
      <w:r>
        <w:rPr>
          <w:rFonts w:ascii="Arial" w:hAnsi="Arial" w:cs="Arial"/>
          <w:sz w:val="22"/>
          <w:szCs w:val="22"/>
          <w:lang w:eastAsia="pl-PL"/>
        </w:rPr>
        <w:t xml:space="preserve">W celu rozwiązania </w:t>
      </w:r>
      <w:r w:rsidRPr="00D20361">
        <w:rPr>
          <w:rFonts w:ascii="Arial" w:hAnsi="Arial" w:cs="Arial"/>
          <w:sz w:val="22"/>
          <w:szCs w:val="22"/>
          <w:lang w:eastAsia="pl-PL"/>
        </w:rPr>
        <w:t xml:space="preserve">problemu kolejek w </w:t>
      </w:r>
      <w:r>
        <w:rPr>
          <w:rFonts w:ascii="Arial" w:hAnsi="Arial" w:cs="Arial"/>
          <w:sz w:val="22"/>
          <w:szCs w:val="22"/>
          <w:lang w:eastAsia="pl-PL"/>
        </w:rPr>
        <w:t>ośrodku zdrowia</w:t>
      </w:r>
      <w:r w:rsidR="003348DC">
        <w:rPr>
          <w:rFonts w:ascii="Arial" w:hAnsi="Arial" w:cs="Arial"/>
          <w:sz w:val="22"/>
          <w:szCs w:val="22"/>
          <w:lang w:eastAsia="pl-PL"/>
        </w:rPr>
        <w:t xml:space="preserve">, </w:t>
      </w:r>
      <w:r w:rsidRPr="00D20361">
        <w:rPr>
          <w:rFonts w:ascii="Arial" w:hAnsi="Arial" w:cs="Arial"/>
          <w:sz w:val="22"/>
          <w:szCs w:val="22"/>
          <w:lang w:eastAsia="pl-PL"/>
        </w:rPr>
        <w:t>skrócenie czasu oczekiwania klientów</w:t>
      </w:r>
      <w:r w:rsidR="003348DC">
        <w:rPr>
          <w:rFonts w:ascii="Arial" w:hAnsi="Arial" w:cs="Arial"/>
          <w:sz w:val="22"/>
          <w:szCs w:val="22"/>
          <w:lang w:eastAsia="pl-PL"/>
        </w:rPr>
        <w:t xml:space="preserve"> oraz</w:t>
      </w:r>
      <w:r w:rsidRPr="00D20361">
        <w:rPr>
          <w:rFonts w:ascii="Arial" w:hAnsi="Arial" w:cs="Arial"/>
          <w:sz w:val="22"/>
          <w:szCs w:val="22"/>
          <w:lang w:eastAsia="pl-PL"/>
        </w:rPr>
        <w:t xml:space="preserve"> sprawn</w:t>
      </w:r>
      <w:r w:rsidR="003348DC">
        <w:rPr>
          <w:rFonts w:ascii="Arial" w:hAnsi="Arial" w:cs="Arial"/>
          <w:sz w:val="22"/>
          <w:szCs w:val="22"/>
          <w:lang w:eastAsia="pl-PL"/>
        </w:rPr>
        <w:t>ej</w:t>
      </w:r>
      <w:r w:rsidRPr="00D20361">
        <w:rPr>
          <w:rFonts w:ascii="Arial" w:hAnsi="Arial" w:cs="Arial"/>
          <w:sz w:val="22"/>
          <w:szCs w:val="22"/>
          <w:lang w:eastAsia="pl-PL"/>
        </w:rPr>
        <w:t xml:space="preserve"> obsług</w:t>
      </w:r>
      <w:r w:rsidR="003348DC">
        <w:rPr>
          <w:rFonts w:ascii="Arial" w:hAnsi="Arial" w:cs="Arial"/>
          <w:sz w:val="22"/>
          <w:szCs w:val="22"/>
          <w:lang w:eastAsia="pl-PL"/>
        </w:rPr>
        <w:t>i</w:t>
      </w:r>
      <w:r w:rsidRPr="00D20361">
        <w:rPr>
          <w:rFonts w:ascii="Arial" w:hAnsi="Arial" w:cs="Arial"/>
          <w:sz w:val="22"/>
          <w:szCs w:val="22"/>
          <w:lang w:eastAsia="pl-PL"/>
        </w:rPr>
        <w:t xml:space="preserve"> </w:t>
      </w:r>
      <w:r w:rsidR="003348DC">
        <w:rPr>
          <w:rFonts w:ascii="Arial" w:hAnsi="Arial" w:cs="Arial"/>
          <w:sz w:val="22"/>
          <w:szCs w:val="22"/>
          <w:lang w:eastAsia="pl-PL"/>
        </w:rPr>
        <w:t>w budynku należy wykonać system kolejkowy.</w:t>
      </w:r>
    </w:p>
    <w:p w14:paraId="18E3FED9" w14:textId="4AAA335C" w:rsidR="00365C96" w:rsidRPr="00D75F7E" w:rsidRDefault="00D75F7E" w:rsidP="00D75F7E">
      <w:pPr>
        <w:suppressAutoHyphens w:val="0"/>
        <w:ind w:firstLine="708"/>
        <w:jc w:val="both"/>
        <w:rPr>
          <w:rFonts w:ascii="Arial" w:hAnsi="Arial"/>
          <w:sz w:val="22"/>
          <w:lang w:eastAsia="pl-PL"/>
        </w:rPr>
      </w:pPr>
      <w:r>
        <w:rPr>
          <w:rFonts w:ascii="Arial" w:hAnsi="Arial"/>
          <w:sz w:val="22"/>
          <w:lang w:eastAsia="pl-PL"/>
        </w:rPr>
        <w:t xml:space="preserve">Do funkcjonowania systemu należy wykorzystać instalację okablowania strukturalnego wykonaną zgodnie z opisem w dziale dotyczącym instalacji okablowania strukturalnego. Zasilanie urządzeń po PoE oraz z gniazd wtykowych zestawów gniazd wskazanych na rzutach w części </w:t>
      </w:r>
      <w:r w:rsidRPr="00AB030C">
        <w:rPr>
          <w:rFonts w:ascii="Arial" w:hAnsi="Arial"/>
          <w:sz w:val="22"/>
          <w:lang w:eastAsia="pl-PL"/>
        </w:rPr>
        <w:t>rysunkowej projektu.</w:t>
      </w:r>
    </w:p>
    <w:p w14:paraId="5A932972" w14:textId="6F5D4F6B" w:rsidR="00B17B7B" w:rsidRDefault="003348DC" w:rsidP="00B17B7B">
      <w:pPr>
        <w:ind w:firstLine="708"/>
        <w:jc w:val="both"/>
        <w:rPr>
          <w:rFonts w:ascii="Arial" w:hAnsi="Arial" w:cs="Arial"/>
          <w:sz w:val="22"/>
          <w:szCs w:val="22"/>
          <w:lang w:eastAsia="pl-PL"/>
        </w:rPr>
      </w:pPr>
      <w:r>
        <w:rPr>
          <w:rFonts w:ascii="Arial" w:hAnsi="Arial" w:cs="Arial"/>
          <w:sz w:val="22"/>
          <w:szCs w:val="22"/>
          <w:lang w:eastAsia="pl-PL"/>
        </w:rPr>
        <w:t>W założeniach pracy systemu pacjent pojawiający się w budynku musi podejść do jednego z automatów biletowych i wybierać cel wizyty w ośrodku</w:t>
      </w:r>
      <w:r w:rsidR="00365C96">
        <w:rPr>
          <w:rFonts w:ascii="Arial" w:hAnsi="Arial" w:cs="Arial"/>
          <w:sz w:val="22"/>
          <w:szCs w:val="22"/>
          <w:lang w:eastAsia="pl-PL"/>
        </w:rPr>
        <w:t xml:space="preserve">: informacja, rejestracja lub umówiona wizyta. </w:t>
      </w:r>
      <w:r w:rsidR="00B17B7B" w:rsidRPr="00B17B7B">
        <w:rPr>
          <w:rFonts w:ascii="Arial" w:hAnsi="Arial" w:cs="Arial"/>
          <w:sz w:val="22"/>
          <w:szCs w:val="22"/>
          <w:lang w:eastAsia="pl-PL"/>
        </w:rPr>
        <w:t>Do każdego rodzaju obsługi wybieranego przez klienta drukowany jest</w:t>
      </w:r>
      <w:r w:rsidR="00B17B7B">
        <w:rPr>
          <w:rFonts w:ascii="Arial" w:hAnsi="Arial" w:cs="Arial"/>
          <w:sz w:val="22"/>
          <w:szCs w:val="22"/>
          <w:lang w:eastAsia="pl-PL"/>
        </w:rPr>
        <w:t xml:space="preserve"> </w:t>
      </w:r>
      <w:r w:rsidR="00B17B7B" w:rsidRPr="00B17B7B">
        <w:rPr>
          <w:rFonts w:ascii="Arial" w:hAnsi="Arial" w:cs="Arial"/>
          <w:sz w:val="22"/>
          <w:szCs w:val="22"/>
          <w:lang w:eastAsia="pl-PL"/>
        </w:rPr>
        <w:t>wyspecyfikowany bilet. Długość biletu zależy od tekstu i obrazów do wydrukowania. Kiedy wybór kolejki zostanie dokonany, klient otrzyma papierowy</w:t>
      </w:r>
      <w:r w:rsidR="00B17B7B">
        <w:rPr>
          <w:rFonts w:ascii="Arial" w:hAnsi="Arial" w:cs="Arial"/>
          <w:sz w:val="22"/>
          <w:szCs w:val="22"/>
          <w:lang w:eastAsia="pl-PL"/>
        </w:rPr>
        <w:t xml:space="preserve"> </w:t>
      </w:r>
      <w:r w:rsidR="00B17B7B" w:rsidRPr="00B17B7B">
        <w:rPr>
          <w:rFonts w:ascii="Arial" w:hAnsi="Arial" w:cs="Arial"/>
          <w:sz w:val="22"/>
          <w:szCs w:val="22"/>
          <w:lang w:eastAsia="pl-PL"/>
        </w:rPr>
        <w:t>bilet z wydrukowanymi informacjami. Na bilecie drukowany jest indywidualny numer dla klienta będący jego rezerwacją miejsca w wirtualnej kolejce.</w:t>
      </w:r>
    </w:p>
    <w:p w14:paraId="52A54CF8" w14:textId="460AD2E3" w:rsidR="00B17B7B" w:rsidRDefault="00365C96" w:rsidP="00B17B7B">
      <w:pPr>
        <w:ind w:firstLine="708"/>
        <w:jc w:val="both"/>
        <w:rPr>
          <w:rFonts w:ascii="Arial" w:hAnsi="Arial" w:cs="Arial"/>
          <w:sz w:val="22"/>
          <w:szCs w:val="22"/>
          <w:lang w:eastAsia="pl-PL"/>
        </w:rPr>
      </w:pPr>
      <w:r>
        <w:rPr>
          <w:rFonts w:ascii="Arial" w:hAnsi="Arial" w:cs="Arial"/>
          <w:sz w:val="22"/>
          <w:szCs w:val="22"/>
          <w:lang w:eastAsia="pl-PL"/>
        </w:rPr>
        <w:t xml:space="preserve">Po otrzymaniu biletu pacjent oczekuje w poczekalni na podejście do stanowiska w rejestracji lub na wejście do gabinetu. Informacje dotyczące stanu kolejki oraz dotyczące wejścia do gabinetu lub podejścia do stanowiska wyświetlają się na </w:t>
      </w:r>
      <w:r w:rsidR="00B17B7B">
        <w:rPr>
          <w:rFonts w:ascii="Arial" w:hAnsi="Arial" w:cs="Arial"/>
          <w:sz w:val="22"/>
          <w:szCs w:val="22"/>
          <w:lang w:eastAsia="pl-PL"/>
        </w:rPr>
        <w:t>monitorach zbiorczych</w:t>
      </w:r>
      <w:r>
        <w:rPr>
          <w:rFonts w:ascii="Arial" w:hAnsi="Arial" w:cs="Arial"/>
          <w:sz w:val="22"/>
          <w:szCs w:val="22"/>
          <w:lang w:eastAsia="pl-PL"/>
        </w:rPr>
        <w:t xml:space="preserve"> zlokalizowanych w częściach ogólnodostępnych na poziomie parteru oraz pierwszego piętra.</w:t>
      </w:r>
      <w:r w:rsidR="00B17B7B">
        <w:rPr>
          <w:rFonts w:ascii="Arial" w:hAnsi="Arial" w:cs="Arial"/>
          <w:sz w:val="22"/>
          <w:szCs w:val="22"/>
          <w:lang w:eastAsia="pl-PL"/>
        </w:rPr>
        <w:t xml:space="preserve"> Monitory zbiorcze</w:t>
      </w:r>
      <w:r w:rsidR="00B17B7B" w:rsidRPr="00B17B7B">
        <w:rPr>
          <w:rFonts w:ascii="Arial" w:hAnsi="Arial" w:cs="Arial"/>
          <w:sz w:val="22"/>
          <w:szCs w:val="22"/>
          <w:lang w:eastAsia="pl-PL"/>
        </w:rPr>
        <w:t xml:space="preserve"> pozwala</w:t>
      </w:r>
      <w:r w:rsidR="00B17B7B">
        <w:rPr>
          <w:rFonts w:ascii="Arial" w:hAnsi="Arial" w:cs="Arial"/>
          <w:sz w:val="22"/>
          <w:szCs w:val="22"/>
          <w:lang w:eastAsia="pl-PL"/>
        </w:rPr>
        <w:t>ją</w:t>
      </w:r>
      <w:r w:rsidR="00B17B7B" w:rsidRPr="00B17B7B">
        <w:rPr>
          <w:rFonts w:ascii="Arial" w:hAnsi="Arial" w:cs="Arial"/>
          <w:sz w:val="22"/>
          <w:szCs w:val="22"/>
          <w:lang w:eastAsia="pl-PL"/>
        </w:rPr>
        <w:t xml:space="preserve"> </w:t>
      </w:r>
      <w:r w:rsidR="00B17B7B">
        <w:rPr>
          <w:rFonts w:ascii="Arial" w:hAnsi="Arial" w:cs="Arial"/>
          <w:sz w:val="22"/>
          <w:szCs w:val="22"/>
          <w:lang w:eastAsia="pl-PL"/>
        </w:rPr>
        <w:t xml:space="preserve">na </w:t>
      </w:r>
      <w:r w:rsidR="00B17B7B" w:rsidRPr="00B17B7B">
        <w:rPr>
          <w:rFonts w:ascii="Arial" w:hAnsi="Arial" w:cs="Arial"/>
          <w:sz w:val="22"/>
          <w:szCs w:val="22"/>
          <w:lang w:eastAsia="pl-PL"/>
        </w:rPr>
        <w:t>wyczyta</w:t>
      </w:r>
      <w:r w:rsidR="00B17B7B">
        <w:rPr>
          <w:rFonts w:ascii="Arial" w:hAnsi="Arial" w:cs="Arial"/>
          <w:sz w:val="22"/>
          <w:szCs w:val="22"/>
          <w:lang w:eastAsia="pl-PL"/>
        </w:rPr>
        <w:t xml:space="preserve">nie audio </w:t>
      </w:r>
      <w:r w:rsidR="00B17B7B" w:rsidRPr="00B17B7B">
        <w:rPr>
          <w:rFonts w:ascii="Arial" w:hAnsi="Arial" w:cs="Arial"/>
          <w:sz w:val="22"/>
          <w:szCs w:val="22"/>
          <w:lang w:eastAsia="pl-PL"/>
        </w:rPr>
        <w:t>przywołani</w:t>
      </w:r>
      <w:r w:rsidR="00B17B7B">
        <w:rPr>
          <w:rFonts w:ascii="Arial" w:hAnsi="Arial" w:cs="Arial"/>
          <w:sz w:val="22"/>
          <w:szCs w:val="22"/>
          <w:lang w:eastAsia="pl-PL"/>
        </w:rPr>
        <w:t>a</w:t>
      </w:r>
      <w:r w:rsidR="00B17B7B" w:rsidRPr="00B17B7B">
        <w:rPr>
          <w:rFonts w:ascii="Arial" w:hAnsi="Arial" w:cs="Arial"/>
          <w:sz w:val="22"/>
          <w:szCs w:val="22"/>
          <w:lang w:eastAsia="pl-PL"/>
        </w:rPr>
        <w:t xml:space="preserve"> konkretnego biletu do danego stanowiska.</w:t>
      </w:r>
      <w:r w:rsidR="00B17B7B">
        <w:rPr>
          <w:rFonts w:ascii="Arial" w:hAnsi="Arial" w:cs="Arial"/>
          <w:sz w:val="22"/>
          <w:szCs w:val="22"/>
          <w:lang w:eastAsia="pl-PL"/>
        </w:rPr>
        <w:t xml:space="preserve"> </w:t>
      </w:r>
      <w:r w:rsidR="00B17B7B" w:rsidRPr="00B17B7B">
        <w:rPr>
          <w:rFonts w:ascii="Arial" w:hAnsi="Arial" w:cs="Arial"/>
          <w:sz w:val="22"/>
          <w:szCs w:val="22"/>
          <w:lang w:eastAsia="pl-PL"/>
        </w:rPr>
        <w:t>Funkcjonalność ta</w:t>
      </w:r>
      <w:r w:rsidR="00B17B7B">
        <w:rPr>
          <w:rFonts w:ascii="Arial" w:hAnsi="Arial" w:cs="Arial"/>
          <w:sz w:val="22"/>
          <w:szCs w:val="22"/>
          <w:lang w:eastAsia="pl-PL"/>
        </w:rPr>
        <w:t xml:space="preserve"> </w:t>
      </w:r>
      <w:r w:rsidR="00B17B7B" w:rsidRPr="00B17B7B">
        <w:rPr>
          <w:rFonts w:ascii="Arial" w:hAnsi="Arial" w:cs="Arial"/>
          <w:sz w:val="22"/>
          <w:szCs w:val="22"/>
          <w:lang w:eastAsia="pl-PL"/>
        </w:rPr>
        <w:t>jest realizowana za pomocą</w:t>
      </w:r>
      <w:r w:rsidR="00B17B7B">
        <w:rPr>
          <w:rFonts w:ascii="Arial" w:hAnsi="Arial" w:cs="Arial"/>
          <w:sz w:val="22"/>
          <w:szCs w:val="22"/>
          <w:lang w:eastAsia="pl-PL"/>
        </w:rPr>
        <w:t xml:space="preserve"> </w:t>
      </w:r>
      <w:r w:rsidR="00B17B7B" w:rsidRPr="00B17B7B">
        <w:rPr>
          <w:rFonts w:ascii="Arial" w:hAnsi="Arial" w:cs="Arial"/>
          <w:sz w:val="22"/>
          <w:szCs w:val="22"/>
          <w:lang w:eastAsia="pl-PL"/>
        </w:rPr>
        <w:t>wbudowanych głośników monitorów zbiorczych, co</w:t>
      </w:r>
      <w:r w:rsidR="00B17B7B">
        <w:rPr>
          <w:rFonts w:ascii="Arial" w:hAnsi="Arial" w:cs="Arial"/>
          <w:sz w:val="22"/>
          <w:szCs w:val="22"/>
          <w:lang w:eastAsia="pl-PL"/>
        </w:rPr>
        <w:t xml:space="preserve"> </w:t>
      </w:r>
      <w:r w:rsidR="00B17B7B" w:rsidRPr="00B17B7B">
        <w:rPr>
          <w:rFonts w:ascii="Arial" w:hAnsi="Arial" w:cs="Arial"/>
          <w:sz w:val="22"/>
          <w:szCs w:val="22"/>
          <w:lang w:eastAsia="pl-PL"/>
        </w:rPr>
        <w:t>pozwala uruchomić moduł bez dodatkowych kosztów.</w:t>
      </w:r>
      <w:r w:rsidR="00816037">
        <w:rPr>
          <w:rFonts w:ascii="Arial" w:hAnsi="Arial" w:cs="Arial"/>
          <w:sz w:val="22"/>
          <w:szCs w:val="22"/>
          <w:lang w:eastAsia="pl-PL"/>
        </w:rPr>
        <w:t xml:space="preserve"> System kolejkowy musi posiadać możliwość wyjścia komunikatów </w:t>
      </w:r>
      <w:r w:rsidR="002F7C55">
        <w:rPr>
          <w:rFonts w:ascii="Arial" w:hAnsi="Arial" w:cs="Arial"/>
          <w:sz w:val="22"/>
          <w:szCs w:val="22"/>
          <w:lang w:eastAsia="pl-PL"/>
        </w:rPr>
        <w:t xml:space="preserve">głosowych </w:t>
      </w:r>
      <w:r w:rsidR="00816037">
        <w:rPr>
          <w:rFonts w:ascii="Arial" w:hAnsi="Arial" w:cs="Arial"/>
          <w:sz w:val="22"/>
          <w:szCs w:val="22"/>
          <w:lang w:eastAsia="pl-PL"/>
        </w:rPr>
        <w:t>z systemu kolejkowego do zewnętrznego systemu pętli indukcyjnej.</w:t>
      </w:r>
    </w:p>
    <w:p w14:paraId="0AD58D16" w14:textId="42AE83B3" w:rsidR="004F7ADA" w:rsidRDefault="00365C96" w:rsidP="004F7ADA">
      <w:pPr>
        <w:ind w:firstLine="708"/>
        <w:jc w:val="both"/>
        <w:rPr>
          <w:rFonts w:ascii="Arial" w:hAnsi="Arial" w:cs="Arial"/>
          <w:sz w:val="22"/>
          <w:szCs w:val="22"/>
          <w:lang w:eastAsia="pl-PL"/>
        </w:rPr>
      </w:pPr>
      <w:r>
        <w:rPr>
          <w:rFonts w:ascii="Arial" w:hAnsi="Arial" w:cs="Arial"/>
          <w:sz w:val="22"/>
          <w:szCs w:val="22"/>
          <w:lang w:eastAsia="pl-PL"/>
        </w:rPr>
        <w:t>Przy każdym ze stanowisk w rejestracji</w:t>
      </w:r>
      <w:r w:rsidR="004F7ADA">
        <w:rPr>
          <w:rFonts w:ascii="Arial" w:hAnsi="Arial" w:cs="Arial"/>
          <w:sz w:val="22"/>
          <w:szCs w:val="22"/>
          <w:lang w:eastAsia="pl-PL"/>
        </w:rPr>
        <w:t xml:space="preserve"> znajdują się monitory stanowiskowe s</w:t>
      </w:r>
      <w:r w:rsidR="004F7ADA" w:rsidRPr="004F7ADA">
        <w:rPr>
          <w:rFonts w:ascii="Arial" w:hAnsi="Arial" w:cs="Arial"/>
          <w:sz w:val="22"/>
          <w:szCs w:val="22"/>
          <w:lang w:eastAsia="pl-PL"/>
        </w:rPr>
        <w:t>łużą</w:t>
      </w:r>
      <w:r w:rsidR="004F7ADA">
        <w:rPr>
          <w:rFonts w:ascii="Arial" w:hAnsi="Arial" w:cs="Arial"/>
          <w:sz w:val="22"/>
          <w:szCs w:val="22"/>
          <w:lang w:eastAsia="pl-PL"/>
        </w:rPr>
        <w:t>ce</w:t>
      </w:r>
      <w:r w:rsidR="004F7ADA" w:rsidRPr="004F7ADA">
        <w:rPr>
          <w:rFonts w:ascii="Arial" w:hAnsi="Arial" w:cs="Arial"/>
          <w:sz w:val="22"/>
          <w:szCs w:val="22"/>
          <w:lang w:eastAsia="pl-PL"/>
        </w:rPr>
        <w:t xml:space="preserve"> do przejrzystego zakomunikowania miejsca obsługi</w:t>
      </w:r>
      <w:r w:rsidR="004F7ADA">
        <w:rPr>
          <w:rFonts w:ascii="Arial" w:hAnsi="Arial" w:cs="Arial"/>
          <w:sz w:val="22"/>
          <w:szCs w:val="22"/>
          <w:lang w:eastAsia="pl-PL"/>
        </w:rPr>
        <w:t xml:space="preserve"> </w:t>
      </w:r>
      <w:r w:rsidR="004F7ADA" w:rsidRPr="004F7ADA">
        <w:rPr>
          <w:rFonts w:ascii="Arial" w:hAnsi="Arial" w:cs="Arial"/>
          <w:sz w:val="22"/>
          <w:szCs w:val="22"/>
          <w:lang w:eastAsia="pl-PL"/>
        </w:rPr>
        <w:t xml:space="preserve">przywoływanego biletu. </w:t>
      </w:r>
      <w:r w:rsidR="004F7ADA">
        <w:rPr>
          <w:rFonts w:ascii="Arial" w:hAnsi="Arial" w:cs="Arial"/>
          <w:sz w:val="22"/>
          <w:szCs w:val="22"/>
          <w:lang w:eastAsia="pl-PL"/>
        </w:rPr>
        <w:t>N</w:t>
      </w:r>
      <w:r w:rsidR="004F7ADA" w:rsidRPr="004F7ADA">
        <w:rPr>
          <w:rFonts w:ascii="Arial" w:hAnsi="Arial" w:cs="Arial"/>
          <w:sz w:val="22"/>
          <w:szCs w:val="22"/>
          <w:lang w:eastAsia="pl-PL"/>
        </w:rPr>
        <w:t>owoczesne monitory LCD o atrakcyjnym designie, które umożliwiają dodatkowo</w:t>
      </w:r>
      <w:r w:rsidR="004F7ADA">
        <w:rPr>
          <w:rFonts w:ascii="Arial" w:hAnsi="Arial" w:cs="Arial"/>
          <w:sz w:val="22"/>
          <w:szCs w:val="22"/>
          <w:lang w:eastAsia="pl-PL"/>
        </w:rPr>
        <w:t xml:space="preserve"> </w:t>
      </w:r>
      <w:r w:rsidR="004F7ADA" w:rsidRPr="004F7ADA">
        <w:rPr>
          <w:rFonts w:ascii="Arial" w:hAnsi="Arial" w:cs="Arial"/>
          <w:sz w:val="22"/>
          <w:szCs w:val="22"/>
          <w:lang w:eastAsia="pl-PL"/>
        </w:rPr>
        <w:t>wyświetlanie statusu stanowiska: CZYNNE / NIECZYNNE / PRZERWA.</w:t>
      </w:r>
    </w:p>
    <w:p w14:paraId="7D116EC9" w14:textId="33387063" w:rsidR="00365C96" w:rsidRDefault="004F7ADA" w:rsidP="004F7ADA">
      <w:pPr>
        <w:ind w:firstLine="708"/>
        <w:jc w:val="both"/>
        <w:rPr>
          <w:rFonts w:ascii="Arial" w:hAnsi="Arial" w:cs="Arial"/>
          <w:sz w:val="22"/>
          <w:szCs w:val="22"/>
          <w:lang w:eastAsia="pl-PL"/>
        </w:rPr>
      </w:pPr>
      <w:r>
        <w:rPr>
          <w:rFonts w:ascii="Arial" w:hAnsi="Arial" w:cs="Arial"/>
          <w:sz w:val="22"/>
          <w:szCs w:val="22"/>
          <w:lang w:eastAsia="pl-PL"/>
        </w:rPr>
        <w:t>P</w:t>
      </w:r>
      <w:r w:rsidR="00365C96">
        <w:rPr>
          <w:rFonts w:ascii="Arial" w:hAnsi="Arial" w:cs="Arial"/>
          <w:sz w:val="22"/>
          <w:szCs w:val="22"/>
          <w:lang w:eastAsia="pl-PL"/>
        </w:rPr>
        <w:t>rzy każdym z gabinetów znajdują się monitory</w:t>
      </w:r>
      <w:r>
        <w:rPr>
          <w:rFonts w:ascii="Arial" w:hAnsi="Arial" w:cs="Arial"/>
          <w:sz w:val="22"/>
          <w:szCs w:val="22"/>
          <w:lang w:eastAsia="pl-PL"/>
        </w:rPr>
        <w:t xml:space="preserve"> gabinetowe </w:t>
      </w:r>
      <w:r w:rsidRPr="004F7ADA">
        <w:rPr>
          <w:rFonts w:ascii="Arial" w:hAnsi="Arial" w:cs="Arial"/>
          <w:sz w:val="22"/>
          <w:szCs w:val="22"/>
          <w:lang w:eastAsia="pl-PL"/>
        </w:rPr>
        <w:t>montowane obok drzwi gabinetów</w:t>
      </w:r>
      <w:r>
        <w:rPr>
          <w:rFonts w:ascii="Arial" w:hAnsi="Arial" w:cs="Arial"/>
          <w:sz w:val="22"/>
          <w:szCs w:val="22"/>
          <w:lang w:eastAsia="pl-PL"/>
        </w:rPr>
        <w:t xml:space="preserve"> służące do </w:t>
      </w:r>
      <w:r w:rsidRPr="004F7ADA">
        <w:rPr>
          <w:rFonts w:ascii="Arial" w:hAnsi="Arial" w:cs="Arial"/>
          <w:sz w:val="22"/>
          <w:szCs w:val="22"/>
          <w:lang w:eastAsia="pl-PL"/>
        </w:rPr>
        <w:t>przywoływania biletów do pokoi, w których realizowane są usługi.</w:t>
      </w:r>
    </w:p>
    <w:p w14:paraId="4B413517" w14:textId="711DA78B" w:rsidR="00B44B7A" w:rsidRDefault="00B44B7A" w:rsidP="00B17B7B">
      <w:pPr>
        <w:widowControl w:val="0"/>
        <w:suppressAutoHyphens w:val="0"/>
        <w:autoSpaceDE w:val="0"/>
        <w:autoSpaceDN w:val="0"/>
        <w:adjustRightInd w:val="0"/>
        <w:ind w:firstLine="708"/>
        <w:jc w:val="both"/>
        <w:rPr>
          <w:rFonts w:ascii="Arial" w:hAnsi="Arial" w:cs="Arial"/>
          <w:sz w:val="22"/>
          <w:szCs w:val="22"/>
          <w:lang w:eastAsia="pl-PL"/>
        </w:rPr>
      </w:pPr>
      <w:r>
        <w:rPr>
          <w:rFonts w:ascii="Arial" w:hAnsi="Arial" w:cs="Arial"/>
          <w:sz w:val="22"/>
          <w:szCs w:val="22"/>
          <w:lang w:eastAsia="pl-PL"/>
        </w:rPr>
        <w:t xml:space="preserve">Do prawidłowego funkcjonowania komplet urządzeń powinien zostać dostarczony wraz z właściwym oprogramowaniem oraz serwerem z </w:t>
      </w:r>
      <w:r w:rsidR="00D17DD1">
        <w:rPr>
          <w:rFonts w:ascii="Arial" w:hAnsi="Arial" w:cs="Arial"/>
          <w:sz w:val="22"/>
          <w:szCs w:val="22"/>
          <w:lang w:eastAsia="pl-PL"/>
        </w:rPr>
        <w:t>niezbędnymi</w:t>
      </w:r>
      <w:r>
        <w:rPr>
          <w:rFonts w:ascii="Arial" w:hAnsi="Arial" w:cs="Arial"/>
          <w:sz w:val="22"/>
          <w:szCs w:val="22"/>
          <w:lang w:eastAsia="pl-PL"/>
        </w:rPr>
        <w:t xml:space="preserve"> licencj</w:t>
      </w:r>
      <w:r w:rsidR="00D17DD1">
        <w:rPr>
          <w:rFonts w:ascii="Arial" w:hAnsi="Arial" w:cs="Arial"/>
          <w:sz w:val="22"/>
          <w:szCs w:val="22"/>
          <w:lang w:eastAsia="pl-PL"/>
        </w:rPr>
        <w:t>ami</w:t>
      </w:r>
      <w:r>
        <w:rPr>
          <w:rFonts w:ascii="Arial" w:hAnsi="Arial" w:cs="Arial"/>
          <w:sz w:val="22"/>
          <w:szCs w:val="22"/>
          <w:lang w:eastAsia="pl-PL"/>
        </w:rPr>
        <w:t xml:space="preserve"> do zarządzania systemem. </w:t>
      </w:r>
      <w:r w:rsidR="00F435D4" w:rsidRPr="00B17B7B">
        <w:rPr>
          <w:rFonts w:ascii="Arial" w:hAnsi="Arial" w:cs="Arial"/>
          <w:sz w:val="22"/>
          <w:szCs w:val="22"/>
          <w:lang w:eastAsia="pl-PL"/>
        </w:rPr>
        <w:t>Pracownicy obsługują system poprzez konsole przywoławcze. Konsole dostępne są w postaci aplikacji na komputery z systemem Windows. Rozwiązania software’owe posiadają nielimitowaną licencję, dzięki czemu</w:t>
      </w:r>
      <w:r w:rsidR="00F435D4">
        <w:rPr>
          <w:rFonts w:ascii="Arial" w:hAnsi="Arial" w:cs="Arial"/>
          <w:sz w:val="22"/>
          <w:szCs w:val="22"/>
          <w:lang w:eastAsia="pl-PL"/>
        </w:rPr>
        <w:t xml:space="preserve"> </w:t>
      </w:r>
      <w:r w:rsidR="00F435D4" w:rsidRPr="00B17B7B">
        <w:rPr>
          <w:rFonts w:ascii="Arial" w:hAnsi="Arial" w:cs="Arial"/>
          <w:sz w:val="22"/>
          <w:szCs w:val="22"/>
          <w:lang w:eastAsia="pl-PL"/>
        </w:rPr>
        <w:t>rozbudowa systemu o dodatkowe stanowiska może odbyć się bezkosztowo</w:t>
      </w:r>
      <w:r w:rsidR="00F435D4">
        <w:rPr>
          <w:rFonts w:ascii="Arial" w:hAnsi="Arial" w:cs="Arial"/>
          <w:sz w:val="22"/>
          <w:szCs w:val="22"/>
          <w:lang w:eastAsia="pl-PL"/>
        </w:rPr>
        <w:t xml:space="preserve">. Konsole systemu kolejkowego zainstalowane na każdym komputerze w pomieszczeniu przed którym zainstalowano monitor </w:t>
      </w:r>
      <w:r w:rsidR="00F435D4">
        <w:rPr>
          <w:rFonts w:ascii="Arial" w:hAnsi="Arial" w:cs="Arial"/>
          <w:sz w:val="22"/>
          <w:szCs w:val="22"/>
          <w:lang w:eastAsia="pl-PL"/>
        </w:rPr>
        <w:lastRenderedPageBreak/>
        <w:t xml:space="preserve">gabinetowy lub monitor stanowiskowy oraz dodatkowo w pomieszczeniu administracji do zarządzania całym systemem. </w:t>
      </w:r>
      <w:r>
        <w:rPr>
          <w:rFonts w:ascii="Arial" w:hAnsi="Arial" w:cs="Arial"/>
          <w:sz w:val="22"/>
          <w:szCs w:val="22"/>
          <w:lang w:eastAsia="pl-PL"/>
        </w:rPr>
        <w:t xml:space="preserve">Urządzenia wraz z oprogramowaniem i licencjami muszą pozwalać na funkcjonowanie systemu kolejkowego w budynku bez ograniczeń czasowych oraz </w:t>
      </w:r>
      <w:r w:rsidR="000072DB">
        <w:rPr>
          <w:rFonts w:ascii="Arial" w:hAnsi="Arial" w:cs="Arial"/>
          <w:sz w:val="22"/>
          <w:szCs w:val="22"/>
          <w:lang w:eastAsia="pl-PL"/>
        </w:rPr>
        <w:t xml:space="preserve">na </w:t>
      </w:r>
      <w:r>
        <w:rPr>
          <w:rFonts w:ascii="Arial" w:hAnsi="Arial" w:cs="Arial"/>
          <w:sz w:val="22"/>
          <w:szCs w:val="22"/>
          <w:lang w:eastAsia="pl-PL"/>
        </w:rPr>
        <w:t xml:space="preserve">osiągnięcie celu postawionego w niniejszym projekcie. </w:t>
      </w:r>
    </w:p>
    <w:p w14:paraId="3A22C5B0" w14:textId="77777777" w:rsidR="00F435D4" w:rsidRDefault="00F435D4" w:rsidP="00F435D4">
      <w:pPr>
        <w:widowControl w:val="0"/>
        <w:suppressAutoHyphens w:val="0"/>
        <w:autoSpaceDE w:val="0"/>
        <w:autoSpaceDN w:val="0"/>
        <w:adjustRightInd w:val="0"/>
        <w:jc w:val="both"/>
        <w:rPr>
          <w:rFonts w:ascii="Arial" w:hAnsi="Arial" w:cs="Arial"/>
          <w:sz w:val="22"/>
          <w:szCs w:val="22"/>
          <w:lang w:eastAsia="pl-PL"/>
        </w:rPr>
      </w:pPr>
    </w:p>
    <w:p w14:paraId="06506E94" w14:textId="258D55D6" w:rsidR="00B17B7B" w:rsidRPr="00B17B7B" w:rsidRDefault="00B17B7B" w:rsidP="00F435D4">
      <w:pPr>
        <w:widowControl w:val="0"/>
        <w:suppressAutoHyphens w:val="0"/>
        <w:autoSpaceDE w:val="0"/>
        <w:autoSpaceDN w:val="0"/>
        <w:adjustRightInd w:val="0"/>
        <w:jc w:val="both"/>
        <w:rPr>
          <w:rFonts w:ascii="Arial" w:hAnsi="Arial" w:cs="Arial"/>
          <w:sz w:val="22"/>
          <w:szCs w:val="22"/>
          <w:lang w:eastAsia="pl-PL"/>
        </w:rPr>
      </w:pPr>
      <w:r w:rsidRPr="00B17B7B">
        <w:rPr>
          <w:rFonts w:ascii="Arial" w:hAnsi="Arial" w:cs="Arial"/>
          <w:sz w:val="22"/>
          <w:szCs w:val="22"/>
          <w:lang w:eastAsia="pl-PL"/>
        </w:rPr>
        <w:t>Konsola przywoławcza umożliwia</w:t>
      </w:r>
      <w:r>
        <w:rPr>
          <w:rFonts w:ascii="Arial" w:hAnsi="Arial" w:cs="Arial"/>
          <w:sz w:val="22"/>
          <w:szCs w:val="22"/>
          <w:lang w:eastAsia="pl-PL"/>
        </w:rPr>
        <w:t>:</w:t>
      </w:r>
    </w:p>
    <w:p w14:paraId="56AEDDD6" w14:textId="674231A4" w:rsidR="00B17B7B" w:rsidRPr="00B17B7B" w:rsidRDefault="00B17B7B" w:rsidP="00B17B7B">
      <w:pPr>
        <w:pStyle w:val="Akapitzlist"/>
        <w:widowControl w:val="0"/>
        <w:numPr>
          <w:ilvl w:val="1"/>
          <w:numId w:val="77"/>
        </w:numPr>
        <w:autoSpaceDE w:val="0"/>
        <w:autoSpaceDN w:val="0"/>
        <w:adjustRightInd w:val="0"/>
        <w:ind w:left="426" w:hanging="426"/>
        <w:jc w:val="both"/>
        <w:rPr>
          <w:rFonts w:ascii="Arial" w:hAnsi="Arial" w:cs="Arial"/>
          <w:lang w:eastAsia="pl-PL"/>
        </w:rPr>
      </w:pPr>
      <w:r w:rsidRPr="00B17B7B">
        <w:rPr>
          <w:rFonts w:ascii="Arial" w:hAnsi="Arial" w:cs="Arial"/>
          <w:lang w:eastAsia="pl-PL"/>
        </w:rPr>
        <w:t>wezwa</w:t>
      </w:r>
      <w:r>
        <w:rPr>
          <w:rFonts w:ascii="Arial" w:hAnsi="Arial" w:cs="Arial"/>
          <w:lang w:eastAsia="pl-PL"/>
        </w:rPr>
        <w:t>nie</w:t>
      </w:r>
      <w:r w:rsidRPr="00B17B7B">
        <w:rPr>
          <w:rFonts w:ascii="Arial" w:hAnsi="Arial" w:cs="Arial"/>
          <w:lang w:eastAsia="pl-PL"/>
        </w:rPr>
        <w:t xml:space="preserve"> ponownie </w:t>
      </w:r>
      <w:r>
        <w:rPr>
          <w:rFonts w:ascii="Arial" w:hAnsi="Arial" w:cs="Arial"/>
          <w:lang w:eastAsia="pl-PL"/>
        </w:rPr>
        <w:t>pacjenta</w:t>
      </w:r>
      <w:r w:rsidRPr="00B17B7B">
        <w:rPr>
          <w:rFonts w:ascii="Arial" w:hAnsi="Arial" w:cs="Arial"/>
          <w:lang w:eastAsia="pl-PL"/>
        </w:rPr>
        <w:t>, który przegapił swój numer,</w:t>
      </w:r>
    </w:p>
    <w:p w14:paraId="0D812BD1" w14:textId="6A71CE50" w:rsidR="00B17B7B" w:rsidRPr="00B17B7B" w:rsidRDefault="00B17B7B" w:rsidP="00B17B7B">
      <w:pPr>
        <w:pStyle w:val="Akapitzlist"/>
        <w:widowControl w:val="0"/>
        <w:numPr>
          <w:ilvl w:val="1"/>
          <w:numId w:val="77"/>
        </w:numPr>
        <w:autoSpaceDE w:val="0"/>
        <w:autoSpaceDN w:val="0"/>
        <w:adjustRightInd w:val="0"/>
        <w:ind w:left="426" w:hanging="426"/>
        <w:jc w:val="both"/>
        <w:rPr>
          <w:rFonts w:ascii="Arial" w:hAnsi="Arial" w:cs="Arial"/>
          <w:lang w:eastAsia="pl-PL"/>
        </w:rPr>
      </w:pPr>
      <w:r w:rsidRPr="00B17B7B">
        <w:rPr>
          <w:rFonts w:ascii="Arial" w:hAnsi="Arial" w:cs="Arial"/>
          <w:lang w:eastAsia="pl-PL"/>
        </w:rPr>
        <w:t>przywoła</w:t>
      </w:r>
      <w:r>
        <w:rPr>
          <w:rFonts w:ascii="Arial" w:hAnsi="Arial" w:cs="Arial"/>
          <w:lang w:eastAsia="pl-PL"/>
        </w:rPr>
        <w:t>nie pacjenta</w:t>
      </w:r>
      <w:r w:rsidRPr="00B17B7B">
        <w:rPr>
          <w:rFonts w:ascii="Arial" w:hAnsi="Arial" w:cs="Arial"/>
          <w:lang w:eastAsia="pl-PL"/>
        </w:rPr>
        <w:t xml:space="preserve"> po numerze jego biletu,</w:t>
      </w:r>
    </w:p>
    <w:p w14:paraId="2F7AB8EF" w14:textId="00E21F5E" w:rsidR="00B17B7B" w:rsidRPr="00B17B7B" w:rsidRDefault="00B17B7B" w:rsidP="00B17B7B">
      <w:pPr>
        <w:pStyle w:val="Akapitzlist"/>
        <w:widowControl w:val="0"/>
        <w:numPr>
          <w:ilvl w:val="1"/>
          <w:numId w:val="77"/>
        </w:numPr>
        <w:autoSpaceDE w:val="0"/>
        <w:autoSpaceDN w:val="0"/>
        <w:adjustRightInd w:val="0"/>
        <w:ind w:left="426" w:hanging="426"/>
        <w:jc w:val="both"/>
        <w:rPr>
          <w:rFonts w:ascii="Arial" w:hAnsi="Arial" w:cs="Arial"/>
          <w:lang w:eastAsia="pl-PL"/>
        </w:rPr>
      </w:pPr>
      <w:r w:rsidRPr="00B17B7B">
        <w:rPr>
          <w:rFonts w:ascii="Arial" w:hAnsi="Arial" w:cs="Arial"/>
          <w:lang w:eastAsia="pl-PL"/>
        </w:rPr>
        <w:t xml:space="preserve">transfer </w:t>
      </w:r>
      <w:r>
        <w:rPr>
          <w:rFonts w:ascii="Arial" w:hAnsi="Arial" w:cs="Arial"/>
          <w:lang w:eastAsia="pl-PL"/>
        </w:rPr>
        <w:t>pacjenta</w:t>
      </w:r>
      <w:r w:rsidRPr="00B17B7B">
        <w:rPr>
          <w:rFonts w:ascii="Arial" w:hAnsi="Arial" w:cs="Arial"/>
          <w:lang w:eastAsia="pl-PL"/>
        </w:rPr>
        <w:t xml:space="preserve"> do innej kolejki,</w:t>
      </w:r>
    </w:p>
    <w:p w14:paraId="121571A8" w14:textId="211C4DD5" w:rsidR="00B17B7B" w:rsidRPr="00B17B7B" w:rsidRDefault="00B17B7B" w:rsidP="00B17B7B">
      <w:pPr>
        <w:pStyle w:val="Akapitzlist"/>
        <w:widowControl w:val="0"/>
        <w:numPr>
          <w:ilvl w:val="1"/>
          <w:numId w:val="77"/>
        </w:numPr>
        <w:autoSpaceDE w:val="0"/>
        <w:autoSpaceDN w:val="0"/>
        <w:adjustRightInd w:val="0"/>
        <w:ind w:left="426" w:hanging="426"/>
        <w:jc w:val="both"/>
        <w:rPr>
          <w:rFonts w:ascii="Arial" w:hAnsi="Arial" w:cs="Arial"/>
          <w:lang w:eastAsia="pl-PL"/>
        </w:rPr>
      </w:pPr>
      <w:r>
        <w:rPr>
          <w:rFonts w:ascii="Arial" w:hAnsi="Arial" w:cs="Arial"/>
          <w:lang w:eastAsia="pl-PL"/>
        </w:rPr>
        <w:t>informację</w:t>
      </w:r>
      <w:r w:rsidRPr="00B17B7B">
        <w:rPr>
          <w:rFonts w:ascii="Arial" w:hAnsi="Arial" w:cs="Arial"/>
          <w:lang w:eastAsia="pl-PL"/>
        </w:rPr>
        <w:t xml:space="preserve"> </w:t>
      </w:r>
      <w:r>
        <w:rPr>
          <w:rFonts w:ascii="Arial" w:hAnsi="Arial" w:cs="Arial"/>
          <w:lang w:eastAsia="pl-PL"/>
        </w:rPr>
        <w:t xml:space="preserve">o </w:t>
      </w:r>
      <w:r w:rsidRPr="00B17B7B">
        <w:rPr>
          <w:rFonts w:ascii="Arial" w:hAnsi="Arial" w:cs="Arial"/>
          <w:lang w:eastAsia="pl-PL"/>
        </w:rPr>
        <w:t>oczekując</w:t>
      </w:r>
      <w:r>
        <w:rPr>
          <w:rFonts w:ascii="Arial" w:hAnsi="Arial" w:cs="Arial"/>
          <w:lang w:eastAsia="pl-PL"/>
        </w:rPr>
        <w:t>ych</w:t>
      </w:r>
      <w:r w:rsidRPr="00B17B7B">
        <w:rPr>
          <w:rFonts w:ascii="Arial" w:hAnsi="Arial" w:cs="Arial"/>
          <w:lang w:eastAsia="pl-PL"/>
        </w:rPr>
        <w:t xml:space="preserve"> bilet</w:t>
      </w:r>
      <w:r>
        <w:rPr>
          <w:rFonts w:ascii="Arial" w:hAnsi="Arial" w:cs="Arial"/>
          <w:lang w:eastAsia="pl-PL"/>
        </w:rPr>
        <w:t>etach</w:t>
      </w:r>
      <w:r w:rsidRPr="00B17B7B">
        <w:rPr>
          <w:rFonts w:ascii="Arial" w:hAnsi="Arial" w:cs="Arial"/>
          <w:lang w:eastAsia="pl-PL"/>
        </w:rPr>
        <w:t>,</w:t>
      </w:r>
    </w:p>
    <w:p w14:paraId="5BB602C9" w14:textId="28F463A6" w:rsidR="00B17B7B" w:rsidRPr="00B17B7B" w:rsidRDefault="00B17B7B" w:rsidP="00B17B7B">
      <w:pPr>
        <w:pStyle w:val="Akapitzlist"/>
        <w:widowControl w:val="0"/>
        <w:numPr>
          <w:ilvl w:val="1"/>
          <w:numId w:val="77"/>
        </w:numPr>
        <w:autoSpaceDE w:val="0"/>
        <w:autoSpaceDN w:val="0"/>
        <w:adjustRightInd w:val="0"/>
        <w:ind w:left="426" w:hanging="426"/>
        <w:jc w:val="both"/>
        <w:rPr>
          <w:rFonts w:ascii="Arial" w:hAnsi="Arial" w:cs="Arial"/>
          <w:lang w:eastAsia="pl-PL"/>
        </w:rPr>
      </w:pPr>
      <w:r w:rsidRPr="00B17B7B">
        <w:rPr>
          <w:rFonts w:ascii="Arial" w:hAnsi="Arial" w:cs="Arial"/>
          <w:lang w:eastAsia="pl-PL"/>
        </w:rPr>
        <w:t>zablokowa</w:t>
      </w:r>
      <w:r>
        <w:rPr>
          <w:rFonts w:ascii="Arial" w:hAnsi="Arial" w:cs="Arial"/>
          <w:lang w:eastAsia="pl-PL"/>
        </w:rPr>
        <w:t>nie</w:t>
      </w:r>
      <w:r w:rsidRPr="00B17B7B">
        <w:rPr>
          <w:rFonts w:ascii="Arial" w:hAnsi="Arial" w:cs="Arial"/>
          <w:lang w:eastAsia="pl-PL"/>
        </w:rPr>
        <w:t xml:space="preserve"> drukowani</w:t>
      </w:r>
      <w:r>
        <w:rPr>
          <w:rFonts w:ascii="Arial" w:hAnsi="Arial" w:cs="Arial"/>
          <w:lang w:eastAsia="pl-PL"/>
        </w:rPr>
        <w:t>a</w:t>
      </w:r>
      <w:r w:rsidRPr="00B17B7B">
        <w:rPr>
          <w:rFonts w:ascii="Arial" w:hAnsi="Arial" w:cs="Arial"/>
          <w:lang w:eastAsia="pl-PL"/>
        </w:rPr>
        <w:t xml:space="preserve"> biletów przez automat,</w:t>
      </w:r>
    </w:p>
    <w:p w14:paraId="7095C12B" w14:textId="569E415B" w:rsidR="00B17B7B" w:rsidRPr="00B17B7B" w:rsidRDefault="00B17B7B" w:rsidP="00B17B7B">
      <w:pPr>
        <w:pStyle w:val="Akapitzlist"/>
        <w:widowControl w:val="0"/>
        <w:numPr>
          <w:ilvl w:val="1"/>
          <w:numId w:val="77"/>
        </w:numPr>
        <w:autoSpaceDE w:val="0"/>
        <w:autoSpaceDN w:val="0"/>
        <w:adjustRightInd w:val="0"/>
        <w:ind w:left="426" w:hanging="426"/>
        <w:jc w:val="both"/>
        <w:rPr>
          <w:rFonts w:ascii="Arial" w:hAnsi="Arial" w:cs="Arial"/>
          <w:lang w:eastAsia="pl-PL"/>
        </w:rPr>
      </w:pPr>
      <w:r w:rsidRPr="00B17B7B">
        <w:rPr>
          <w:rFonts w:ascii="Arial" w:hAnsi="Arial" w:cs="Arial"/>
          <w:lang w:eastAsia="pl-PL"/>
        </w:rPr>
        <w:t>anulowa</w:t>
      </w:r>
      <w:r>
        <w:rPr>
          <w:rFonts w:ascii="Arial" w:hAnsi="Arial" w:cs="Arial"/>
          <w:lang w:eastAsia="pl-PL"/>
        </w:rPr>
        <w:t>nie</w:t>
      </w:r>
      <w:r w:rsidRPr="00B17B7B">
        <w:rPr>
          <w:rFonts w:ascii="Arial" w:hAnsi="Arial" w:cs="Arial"/>
          <w:lang w:eastAsia="pl-PL"/>
        </w:rPr>
        <w:t xml:space="preserve"> dan</w:t>
      </w:r>
      <w:r>
        <w:rPr>
          <w:rFonts w:ascii="Arial" w:hAnsi="Arial" w:cs="Arial"/>
          <w:lang w:eastAsia="pl-PL"/>
        </w:rPr>
        <w:t>ego</w:t>
      </w:r>
      <w:r w:rsidRPr="00B17B7B">
        <w:rPr>
          <w:rFonts w:ascii="Arial" w:hAnsi="Arial" w:cs="Arial"/>
          <w:lang w:eastAsia="pl-PL"/>
        </w:rPr>
        <w:t xml:space="preserve"> bilet</w:t>
      </w:r>
      <w:r>
        <w:rPr>
          <w:rFonts w:ascii="Arial" w:hAnsi="Arial" w:cs="Arial"/>
          <w:lang w:eastAsia="pl-PL"/>
        </w:rPr>
        <w:t>u</w:t>
      </w:r>
      <w:r w:rsidRPr="00B17B7B">
        <w:rPr>
          <w:rFonts w:ascii="Arial" w:hAnsi="Arial" w:cs="Arial"/>
          <w:lang w:eastAsia="pl-PL"/>
        </w:rPr>
        <w:t>,</w:t>
      </w:r>
    </w:p>
    <w:p w14:paraId="3C207AE5" w14:textId="08DEC7C4" w:rsidR="00B17B7B" w:rsidRPr="00B17B7B" w:rsidRDefault="00B17B7B" w:rsidP="00B17B7B">
      <w:pPr>
        <w:pStyle w:val="Akapitzlist"/>
        <w:widowControl w:val="0"/>
        <w:numPr>
          <w:ilvl w:val="1"/>
          <w:numId w:val="77"/>
        </w:numPr>
        <w:autoSpaceDE w:val="0"/>
        <w:autoSpaceDN w:val="0"/>
        <w:adjustRightInd w:val="0"/>
        <w:ind w:left="426" w:hanging="426"/>
        <w:jc w:val="both"/>
        <w:rPr>
          <w:rFonts w:ascii="Arial" w:hAnsi="Arial" w:cs="Arial"/>
          <w:lang w:eastAsia="pl-PL"/>
        </w:rPr>
      </w:pPr>
      <w:r w:rsidRPr="00B17B7B">
        <w:rPr>
          <w:rFonts w:ascii="Arial" w:hAnsi="Arial" w:cs="Arial"/>
          <w:lang w:eastAsia="pl-PL"/>
        </w:rPr>
        <w:t>zapauzowa</w:t>
      </w:r>
      <w:r>
        <w:rPr>
          <w:rFonts w:ascii="Arial" w:hAnsi="Arial" w:cs="Arial"/>
          <w:lang w:eastAsia="pl-PL"/>
        </w:rPr>
        <w:t>nie</w:t>
      </w:r>
      <w:r w:rsidRPr="00B17B7B">
        <w:rPr>
          <w:rFonts w:ascii="Arial" w:hAnsi="Arial" w:cs="Arial"/>
          <w:lang w:eastAsia="pl-PL"/>
        </w:rPr>
        <w:t xml:space="preserve"> obsług</w:t>
      </w:r>
      <w:r>
        <w:rPr>
          <w:rFonts w:ascii="Arial" w:hAnsi="Arial" w:cs="Arial"/>
          <w:lang w:eastAsia="pl-PL"/>
        </w:rPr>
        <w:t>i</w:t>
      </w:r>
      <w:r w:rsidRPr="00B17B7B">
        <w:rPr>
          <w:rFonts w:ascii="Arial" w:hAnsi="Arial" w:cs="Arial"/>
          <w:lang w:eastAsia="pl-PL"/>
        </w:rPr>
        <w:t xml:space="preserve"> biletu,</w:t>
      </w:r>
    </w:p>
    <w:p w14:paraId="3EA208D3" w14:textId="204171B3" w:rsidR="00B17B7B" w:rsidRDefault="00B17B7B" w:rsidP="00B17B7B">
      <w:pPr>
        <w:pStyle w:val="Akapitzlist"/>
        <w:widowControl w:val="0"/>
        <w:numPr>
          <w:ilvl w:val="1"/>
          <w:numId w:val="77"/>
        </w:numPr>
        <w:autoSpaceDE w:val="0"/>
        <w:autoSpaceDN w:val="0"/>
        <w:adjustRightInd w:val="0"/>
        <w:ind w:left="426" w:hanging="426"/>
        <w:jc w:val="both"/>
        <w:rPr>
          <w:rFonts w:ascii="Arial" w:hAnsi="Arial" w:cs="Arial"/>
          <w:lang w:eastAsia="pl-PL"/>
        </w:rPr>
      </w:pPr>
      <w:r w:rsidRPr="00B17B7B">
        <w:rPr>
          <w:rFonts w:ascii="Arial" w:hAnsi="Arial" w:cs="Arial"/>
          <w:lang w:eastAsia="pl-PL"/>
        </w:rPr>
        <w:t>wygenerowa</w:t>
      </w:r>
      <w:r>
        <w:rPr>
          <w:rFonts w:ascii="Arial" w:hAnsi="Arial" w:cs="Arial"/>
          <w:lang w:eastAsia="pl-PL"/>
        </w:rPr>
        <w:t>nie</w:t>
      </w:r>
      <w:r w:rsidRPr="00B17B7B">
        <w:rPr>
          <w:rFonts w:ascii="Arial" w:hAnsi="Arial" w:cs="Arial"/>
          <w:lang w:eastAsia="pl-PL"/>
        </w:rPr>
        <w:t xml:space="preserve"> wirtualn</w:t>
      </w:r>
      <w:r>
        <w:rPr>
          <w:rFonts w:ascii="Arial" w:hAnsi="Arial" w:cs="Arial"/>
          <w:lang w:eastAsia="pl-PL"/>
        </w:rPr>
        <w:t>ego</w:t>
      </w:r>
      <w:r w:rsidRPr="00B17B7B">
        <w:rPr>
          <w:rFonts w:ascii="Arial" w:hAnsi="Arial" w:cs="Arial"/>
          <w:lang w:eastAsia="pl-PL"/>
        </w:rPr>
        <w:t xml:space="preserve"> bilet</w:t>
      </w:r>
      <w:r>
        <w:rPr>
          <w:rFonts w:ascii="Arial" w:hAnsi="Arial" w:cs="Arial"/>
          <w:lang w:eastAsia="pl-PL"/>
        </w:rPr>
        <w:t>u</w:t>
      </w:r>
      <w:r w:rsidRPr="00B17B7B">
        <w:rPr>
          <w:rFonts w:ascii="Arial" w:hAnsi="Arial" w:cs="Arial"/>
          <w:lang w:eastAsia="pl-PL"/>
        </w:rPr>
        <w:t>.</w:t>
      </w:r>
    </w:p>
    <w:p w14:paraId="4DADFDA0" w14:textId="77777777" w:rsidR="00B44B7A" w:rsidRDefault="00B44B7A" w:rsidP="00B44B7A">
      <w:pPr>
        <w:widowControl w:val="0"/>
        <w:autoSpaceDE w:val="0"/>
        <w:autoSpaceDN w:val="0"/>
        <w:adjustRightInd w:val="0"/>
        <w:jc w:val="both"/>
        <w:rPr>
          <w:rFonts w:ascii="Arial" w:hAnsi="Arial" w:cs="Arial"/>
          <w:lang w:eastAsia="pl-PL"/>
        </w:rPr>
      </w:pPr>
    </w:p>
    <w:p w14:paraId="2538054D" w14:textId="77787586" w:rsidR="006E33D3" w:rsidRPr="007368B7" w:rsidRDefault="006E33D3" w:rsidP="006E33D3">
      <w:pPr>
        <w:jc w:val="both"/>
        <w:rPr>
          <w:rFonts w:ascii="Arial" w:hAnsi="Arial" w:cs="Arial"/>
          <w:sz w:val="22"/>
          <w:szCs w:val="22"/>
          <w:lang w:eastAsia="zh-CN"/>
        </w:rPr>
      </w:pPr>
      <w:r w:rsidRPr="007368B7">
        <w:rPr>
          <w:rFonts w:ascii="Arial" w:hAnsi="Arial" w:cs="Arial"/>
          <w:sz w:val="22"/>
          <w:szCs w:val="22"/>
          <w:lang w:eastAsia="zh-CN"/>
        </w:rPr>
        <w:t>Wytyczne dotyczące montażu elementów systemu kolejkowego:</w:t>
      </w:r>
    </w:p>
    <w:p w14:paraId="713021B4" w14:textId="214C6B5C" w:rsidR="006E33D3" w:rsidRDefault="007368B7" w:rsidP="006E33D3">
      <w:pPr>
        <w:pStyle w:val="Akapitzlist"/>
        <w:numPr>
          <w:ilvl w:val="0"/>
          <w:numId w:val="51"/>
        </w:numPr>
        <w:ind w:left="426" w:hanging="426"/>
        <w:jc w:val="both"/>
        <w:rPr>
          <w:rFonts w:ascii="Arial" w:hAnsi="Arial" w:cs="Arial"/>
          <w:lang w:eastAsia="zh-CN"/>
        </w:rPr>
      </w:pPr>
      <w:r>
        <w:rPr>
          <w:rFonts w:ascii="Arial" w:hAnsi="Arial" w:cs="Arial"/>
          <w:lang w:eastAsia="zh-CN"/>
        </w:rPr>
        <w:t>monitory gabinetowe</w:t>
      </w:r>
      <w:r w:rsidR="006E33D3" w:rsidRPr="007368B7">
        <w:rPr>
          <w:rFonts w:ascii="Arial" w:hAnsi="Arial" w:cs="Arial"/>
          <w:lang w:eastAsia="zh-CN"/>
        </w:rPr>
        <w:t xml:space="preserve"> montować natynkowo w miejscach wskazanych na rysunkach, na wysokości </w:t>
      </w:r>
      <w:r>
        <w:rPr>
          <w:rFonts w:ascii="Arial" w:hAnsi="Arial" w:cs="Arial"/>
          <w:lang w:eastAsia="zh-CN"/>
        </w:rPr>
        <w:t>1,20m</w:t>
      </w:r>
    </w:p>
    <w:p w14:paraId="479433F5" w14:textId="1C7A7976" w:rsidR="007368B7" w:rsidRDefault="007368B7" w:rsidP="006E33D3">
      <w:pPr>
        <w:pStyle w:val="Akapitzlist"/>
        <w:numPr>
          <w:ilvl w:val="0"/>
          <w:numId w:val="51"/>
        </w:numPr>
        <w:ind w:left="426" w:hanging="426"/>
        <w:jc w:val="both"/>
        <w:rPr>
          <w:rFonts w:ascii="Arial" w:hAnsi="Arial" w:cs="Arial"/>
          <w:lang w:eastAsia="zh-CN"/>
        </w:rPr>
      </w:pPr>
      <w:r>
        <w:rPr>
          <w:rFonts w:ascii="Arial" w:hAnsi="Arial" w:cs="Arial"/>
          <w:lang w:eastAsia="zh-CN"/>
        </w:rPr>
        <w:t>monitor stanowiskowy montować na uchwycie sufitowym, symetrycznie nad stanowiskami recepcyjnymi, na wysokości ok. 0,20-0,40m pod sufitem podwieszonym,</w:t>
      </w:r>
    </w:p>
    <w:p w14:paraId="05954380" w14:textId="3DAAF99E" w:rsidR="007368B7" w:rsidRDefault="007368B7" w:rsidP="006E33D3">
      <w:pPr>
        <w:pStyle w:val="Akapitzlist"/>
        <w:numPr>
          <w:ilvl w:val="0"/>
          <w:numId w:val="51"/>
        </w:numPr>
        <w:ind w:left="426" w:hanging="426"/>
        <w:jc w:val="both"/>
        <w:rPr>
          <w:rFonts w:ascii="Arial" w:hAnsi="Arial" w:cs="Arial"/>
          <w:lang w:eastAsia="zh-CN"/>
        </w:rPr>
      </w:pPr>
      <w:r>
        <w:rPr>
          <w:rFonts w:ascii="Arial" w:hAnsi="Arial" w:cs="Arial"/>
          <w:lang w:eastAsia="zh-CN"/>
        </w:rPr>
        <w:t>monitory zbiorcze montować na uchwytach typu VESA, natynkowo w miejscach wskazanych na rysunkach, na wysokości h=2,0m</w:t>
      </w:r>
    </w:p>
    <w:p w14:paraId="50D07250" w14:textId="2BAFB4A5" w:rsidR="007368B7" w:rsidRDefault="007368B7" w:rsidP="006E33D3">
      <w:pPr>
        <w:pStyle w:val="Akapitzlist"/>
        <w:numPr>
          <w:ilvl w:val="0"/>
          <w:numId w:val="51"/>
        </w:numPr>
        <w:ind w:left="426" w:hanging="426"/>
        <w:jc w:val="both"/>
        <w:rPr>
          <w:rFonts w:ascii="Arial" w:hAnsi="Arial" w:cs="Arial"/>
          <w:lang w:eastAsia="zh-CN"/>
        </w:rPr>
      </w:pPr>
      <w:r>
        <w:rPr>
          <w:rFonts w:ascii="Arial" w:hAnsi="Arial" w:cs="Arial"/>
          <w:lang w:eastAsia="zh-CN"/>
        </w:rPr>
        <w:t>automaty biletowe ustawiać w miejscach wskazanych na rzutach, przy zestawach gniazdowych typu PEL, w odległości nie większej, niż 30 cm od ściany,</w:t>
      </w:r>
    </w:p>
    <w:p w14:paraId="5E0E426B" w14:textId="699C0DCD" w:rsidR="007368B7" w:rsidRDefault="007368B7" w:rsidP="006E33D3">
      <w:pPr>
        <w:pStyle w:val="Akapitzlist"/>
        <w:numPr>
          <w:ilvl w:val="0"/>
          <w:numId w:val="51"/>
        </w:numPr>
        <w:ind w:left="426" w:hanging="426"/>
        <w:jc w:val="both"/>
        <w:rPr>
          <w:rFonts w:ascii="Arial" w:hAnsi="Arial" w:cs="Arial"/>
          <w:lang w:eastAsia="zh-CN"/>
        </w:rPr>
      </w:pPr>
      <w:r>
        <w:rPr>
          <w:rFonts w:ascii="Arial" w:hAnsi="Arial" w:cs="Arial"/>
          <w:lang w:eastAsia="zh-CN"/>
        </w:rPr>
        <w:t>drukarki termiczne do biletów postawić przy stanowiskach pracy w recepcji, na zabudowie recepcy</w:t>
      </w:r>
      <w:r w:rsidR="00F435D4">
        <w:rPr>
          <w:rFonts w:ascii="Arial" w:hAnsi="Arial" w:cs="Arial"/>
          <w:lang w:eastAsia="zh-CN"/>
        </w:rPr>
        <w:t>j</w:t>
      </w:r>
      <w:r>
        <w:rPr>
          <w:rFonts w:ascii="Arial" w:hAnsi="Arial" w:cs="Arial"/>
          <w:lang w:eastAsia="zh-CN"/>
        </w:rPr>
        <w:t>nej,</w:t>
      </w:r>
    </w:p>
    <w:p w14:paraId="66A00DA3" w14:textId="4AB7ED1A" w:rsidR="006E33D3" w:rsidRDefault="007368B7" w:rsidP="00C7146A">
      <w:pPr>
        <w:pStyle w:val="Akapitzlist"/>
        <w:widowControl w:val="0"/>
        <w:numPr>
          <w:ilvl w:val="0"/>
          <w:numId w:val="51"/>
        </w:numPr>
        <w:autoSpaceDE w:val="0"/>
        <w:autoSpaceDN w:val="0"/>
        <w:adjustRightInd w:val="0"/>
        <w:ind w:left="426" w:hanging="426"/>
        <w:jc w:val="both"/>
        <w:rPr>
          <w:rFonts w:ascii="Arial" w:hAnsi="Arial" w:cs="Arial"/>
          <w:lang w:eastAsia="pl-PL"/>
        </w:rPr>
      </w:pPr>
      <w:r w:rsidRPr="00F435D4">
        <w:rPr>
          <w:rFonts w:ascii="Arial" w:hAnsi="Arial" w:cs="Arial"/>
          <w:lang w:eastAsia="zh-CN"/>
        </w:rPr>
        <w:t>konsolę przywoławczą montować</w:t>
      </w:r>
      <w:r w:rsidR="00C950E2" w:rsidRPr="00F435D4">
        <w:rPr>
          <w:rFonts w:ascii="Arial" w:hAnsi="Arial" w:cs="Arial"/>
          <w:lang w:eastAsia="zh-CN"/>
        </w:rPr>
        <w:t xml:space="preserve"> </w:t>
      </w:r>
      <w:r w:rsidR="00F435D4" w:rsidRPr="00F435D4">
        <w:rPr>
          <w:rFonts w:ascii="Arial" w:hAnsi="Arial" w:cs="Arial"/>
          <w:lang w:eastAsia="zh-CN"/>
        </w:rPr>
        <w:t>przy zestawie gniazdowym typu PEL</w:t>
      </w:r>
      <w:r w:rsidR="00F435D4">
        <w:rPr>
          <w:rFonts w:ascii="Arial" w:hAnsi="Arial" w:cs="Arial"/>
          <w:lang w:eastAsia="zh-CN"/>
        </w:rPr>
        <w:t>.</w:t>
      </w:r>
    </w:p>
    <w:p w14:paraId="34567547" w14:textId="77777777" w:rsidR="00F435D4" w:rsidRPr="00F435D4" w:rsidRDefault="00F435D4" w:rsidP="00F435D4">
      <w:pPr>
        <w:widowControl w:val="0"/>
        <w:autoSpaceDE w:val="0"/>
        <w:autoSpaceDN w:val="0"/>
        <w:adjustRightInd w:val="0"/>
        <w:jc w:val="both"/>
        <w:rPr>
          <w:rFonts w:ascii="Arial" w:hAnsi="Arial" w:cs="Arial"/>
          <w:lang w:eastAsia="pl-PL"/>
        </w:rPr>
      </w:pPr>
    </w:p>
    <w:p w14:paraId="7317FE2E" w14:textId="77777777" w:rsidR="007F7A3D" w:rsidRPr="007F7A3D" w:rsidRDefault="0086481E" w:rsidP="007F7A3D">
      <w:pPr>
        <w:jc w:val="both"/>
        <w:rPr>
          <w:rFonts w:ascii="Arial" w:hAnsi="Arial" w:cs="Arial"/>
          <w:sz w:val="22"/>
          <w:szCs w:val="22"/>
        </w:rPr>
      </w:pPr>
      <w:r>
        <w:rPr>
          <w:rFonts w:ascii="Arial" w:hAnsi="Arial" w:cs="Arial"/>
          <w:sz w:val="22"/>
          <w:szCs w:val="22"/>
        </w:rPr>
        <w:t>Monitory gabinetowe</w:t>
      </w:r>
      <w:r w:rsidR="00D75F7E">
        <w:rPr>
          <w:rFonts w:ascii="Arial" w:hAnsi="Arial" w:cs="Arial"/>
          <w:sz w:val="22"/>
          <w:szCs w:val="22"/>
        </w:rPr>
        <w:t xml:space="preserve"> </w:t>
      </w:r>
      <w:r w:rsidR="00D75F7E" w:rsidRPr="006C7A51">
        <w:rPr>
          <w:rFonts w:ascii="Arial" w:hAnsi="Arial" w:cs="Arial"/>
          <w:sz w:val="22"/>
          <w:szCs w:val="22"/>
        </w:rPr>
        <w:t>zastosowan</w:t>
      </w:r>
      <w:r w:rsidR="00D75F7E">
        <w:rPr>
          <w:rFonts w:ascii="Arial" w:hAnsi="Arial" w:cs="Arial"/>
          <w:sz w:val="22"/>
          <w:szCs w:val="22"/>
        </w:rPr>
        <w:t>e</w:t>
      </w:r>
      <w:r w:rsidR="00D75F7E" w:rsidRPr="006C7A51">
        <w:rPr>
          <w:rFonts w:ascii="Arial" w:hAnsi="Arial" w:cs="Arial"/>
          <w:sz w:val="22"/>
          <w:szCs w:val="22"/>
        </w:rPr>
        <w:t xml:space="preserve"> w systemie powinn</w:t>
      </w:r>
      <w:r w:rsidR="00D75F7E">
        <w:rPr>
          <w:rFonts w:ascii="Arial" w:hAnsi="Arial" w:cs="Arial"/>
          <w:sz w:val="22"/>
          <w:szCs w:val="22"/>
        </w:rPr>
        <w:t>y</w:t>
      </w:r>
      <w:r w:rsidR="00D75F7E" w:rsidRPr="006C7A51">
        <w:rPr>
          <w:rFonts w:ascii="Arial" w:hAnsi="Arial" w:cs="Arial"/>
          <w:sz w:val="22"/>
          <w:szCs w:val="22"/>
        </w:rPr>
        <w:t xml:space="preserve"> posiadać parametry nie gorsze, niż wymienione poniżej</w:t>
      </w:r>
      <w:r w:rsidR="007F7A3D">
        <w:rPr>
          <w:rFonts w:ascii="Arial" w:hAnsi="Arial" w:cs="Arial"/>
          <w:sz w:val="22"/>
          <w:szCs w:val="22"/>
        </w:rPr>
        <w:t xml:space="preserve">, np. </w:t>
      </w:r>
      <w:r w:rsidR="007F7A3D" w:rsidRPr="007F7A3D">
        <w:rPr>
          <w:rFonts w:ascii="Arial" w:hAnsi="Arial" w:cs="Arial"/>
          <w:sz w:val="22"/>
          <w:szCs w:val="22"/>
        </w:rPr>
        <w:t>Office Display - LED 10.1" - Premium AIO PoE (incl. QCloud</w:t>
      </w:r>
    </w:p>
    <w:p w14:paraId="3DCF25E3" w14:textId="7A7F12C8" w:rsidR="00D75F7E" w:rsidRDefault="007F7A3D" w:rsidP="007F7A3D">
      <w:pPr>
        <w:jc w:val="both"/>
        <w:rPr>
          <w:rFonts w:ascii="Arial" w:hAnsi="Arial" w:cs="Arial"/>
          <w:sz w:val="22"/>
          <w:szCs w:val="22"/>
        </w:rPr>
      </w:pPr>
      <w:r w:rsidRPr="007F7A3D">
        <w:rPr>
          <w:rFonts w:ascii="Arial" w:hAnsi="Arial" w:cs="Arial"/>
          <w:sz w:val="22"/>
          <w:szCs w:val="22"/>
        </w:rPr>
        <w:t>Device)</w:t>
      </w:r>
      <w:r w:rsidR="00D75F7E" w:rsidRPr="006C7A51">
        <w:rPr>
          <w:rFonts w:ascii="Arial" w:hAnsi="Arial" w:cs="Arial"/>
          <w:sz w:val="22"/>
          <w:szCs w:val="22"/>
        </w:rPr>
        <w:t>:</w:t>
      </w:r>
    </w:p>
    <w:p w14:paraId="5D883628" w14:textId="77777777" w:rsidR="00A6217C" w:rsidRPr="00A6217C" w:rsidRDefault="00A6217C" w:rsidP="00A6217C">
      <w:pPr>
        <w:pStyle w:val="Akapitzlist"/>
        <w:numPr>
          <w:ilvl w:val="0"/>
          <w:numId w:val="92"/>
        </w:numPr>
        <w:ind w:left="426" w:hanging="426"/>
        <w:jc w:val="both"/>
        <w:rPr>
          <w:rFonts w:ascii="Arial" w:hAnsi="Arial" w:cs="Arial"/>
          <w:lang w:eastAsia="zh-CN"/>
        </w:rPr>
      </w:pPr>
      <w:r w:rsidRPr="00A6217C">
        <w:rPr>
          <w:rFonts w:ascii="Arial" w:hAnsi="Arial" w:cs="Arial"/>
          <w:lang w:eastAsia="zh-CN"/>
        </w:rPr>
        <w:t>PARAMETRY</w:t>
      </w:r>
    </w:p>
    <w:p w14:paraId="4D928774" w14:textId="01BB786B"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Wersja: Indoor,</w:t>
      </w:r>
    </w:p>
    <w:p w14:paraId="09634EB3" w14:textId="7F860F26"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Temperatura pracy: od +5°C do 40°C,</w:t>
      </w:r>
    </w:p>
    <w:p w14:paraId="41CEEF89" w14:textId="18B66306" w:rsidR="00A6217C" w:rsidRPr="00A6217C" w:rsidRDefault="00A6217C" w:rsidP="00A6217C">
      <w:pPr>
        <w:pStyle w:val="Akapitzlist"/>
        <w:numPr>
          <w:ilvl w:val="1"/>
          <w:numId w:val="72"/>
        </w:numPr>
        <w:ind w:left="851" w:hanging="426"/>
        <w:jc w:val="both"/>
        <w:rPr>
          <w:rFonts w:ascii="Arial" w:hAnsi="Arial" w:cs="Arial"/>
          <w:lang w:val="en-US" w:eastAsia="zh-CN"/>
        </w:rPr>
      </w:pPr>
      <w:r w:rsidRPr="00A6217C">
        <w:rPr>
          <w:rFonts w:ascii="Arial" w:hAnsi="Arial" w:cs="Arial"/>
          <w:lang w:val="en-US" w:eastAsia="zh-CN"/>
        </w:rPr>
        <w:t>Player: Android, Quad Core, 2 GB RAM,</w:t>
      </w:r>
    </w:p>
    <w:p w14:paraId="3AC831B0" w14:textId="1DB4B0BA"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Zasilanie PoE</w:t>
      </w:r>
    </w:p>
    <w:p w14:paraId="2D26FB64" w14:textId="64B003B0" w:rsid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Komunikacja: LAN</w:t>
      </w:r>
    </w:p>
    <w:p w14:paraId="411184E6" w14:textId="1BD138E9" w:rsidR="00A6217C" w:rsidRPr="00A6217C" w:rsidRDefault="00A6217C" w:rsidP="00A6217C">
      <w:pPr>
        <w:pStyle w:val="Akapitzlist"/>
        <w:numPr>
          <w:ilvl w:val="0"/>
          <w:numId w:val="72"/>
        </w:numPr>
        <w:tabs>
          <w:tab w:val="clear" w:pos="720"/>
        </w:tabs>
        <w:ind w:left="426" w:hanging="426"/>
        <w:jc w:val="both"/>
        <w:rPr>
          <w:rFonts w:ascii="Arial" w:hAnsi="Arial" w:cs="Arial"/>
          <w:lang w:eastAsia="zh-CN"/>
        </w:rPr>
      </w:pPr>
      <w:r>
        <w:rPr>
          <w:rFonts w:ascii="Arial" w:hAnsi="Arial" w:cs="Arial"/>
          <w:lang w:eastAsia="zh-CN"/>
        </w:rPr>
        <w:t xml:space="preserve">WYMIARY </w:t>
      </w:r>
      <w:r w:rsidRPr="00A6217C">
        <w:rPr>
          <w:rFonts w:ascii="Arial" w:hAnsi="Arial" w:cs="Arial"/>
          <w:lang w:eastAsia="zh-CN"/>
        </w:rPr>
        <w:t>255 x 172 x 29 mm,</w:t>
      </w:r>
    </w:p>
    <w:p w14:paraId="4B86E59F" w14:textId="77777777" w:rsidR="00A6217C" w:rsidRPr="00A6217C" w:rsidRDefault="00A6217C" w:rsidP="00A6217C">
      <w:pPr>
        <w:pStyle w:val="Akapitzlist"/>
        <w:numPr>
          <w:ilvl w:val="0"/>
          <w:numId w:val="92"/>
        </w:numPr>
        <w:ind w:left="426" w:hanging="426"/>
        <w:jc w:val="both"/>
        <w:rPr>
          <w:rFonts w:ascii="Arial" w:hAnsi="Arial" w:cs="Arial"/>
          <w:lang w:eastAsia="zh-CN"/>
        </w:rPr>
      </w:pPr>
      <w:r w:rsidRPr="00A6217C">
        <w:rPr>
          <w:rFonts w:ascii="Arial" w:hAnsi="Arial" w:cs="Arial"/>
          <w:lang w:eastAsia="zh-CN"/>
        </w:rPr>
        <w:t>EKRAN</w:t>
      </w:r>
    </w:p>
    <w:p w14:paraId="1123EABE" w14:textId="4F652508"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10.1”,</w:t>
      </w:r>
    </w:p>
    <w:p w14:paraId="29F136AB" w14:textId="4E1294E5"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Jasność: min. 220 cd/m²,</w:t>
      </w:r>
    </w:p>
    <w:p w14:paraId="25CB0814" w14:textId="0BAF7110"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Rozdzielczość: 1200 x 800,</w:t>
      </w:r>
    </w:p>
    <w:p w14:paraId="7901A574" w14:textId="26073504"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Kąty widzenia: min. 70° / 70°</w:t>
      </w:r>
    </w:p>
    <w:p w14:paraId="4F354A33" w14:textId="66FCBBBA"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Tryb pracy: 16h/7 (opcjonalnie 24h/7)</w:t>
      </w:r>
    </w:p>
    <w:p w14:paraId="4A6C787E" w14:textId="77777777" w:rsidR="00A6217C" w:rsidRPr="00A6217C" w:rsidRDefault="00A6217C" w:rsidP="00A6217C">
      <w:pPr>
        <w:pStyle w:val="Akapitzlist"/>
        <w:numPr>
          <w:ilvl w:val="0"/>
          <w:numId w:val="92"/>
        </w:numPr>
        <w:ind w:left="426" w:hanging="426"/>
        <w:jc w:val="both"/>
        <w:rPr>
          <w:rFonts w:ascii="Arial" w:hAnsi="Arial" w:cs="Arial"/>
          <w:lang w:eastAsia="zh-CN"/>
        </w:rPr>
      </w:pPr>
      <w:r w:rsidRPr="00A6217C">
        <w:rPr>
          <w:rFonts w:ascii="Arial" w:hAnsi="Arial" w:cs="Arial"/>
          <w:lang w:eastAsia="zh-CN"/>
        </w:rPr>
        <w:t>OBUDOWA</w:t>
      </w:r>
    </w:p>
    <w:p w14:paraId="3E575E2E" w14:textId="60A7AE0E"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Tworzywo sztuczne,</w:t>
      </w:r>
    </w:p>
    <w:p w14:paraId="38C4CD79" w14:textId="5F24DDB3" w:rsidR="00A6217C" w:rsidRPr="00A6217C" w:rsidRDefault="00A6217C" w:rsidP="00A6217C">
      <w:pPr>
        <w:pStyle w:val="Akapitzlist"/>
        <w:numPr>
          <w:ilvl w:val="1"/>
          <w:numId w:val="72"/>
        </w:numPr>
        <w:ind w:left="851" w:hanging="426"/>
        <w:jc w:val="both"/>
        <w:rPr>
          <w:rFonts w:ascii="Arial" w:hAnsi="Arial" w:cs="Arial"/>
          <w:lang w:eastAsia="zh-CN"/>
        </w:rPr>
      </w:pPr>
      <w:r w:rsidRPr="00A6217C">
        <w:rPr>
          <w:rFonts w:ascii="Arial" w:hAnsi="Arial" w:cs="Arial"/>
          <w:lang w:eastAsia="zh-CN"/>
        </w:rPr>
        <w:t>Kolor czarny,</w:t>
      </w:r>
    </w:p>
    <w:p w14:paraId="710B6EB9" w14:textId="142DEE8D" w:rsidR="00A6217C" w:rsidRPr="00A6217C" w:rsidRDefault="00A6217C" w:rsidP="00A6217C">
      <w:pPr>
        <w:pStyle w:val="Akapitzlist"/>
        <w:numPr>
          <w:ilvl w:val="1"/>
          <w:numId w:val="72"/>
        </w:numPr>
        <w:ind w:left="426" w:hanging="426"/>
        <w:jc w:val="both"/>
        <w:rPr>
          <w:rFonts w:ascii="Arial" w:hAnsi="Arial" w:cs="Arial"/>
          <w:lang w:eastAsia="zh-CN"/>
        </w:rPr>
      </w:pPr>
      <w:r>
        <w:rPr>
          <w:rFonts w:ascii="Arial" w:hAnsi="Arial" w:cs="Arial"/>
          <w:lang w:eastAsia="zh-CN"/>
        </w:rPr>
        <w:t>MONTAŻ</w:t>
      </w:r>
    </w:p>
    <w:p w14:paraId="5EA3B241" w14:textId="10D65277" w:rsidR="00A6217C" w:rsidRPr="00A6217C" w:rsidRDefault="00A6217C" w:rsidP="00A6217C">
      <w:pPr>
        <w:pStyle w:val="Akapitzlist"/>
        <w:numPr>
          <w:ilvl w:val="0"/>
          <w:numId w:val="72"/>
        </w:numPr>
        <w:tabs>
          <w:tab w:val="clear" w:pos="720"/>
        </w:tabs>
        <w:ind w:left="851" w:hanging="426"/>
        <w:jc w:val="both"/>
        <w:rPr>
          <w:rFonts w:ascii="Arial" w:hAnsi="Arial" w:cs="Arial"/>
          <w:lang w:eastAsia="zh-CN"/>
        </w:rPr>
      </w:pPr>
      <w:r w:rsidRPr="00A6217C">
        <w:rPr>
          <w:rFonts w:ascii="Arial" w:hAnsi="Arial" w:cs="Arial"/>
          <w:lang w:eastAsia="zh-CN"/>
        </w:rPr>
        <w:t>VESA 75x75</w:t>
      </w:r>
    </w:p>
    <w:p w14:paraId="5881BB0F" w14:textId="77777777" w:rsidR="00D75F7E" w:rsidRDefault="00D75F7E" w:rsidP="007F7A3D">
      <w:pPr>
        <w:suppressAutoHyphens w:val="0"/>
        <w:jc w:val="both"/>
        <w:rPr>
          <w:rFonts w:ascii="Arial" w:hAnsi="Arial"/>
          <w:sz w:val="22"/>
          <w:lang w:eastAsia="pl-PL"/>
        </w:rPr>
      </w:pPr>
    </w:p>
    <w:p w14:paraId="34F5256C" w14:textId="77777777" w:rsidR="007F7A3D" w:rsidRPr="007F7A3D" w:rsidRDefault="0086481E" w:rsidP="007F7A3D">
      <w:pPr>
        <w:jc w:val="both"/>
        <w:rPr>
          <w:rFonts w:ascii="Arial" w:hAnsi="Arial" w:cs="Arial"/>
          <w:sz w:val="22"/>
          <w:szCs w:val="22"/>
        </w:rPr>
      </w:pPr>
      <w:r>
        <w:rPr>
          <w:rFonts w:ascii="Arial" w:hAnsi="Arial" w:cs="Arial"/>
          <w:sz w:val="22"/>
          <w:szCs w:val="22"/>
        </w:rPr>
        <w:t xml:space="preserve">Monitory stanowiskowe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r w:rsidR="007F7A3D">
        <w:rPr>
          <w:rFonts w:ascii="Arial" w:hAnsi="Arial" w:cs="Arial"/>
          <w:sz w:val="22"/>
          <w:szCs w:val="22"/>
        </w:rPr>
        <w:t xml:space="preserve">, np. </w:t>
      </w:r>
      <w:r w:rsidR="007F7A3D" w:rsidRPr="007F7A3D">
        <w:rPr>
          <w:rFonts w:ascii="Arial" w:hAnsi="Arial" w:cs="Arial"/>
          <w:sz w:val="22"/>
          <w:szCs w:val="22"/>
        </w:rPr>
        <w:t>Desk Display - LED 15.6" - Premium AIO PoE (incl. QCloud</w:t>
      </w:r>
    </w:p>
    <w:p w14:paraId="5E9C1A20" w14:textId="3BA96F82" w:rsidR="0086481E" w:rsidRDefault="007F7A3D" w:rsidP="007F7A3D">
      <w:pPr>
        <w:jc w:val="both"/>
        <w:rPr>
          <w:rFonts w:ascii="Arial" w:hAnsi="Arial" w:cs="Arial"/>
          <w:sz w:val="22"/>
          <w:szCs w:val="22"/>
        </w:rPr>
      </w:pPr>
      <w:r w:rsidRPr="007F7A3D">
        <w:rPr>
          <w:rFonts w:ascii="Arial" w:hAnsi="Arial" w:cs="Arial"/>
          <w:sz w:val="22"/>
          <w:szCs w:val="22"/>
        </w:rPr>
        <w:t>Device)</w:t>
      </w:r>
      <w:r w:rsidR="0086481E" w:rsidRPr="006C7A51">
        <w:rPr>
          <w:rFonts w:ascii="Arial" w:hAnsi="Arial" w:cs="Arial"/>
          <w:sz w:val="22"/>
          <w:szCs w:val="22"/>
        </w:rPr>
        <w:t>:</w:t>
      </w:r>
    </w:p>
    <w:p w14:paraId="2080E7BF" w14:textId="77777777" w:rsidR="00F6304A" w:rsidRPr="00F6304A" w:rsidRDefault="00F6304A" w:rsidP="00F6304A">
      <w:pPr>
        <w:pStyle w:val="Akapitzlist"/>
        <w:numPr>
          <w:ilvl w:val="0"/>
          <w:numId w:val="91"/>
        </w:numPr>
        <w:ind w:left="426" w:hanging="426"/>
        <w:jc w:val="both"/>
        <w:rPr>
          <w:rFonts w:ascii="Arial" w:hAnsi="Arial" w:cs="Arial"/>
          <w:lang w:eastAsia="zh-CN"/>
        </w:rPr>
      </w:pPr>
      <w:r w:rsidRPr="00F6304A">
        <w:rPr>
          <w:rFonts w:ascii="Arial" w:hAnsi="Arial" w:cs="Arial"/>
          <w:lang w:eastAsia="zh-CN"/>
        </w:rPr>
        <w:t>PARAMETRY</w:t>
      </w:r>
    </w:p>
    <w:p w14:paraId="0C475698" w14:textId="40E8CC4D" w:rsidR="00F6304A" w:rsidRPr="00F6304A" w:rsidRDefault="00F6304A" w:rsidP="00F6304A">
      <w:pPr>
        <w:pStyle w:val="Akapitzlist"/>
        <w:numPr>
          <w:ilvl w:val="1"/>
          <w:numId w:val="72"/>
        </w:numPr>
        <w:ind w:left="851" w:hanging="426"/>
        <w:jc w:val="both"/>
        <w:rPr>
          <w:rFonts w:ascii="Arial" w:hAnsi="Arial" w:cs="Arial"/>
          <w:lang w:eastAsia="zh-CN"/>
        </w:rPr>
      </w:pPr>
      <w:r w:rsidRPr="00F6304A">
        <w:rPr>
          <w:rFonts w:ascii="Arial" w:hAnsi="Arial" w:cs="Arial"/>
          <w:lang w:eastAsia="zh-CN"/>
        </w:rPr>
        <w:lastRenderedPageBreak/>
        <w:t>Wersja: Indoor</w:t>
      </w:r>
    </w:p>
    <w:p w14:paraId="27D1AE48" w14:textId="3EA3E702" w:rsidR="00F6304A" w:rsidRPr="00F6304A" w:rsidRDefault="00F6304A" w:rsidP="00F6304A">
      <w:pPr>
        <w:pStyle w:val="Akapitzlist"/>
        <w:numPr>
          <w:ilvl w:val="1"/>
          <w:numId w:val="72"/>
        </w:numPr>
        <w:ind w:left="851" w:hanging="426"/>
        <w:jc w:val="both"/>
        <w:rPr>
          <w:rFonts w:ascii="Arial" w:hAnsi="Arial" w:cs="Arial"/>
          <w:lang w:eastAsia="zh-CN"/>
        </w:rPr>
      </w:pPr>
      <w:r w:rsidRPr="00F6304A">
        <w:rPr>
          <w:rFonts w:ascii="Arial" w:hAnsi="Arial" w:cs="Arial"/>
          <w:lang w:eastAsia="zh-CN"/>
        </w:rPr>
        <w:t>Temperatura pracy: od +5°C do 40°C</w:t>
      </w:r>
    </w:p>
    <w:p w14:paraId="3217C850" w14:textId="3B04FC79" w:rsidR="00F6304A" w:rsidRPr="00F6304A" w:rsidRDefault="00F6304A" w:rsidP="00F6304A">
      <w:pPr>
        <w:pStyle w:val="Akapitzlist"/>
        <w:numPr>
          <w:ilvl w:val="1"/>
          <w:numId w:val="72"/>
        </w:numPr>
        <w:ind w:left="851" w:hanging="426"/>
        <w:jc w:val="both"/>
        <w:rPr>
          <w:rFonts w:ascii="Arial" w:hAnsi="Arial" w:cs="Arial"/>
          <w:lang w:val="en-US" w:eastAsia="zh-CN"/>
        </w:rPr>
      </w:pPr>
      <w:r w:rsidRPr="00F6304A">
        <w:rPr>
          <w:rFonts w:ascii="Arial" w:hAnsi="Arial" w:cs="Arial"/>
          <w:lang w:val="en-US" w:eastAsia="zh-CN"/>
        </w:rPr>
        <w:t>Player: Android 8.1, Quad Core, Rockchip RK3288 2 GB RAM, 16 GB ROM</w:t>
      </w:r>
    </w:p>
    <w:p w14:paraId="556C7BD4" w14:textId="75D1EC6F" w:rsidR="00F6304A" w:rsidRPr="00F6304A" w:rsidRDefault="00F6304A" w:rsidP="00F6304A">
      <w:pPr>
        <w:pStyle w:val="Akapitzlist"/>
        <w:numPr>
          <w:ilvl w:val="1"/>
          <w:numId w:val="72"/>
        </w:numPr>
        <w:ind w:left="851" w:hanging="426"/>
        <w:jc w:val="both"/>
        <w:rPr>
          <w:rFonts w:ascii="Arial" w:hAnsi="Arial" w:cs="Arial"/>
          <w:lang w:eastAsia="zh-CN"/>
        </w:rPr>
      </w:pPr>
      <w:r w:rsidRPr="00F6304A">
        <w:rPr>
          <w:rFonts w:ascii="Arial" w:hAnsi="Arial" w:cs="Arial"/>
          <w:lang w:eastAsia="zh-CN"/>
        </w:rPr>
        <w:t>Zasilanie: 230V (opcja PoE)</w:t>
      </w:r>
    </w:p>
    <w:p w14:paraId="3DD75AE5" w14:textId="390707A3" w:rsidR="00F6304A" w:rsidRPr="00F6304A" w:rsidRDefault="00F6304A" w:rsidP="00F6304A">
      <w:pPr>
        <w:pStyle w:val="Akapitzlist"/>
        <w:numPr>
          <w:ilvl w:val="1"/>
          <w:numId w:val="72"/>
        </w:numPr>
        <w:ind w:left="851" w:hanging="426"/>
        <w:jc w:val="both"/>
        <w:rPr>
          <w:rFonts w:ascii="Arial" w:hAnsi="Arial" w:cs="Arial"/>
          <w:lang w:eastAsia="zh-CN"/>
        </w:rPr>
      </w:pPr>
      <w:r w:rsidRPr="00F6304A">
        <w:rPr>
          <w:rFonts w:ascii="Arial" w:hAnsi="Arial" w:cs="Arial"/>
          <w:lang w:eastAsia="zh-CN"/>
        </w:rPr>
        <w:t>Komunikacja: LAN, WiFi</w:t>
      </w:r>
    </w:p>
    <w:p w14:paraId="09C6C5BB" w14:textId="6BF68B2B" w:rsidR="00F6304A" w:rsidRPr="00F6304A" w:rsidRDefault="00F6304A" w:rsidP="00F6304A">
      <w:pPr>
        <w:pStyle w:val="Akapitzlist"/>
        <w:numPr>
          <w:ilvl w:val="1"/>
          <w:numId w:val="72"/>
        </w:numPr>
        <w:ind w:left="851" w:hanging="426"/>
        <w:jc w:val="both"/>
        <w:rPr>
          <w:rFonts w:ascii="Arial" w:hAnsi="Arial" w:cs="Arial"/>
          <w:lang w:eastAsia="zh-CN"/>
        </w:rPr>
      </w:pPr>
      <w:r w:rsidRPr="00F6304A">
        <w:rPr>
          <w:rFonts w:ascii="Arial" w:hAnsi="Arial" w:cs="Arial"/>
          <w:lang w:eastAsia="zh-CN"/>
        </w:rPr>
        <w:t>Wbudowane głośniki: 2x2W</w:t>
      </w:r>
    </w:p>
    <w:p w14:paraId="6D945C28" w14:textId="6AFF35E8" w:rsidR="00F6304A" w:rsidRPr="00D155FB" w:rsidRDefault="00A6217C" w:rsidP="00D155FB">
      <w:pPr>
        <w:pStyle w:val="Akapitzlist"/>
        <w:numPr>
          <w:ilvl w:val="0"/>
          <w:numId w:val="91"/>
        </w:numPr>
        <w:ind w:left="426" w:hanging="426"/>
        <w:jc w:val="both"/>
        <w:rPr>
          <w:rFonts w:ascii="Arial" w:hAnsi="Arial" w:cs="Arial"/>
          <w:lang w:eastAsia="zh-CN"/>
        </w:rPr>
      </w:pPr>
      <w:r>
        <w:rPr>
          <w:rFonts w:ascii="Arial" w:hAnsi="Arial" w:cs="Arial"/>
          <w:lang w:eastAsia="zh-CN"/>
        </w:rPr>
        <w:t>WYMIARY</w:t>
      </w:r>
      <w:r w:rsidR="00D155FB">
        <w:rPr>
          <w:rFonts w:ascii="Arial" w:hAnsi="Arial" w:cs="Arial"/>
          <w:lang w:eastAsia="zh-CN"/>
        </w:rPr>
        <w:t xml:space="preserve"> </w:t>
      </w:r>
      <w:r w:rsidR="00F6304A" w:rsidRPr="00D155FB">
        <w:rPr>
          <w:rFonts w:ascii="Arial" w:hAnsi="Arial" w:cs="Arial"/>
          <w:lang w:eastAsia="zh-CN"/>
        </w:rPr>
        <w:t>388 x 245 x 27 mm</w:t>
      </w:r>
    </w:p>
    <w:p w14:paraId="6FA05DB2" w14:textId="77777777" w:rsidR="00F6304A" w:rsidRPr="00F6304A" w:rsidRDefault="00F6304A" w:rsidP="00F6304A">
      <w:pPr>
        <w:pStyle w:val="Akapitzlist"/>
        <w:numPr>
          <w:ilvl w:val="0"/>
          <w:numId w:val="91"/>
        </w:numPr>
        <w:ind w:left="426" w:hanging="426"/>
        <w:jc w:val="both"/>
        <w:rPr>
          <w:rFonts w:ascii="Arial" w:hAnsi="Arial" w:cs="Arial"/>
          <w:lang w:eastAsia="zh-CN"/>
        </w:rPr>
      </w:pPr>
      <w:r w:rsidRPr="00F6304A">
        <w:rPr>
          <w:rFonts w:ascii="Arial" w:hAnsi="Arial" w:cs="Arial"/>
          <w:lang w:eastAsia="zh-CN"/>
        </w:rPr>
        <w:t>EKRAN</w:t>
      </w:r>
    </w:p>
    <w:p w14:paraId="7637568B" w14:textId="33A545A3" w:rsidR="00F6304A" w:rsidRPr="00F6304A" w:rsidRDefault="00F6304A" w:rsidP="00D155FB">
      <w:pPr>
        <w:pStyle w:val="Akapitzlist"/>
        <w:numPr>
          <w:ilvl w:val="1"/>
          <w:numId w:val="72"/>
        </w:numPr>
        <w:ind w:left="851" w:hanging="425"/>
        <w:jc w:val="both"/>
        <w:rPr>
          <w:rFonts w:ascii="Arial" w:hAnsi="Arial" w:cs="Arial"/>
          <w:lang w:eastAsia="zh-CN"/>
        </w:rPr>
      </w:pPr>
      <w:r w:rsidRPr="00F6304A">
        <w:rPr>
          <w:rFonts w:ascii="Arial" w:hAnsi="Arial" w:cs="Arial"/>
          <w:lang w:eastAsia="zh-CN"/>
        </w:rPr>
        <w:t>15,6”</w:t>
      </w:r>
    </w:p>
    <w:p w14:paraId="44000D74" w14:textId="26337B03" w:rsidR="00F6304A" w:rsidRPr="00F6304A" w:rsidRDefault="00F6304A" w:rsidP="00D155FB">
      <w:pPr>
        <w:pStyle w:val="Akapitzlist"/>
        <w:numPr>
          <w:ilvl w:val="1"/>
          <w:numId w:val="72"/>
        </w:numPr>
        <w:ind w:left="851" w:hanging="425"/>
        <w:jc w:val="both"/>
        <w:rPr>
          <w:rFonts w:ascii="Arial" w:hAnsi="Arial" w:cs="Arial"/>
          <w:lang w:eastAsia="zh-CN"/>
        </w:rPr>
      </w:pPr>
      <w:r w:rsidRPr="00F6304A">
        <w:rPr>
          <w:rFonts w:ascii="Arial" w:hAnsi="Arial" w:cs="Arial"/>
          <w:lang w:eastAsia="zh-CN"/>
        </w:rPr>
        <w:t>Jasność: min. 300 cd/m²</w:t>
      </w:r>
    </w:p>
    <w:p w14:paraId="5110F7D4" w14:textId="580E2C6C" w:rsidR="00F6304A" w:rsidRPr="00F6304A" w:rsidRDefault="00F6304A" w:rsidP="00D155FB">
      <w:pPr>
        <w:pStyle w:val="Akapitzlist"/>
        <w:numPr>
          <w:ilvl w:val="1"/>
          <w:numId w:val="72"/>
        </w:numPr>
        <w:ind w:left="851" w:hanging="425"/>
        <w:jc w:val="both"/>
        <w:rPr>
          <w:rFonts w:ascii="Arial" w:hAnsi="Arial" w:cs="Arial"/>
          <w:lang w:eastAsia="zh-CN"/>
        </w:rPr>
      </w:pPr>
      <w:r w:rsidRPr="00F6304A">
        <w:rPr>
          <w:rFonts w:ascii="Arial" w:hAnsi="Arial" w:cs="Arial"/>
          <w:lang w:eastAsia="zh-CN"/>
        </w:rPr>
        <w:t>Matryca: IPS</w:t>
      </w:r>
    </w:p>
    <w:p w14:paraId="13004DF2" w14:textId="5326835E" w:rsidR="00F6304A" w:rsidRPr="00F6304A" w:rsidRDefault="00F6304A" w:rsidP="00D155FB">
      <w:pPr>
        <w:pStyle w:val="Akapitzlist"/>
        <w:numPr>
          <w:ilvl w:val="1"/>
          <w:numId w:val="72"/>
        </w:numPr>
        <w:ind w:left="851" w:hanging="425"/>
        <w:jc w:val="both"/>
        <w:rPr>
          <w:rFonts w:ascii="Arial" w:hAnsi="Arial" w:cs="Arial"/>
          <w:lang w:eastAsia="zh-CN"/>
        </w:rPr>
      </w:pPr>
      <w:r w:rsidRPr="00F6304A">
        <w:rPr>
          <w:rFonts w:ascii="Arial" w:hAnsi="Arial" w:cs="Arial"/>
          <w:lang w:eastAsia="zh-CN"/>
        </w:rPr>
        <w:t>Rozdzielczość: 1920 x 1080</w:t>
      </w:r>
    </w:p>
    <w:p w14:paraId="0DBAECCC" w14:textId="0B2C88B5" w:rsidR="00F6304A" w:rsidRPr="00F6304A" w:rsidRDefault="00F6304A" w:rsidP="00D155FB">
      <w:pPr>
        <w:pStyle w:val="Akapitzlist"/>
        <w:numPr>
          <w:ilvl w:val="1"/>
          <w:numId w:val="72"/>
        </w:numPr>
        <w:ind w:left="851" w:hanging="425"/>
        <w:jc w:val="both"/>
        <w:rPr>
          <w:rFonts w:ascii="Arial" w:hAnsi="Arial" w:cs="Arial"/>
          <w:lang w:eastAsia="zh-CN"/>
        </w:rPr>
      </w:pPr>
      <w:r w:rsidRPr="00F6304A">
        <w:rPr>
          <w:rFonts w:ascii="Arial" w:hAnsi="Arial" w:cs="Arial"/>
          <w:lang w:eastAsia="zh-CN"/>
        </w:rPr>
        <w:t>Kąty widzenia: 178°/178°</w:t>
      </w:r>
    </w:p>
    <w:p w14:paraId="571B0435" w14:textId="4B228C66" w:rsidR="00F6304A" w:rsidRPr="00F6304A" w:rsidRDefault="00F6304A" w:rsidP="00D155FB">
      <w:pPr>
        <w:pStyle w:val="Akapitzlist"/>
        <w:numPr>
          <w:ilvl w:val="1"/>
          <w:numId w:val="72"/>
        </w:numPr>
        <w:ind w:left="851" w:hanging="425"/>
        <w:jc w:val="both"/>
        <w:rPr>
          <w:rFonts w:ascii="Arial" w:hAnsi="Arial" w:cs="Arial"/>
          <w:lang w:eastAsia="zh-CN"/>
        </w:rPr>
      </w:pPr>
      <w:r w:rsidRPr="00F6304A">
        <w:rPr>
          <w:rFonts w:ascii="Arial" w:hAnsi="Arial" w:cs="Arial"/>
          <w:lang w:eastAsia="zh-CN"/>
        </w:rPr>
        <w:t>Tryb pracy: 16h/7 (opcjonalnie 24h/7)</w:t>
      </w:r>
    </w:p>
    <w:p w14:paraId="427D44A3" w14:textId="77777777" w:rsidR="00F6304A" w:rsidRPr="00F6304A" w:rsidRDefault="00F6304A" w:rsidP="00F6304A">
      <w:pPr>
        <w:pStyle w:val="Akapitzlist"/>
        <w:numPr>
          <w:ilvl w:val="0"/>
          <w:numId w:val="91"/>
        </w:numPr>
        <w:ind w:left="426" w:hanging="426"/>
        <w:jc w:val="both"/>
        <w:rPr>
          <w:rFonts w:ascii="Arial" w:hAnsi="Arial" w:cs="Arial"/>
          <w:lang w:eastAsia="zh-CN"/>
        </w:rPr>
      </w:pPr>
      <w:r w:rsidRPr="00F6304A">
        <w:rPr>
          <w:rFonts w:ascii="Arial" w:hAnsi="Arial" w:cs="Arial"/>
          <w:lang w:eastAsia="zh-CN"/>
        </w:rPr>
        <w:t>OBUDOWA</w:t>
      </w:r>
    </w:p>
    <w:p w14:paraId="5ABF03D2" w14:textId="18582864" w:rsidR="00F6304A" w:rsidRPr="00F6304A" w:rsidRDefault="00F6304A" w:rsidP="00D155FB">
      <w:pPr>
        <w:pStyle w:val="Akapitzlist"/>
        <w:numPr>
          <w:ilvl w:val="1"/>
          <w:numId w:val="72"/>
        </w:numPr>
        <w:ind w:left="851" w:hanging="426"/>
        <w:jc w:val="both"/>
        <w:rPr>
          <w:rFonts w:ascii="Arial" w:hAnsi="Arial" w:cs="Arial"/>
          <w:lang w:eastAsia="zh-CN"/>
        </w:rPr>
      </w:pPr>
      <w:r w:rsidRPr="00F6304A">
        <w:rPr>
          <w:rFonts w:ascii="Arial" w:hAnsi="Arial" w:cs="Arial"/>
          <w:lang w:eastAsia="zh-CN"/>
        </w:rPr>
        <w:t>Tworzywo sztuczne</w:t>
      </w:r>
    </w:p>
    <w:p w14:paraId="6D026AA0" w14:textId="54B20176" w:rsidR="00F6304A" w:rsidRPr="00F6304A" w:rsidRDefault="00F6304A" w:rsidP="00D155FB">
      <w:pPr>
        <w:pStyle w:val="Akapitzlist"/>
        <w:numPr>
          <w:ilvl w:val="1"/>
          <w:numId w:val="72"/>
        </w:numPr>
        <w:ind w:left="851" w:hanging="426"/>
        <w:jc w:val="both"/>
        <w:rPr>
          <w:rFonts w:ascii="Arial" w:hAnsi="Arial" w:cs="Arial"/>
          <w:lang w:eastAsia="zh-CN"/>
        </w:rPr>
      </w:pPr>
      <w:r w:rsidRPr="00F6304A">
        <w:rPr>
          <w:rFonts w:ascii="Arial" w:hAnsi="Arial" w:cs="Arial"/>
          <w:lang w:eastAsia="zh-CN"/>
        </w:rPr>
        <w:t>Kolor: czarny</w:t>
      </w:r>
    </w:p>
    <w:p w14:paraId="10F55B21" w14:textId="0F95FD0D" w:rsidR="00F6304A" w:rsidRPr="00F6304A" w:rsidRDefault="00F6304A" w:rsidP="00D155FB">
      <w:pPr>
        <w:pStyle w:val="Akapitzlist"/>
        <w:numPr>
          <w:ilvl w:val="1"/>
          <w:numId w:val="72"/>
        </w:numPr>
        <w:ind w:left="851" w:hanging="426"/>
        <w:jc w:val="both"/>
        <w:rPr>
          <w:rFonts w:ascii="Arial" w:hAnsi="Arial" w:cs="Arial"/>
          <w:lang w:eastAsia="zh-CN"/>
        </w:rPr>
      </w:pPr>
      <w:r w:rsidRPr="00F6304A">
        <w:rPr>
          <w:rFonts w:ascii="Arial" w:hAnsi="Arial" w:cs="Arial"/>
          <w:lang w:eastAsia="zh-CN"/>
        </w:rPr>
        <w:t>Montaż: VESA 100x100</w:t>
      </w:r>
    </w:p>
    <w:p w14:paraId="7A2BAE69" w14:textId="77777777" w:rsidR="00D75F7E" w:rsidRDefault="00D75F7E" w:rsidP="007F7A3D">
      <w:pPr>
        <w:suppressAutoHyphens w:val="0"/>
        <w:jc w:val="both"/>
        <w:rPr>
          <w:rFonts w:ascii="Arial" w:hAnsi="Arial"/>
          <w:sz w:val="22"/>
          <w:lang w:eastAsia="pl-PL"/>
        </w:rPr>
      </w:pPr>
    </w:p>
    <w:p w14:paraId="470021E1" w14:textId="14AD4B62" w:rsidR="0086481E" w:rsidRDefault="0086481E" w:rsidP="007F7A3D">
      <w:pPr>
        <w:jc w:val="both"/>
        <w:rPr>
          <w:rFonts w:ascii="Arial" w:hAnsi="Arial" w:cs="Arial"/>
          <w:sz w:val="22"/>
          <w:szCs w:val="22"/>
        </w:rPr>
      </w:pPr>
      <w:r>
        <w:rPr>
          <w:rFonts w:ascii="Arial" w:hAnsi="Arial" w:cs="Arial"/>
          <w:sz w:val="22"/>
          <w:szCs w:val="22"/>
        </w:rPr>
        <w:t xml:space="preserve">Monitory zbiorcze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r w:rsidR="007F7A3D">
        <w:rPr>
          <w:rFonts w:ascii="Arial" w:hAnsi="Arial" w:cs="Arial"/>
          <w:sz w:val="22"/>
          <w:szCs w:val="22"/>
        </w:rPr>
        <w:t xml:space="preserve">, np. </w:t>
      </w:r>
      <w:r w:rsidR="007F7A3D" w:rsidRPr="007F7A3D">
        <w:rPr>
          <w:rFonts w:ascii="Arial" w:hAnsi="Arial" w:cs="Arial"/>
          <w:sz w:val="22"/>
          <w:szCs w:val="22"/>
        </w:rPr>
        <w:t>Main Display - LED 43" z głośnikami (incl. QCloud Device)</w:t>
      </w:r>
      <w:r w:rsidRPr="006C7A51">
        <w:rPr>
          <w:rFonts w:ascii="Arial" w:hAnsi="Arial" w:cs="Arial"/>
          <w:sz w:val="22"/>
          <w:szCs w:val="22"/>
        </w:rPr>
        <w:t>:</w:t>
      </w:r>
    </w:p>
    <w:p w14:paraId="67F91BA6" w14:textId="77777777" w:rsidR="00DD7F52" w:rsidRPr="00DD7F52" w:rsidRDefault="00DD7F52" w:rsidP="00DD7F52">
      <w:pPr>
        <w:pStyle w:val="Akapitzlist"/>
        <w:numPr>
          <w:ilvl w:val="0"/>
          <w:numId w:val="93"/>
        </w:numPr>
        <w:tabs>
          <w:tab w:val="clear" w:pos="720"/>
        </w:tabs>
        <w:ind w:left="426" w:hanging="426"/>
        <w:jc w:val="both"/>
        <w:rPr>
          <w:rFonts w:ascii="Arial" w:hAnsi="Arial" w:cs="Arial"/>
          <w:lang w:eastAsia="zh-CN"/>
        </w:rPr>
      </w:pPr>
      <w:r w:rsidRPr="00DD7F52">
        <w:rPr>
          <w:rFonts w:ascii="Arial" w:hAnsi="Arial" w:cs="Arial"/>
          <w:lang w:eastAsia="zh-CN"/>
        </w:rPr>
        <w:t>PARAMETRY</w:t>
      </w:r>
    </w:p>
    <w:p w14:paraId="5AA6A76A" w14:textId="0E5E350E"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Wersja: Indoor,</w:t>
      </w:r>
    </w:p>
    <w:p w14:paraId="46716DDE" w14:textId="5DA37E63"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Temperatura pracy: od +5°C do 40°C,</w:t>
      </w:r>
    </w:p>
    <w:p w14:paraId="0890A7C2" w14:textId="57C0DF21" w:rsidR="00DD7F52" w:rsidRPr="00DD7F52" w:rsidRDefault="00DD7F52" w:rsidP="00DD7F52">
      <w:pPr>
        <w:pStyle w:val="Akapitzlist"/>
        <w:numPr>
          <w:ilvl w:val="2"/>
          <w:numId w:val="93"/>
        </w:numPr>
        <w:ind w:left="851" w:hanging="426"/>
        <w:jc w:val="both"/>
        <w:rPr>
          <w:rFonts w:ascii="Arial" w:hAnsi="Arial" w:cs="Arial"/>
          <w:lang w:val="en-US" w:eastAsia="zh-CN"/>
        </w:rPr>
      </w:pPr>
      <w:r w:rsidRPr="00DD7F52">
        <w:rPr>
          <w:rFonts w:ascii="Arial" w:hAnsi="Arial" w:cs="Arial"/>
          <w:lang w:val="en-US" w:eastAsia="zh-CN"/>
        </w:rPr>
        <w:t>Player: Android, Dual Core, 1 GB RAM,</w:t>
      </w:r>
    </w:p>
    <w:p w14:paraId="3080633E" w14:textId="0C2B15C3"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Zasilanie 230V,</w:t>
      </w:r>
    </w:p>
    <w:p w14:paraId="486C09FB" w14:textId="6EF63B6E"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Komunikacja: LAN, (opcja WiFi)</w:t>
      </w:r>
    </w:p>
    <w:p w14:paraId="73C7AE75" w14:textId="77777777" w:rsidR="00DD7F52" w:rsidRPr="00DD7F52" w:rsidRDefault="00DD7F52" w:rsidP="00DD7F52">
      <w:pPr>
        <w:pStyle w:val="Akapitzlist"/>
        <w:numPr>
          <w:ilvl w:val="0"/>
          <w:numId w:val="93"/>
        </w:numPr>
        <w:tabs>
          <w:tab w:val="clear" w:pos="720"/>
        </w:tabs>
        <w:ind w:left="426" w:hanging="426"/>
        <w:jc w:val="both"/>
        <w:rPr>
          <w:rFonts w:ascii="Arial" w:hAnsi="Arial" w:cs="Arial"/>
          <w:lang w:eastAsia="zh-CN"/>
        </w:rPr>
      </w:pPr>
      <w:r w:rsidRPr="00DD7F52">
        <w:rPr>
          <w:rFonts w:ascii="Arial" w:hAnsi="Arial" w:cs="Arial"/>
          <w:lang w:eastAsia="zh-CN"/>
        </w:rPr>
        <w:t>EKRAN</w:t>
      </w:r>
    </w:p>
    <w:p w14:paraId="4E7CBB42" w14:textId="46E2737F"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43”</w:t>
      </w:r>
    </w:p>
    <w:p w14:paraId="2228BD74" w14:textId="798D8207"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Jasność: min. 330 cd/m²,</w:t>
      </w:r>
    </w:p>
    <w:p w14:paraId="0FF8C2E4" w14:textId="7019F4D5"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Rozdzielczość: 1920 x 1080,</w:t>
      </w:r>
    </w:p>
    <w:p w14:paraId="55595DB3" w14:textId="605391AF"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Kąty widzenia: 178° / 178°</w:t>
      </w:r>
    </w:p>
    <w:p w14:paraId="606C70B2" w14:textId="0F0A9780"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Tryb pracy: 16h/7 (opcjonalnie 24h/7),</w:t>
      </w:r>
    </w:p>
    <w:p w14:paraId="3B2C403F" w14:textId="4800DDBC"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Żywotność: min. 30 000 h (opcja 50 000 h)</w:t>
      </w:r>
    </w:p>
    <w:p w14:paraId="2BA973B9" w14:textId="77777777" w:rsidR="00DD7F52" w:rsidRPr="00DD7F52" w:rsidRDefault="00DD7F52" w:rsidP="00DD7F52">
      <w:pPr>
        <w:pStyle w:val="Akapitzlist"/>
        <w:numPr>
          <w:ilvl w:val="0"/>
          <w:numId w:val="93"/>
        </w:numPr>
        <w:tabs>
          <w:tab w:val="clear" w:pos="720"/>
        </w:tabs>
        <w:ind w:left="426" w:hanging="426"/>
        <w:jc w:val="both"/>
        <w:rPr>
          <w:rFonts w:ascii="Arial" w:hAnsi="Arial" w:cs="Arial"/>
          <w:lang w:eastAsia="zh-CN"/>
        </w:rPr>
      </w:pPr>
      <w:r w:rsidRPr="00DD7F52">
        <w:rPr>
          <w:rFonts w:ascii="Arial" w:hAnsi="Arial" w:cs="Arial"/>
          <w:lang w:eastAsia="zh-CN"/>
        </w:rPr>
        <w:t>OBUDOWA</w:t>
      </w:r>
    </w:p>
    <w:p w14:paraId="1EC95AF3" w14:textId="5CBD4D7F"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Tworzywo sztuczne,</w:t>
      </w:r>
    </w:p>
    <w:p w14:paraId="2DB2CE7B" w14:textId="7A5CD7F0"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Kolor czarny,</w:t>
      </w:r>
    </w:p>
    <w:p w14:paraId="2DED2045" w14:textId="5215562C" w:rsidR="00DD7F52" w:rsidRPr="00DD7F52" w:rsidRDefault="00DD7F52" w:rsidP="00DD7F52">
      <w:pPr>
        <w:pStyle w:val="Akapitzlist"/>
        <w:numPr>
          <w:ilvl w:val="2"/>
          <w:numId w:val="93"/>
        </w:numPr>
        <w:ind w:left="851" w:hanging="426"/>
        <w:jc w:val="both"/>
        <w:rPr>
          <w:rFonts w:ascii="Arial" w:hAnsi="Arial" w:cs="Arial"/>
          <w:lang w:eastAsia="zh-CN"/>
        </w:rPr>
      </w:pPr>
      <w:r w:rsidRPr="00DD7F52">
        <w:rPr>
          <w:rFonts w:ascii="Arial" w:hAnsi="Arial" w:cs="Arial"/>
          <w:lang w:eastAsia="zh-CN"/>
        </w:rPr>
        <w:t>Montaż:</w:t>
      </w:r>
      <w:r>
        <w:rPr>
          <w:rFonts w:ascii="Arial" w:hAnsi="Arial" w:cs="Arial"/>
          <w:lang w:eastAsia="zh-CN"/>
        </w:rPr>
        <w:t xml:space="preserve"> </w:t>
      </w:r>
      <w:r w:rsidRPr="00DD7F52">
        <w:rPr>
          <w:rFonts w:ascii="Arial" w:hAnsi="Arial" w:cs="Arial"/>
          <w:lang w:eastAsia="zh-CN"/>
        </w:rPr>
        <w:t>VESA 200x200</w:t>
      </w:r>
    </w:p>
    <w:p w14:paraId="60D844FD" w14:textId="6C48337F" w:rsidR="00DD7F52" w:rsidRPr="00DD7F52" w:rsidRDefault="00DD7F52" w:rsidP="00DD7F52">
      <w:pPr>
        <w:pStyle w:val="Akapitzlist"/>
        <w:numPr>
          <w:ilvl w:val="0"/>
          <w:numId w:val="93"/>
        </w:numPr>
        <w:tabs>
          <w:tab w:val="clear" w:pos="720"/>
        </w:tabs>
        <w:ind w:left="426" w:hanging="426"/>
        <w:jc w:val="both"/>
        <w:rPr>
          <w:rFonts w:ascii="Arial" w:hAnsi="Arial" w:cs="Arial"/>
          <w:lang w:eastAsia="zh-CN"/>
        </w:rPr>
      </w:pPr>
      <w:r w:rsidRPr="00DD7F52">
        <w:rPr>
          <w:rFonts w:ascii="Arial" w:hAnsi="Arial" w:cs="Arial"/>
          <w:lang w:eastAsia="zh-CN"/>
        </w:rPr>
        <w:t>POBÓR MOCY</w:t>
      </w:r>
      <w:r>
        <w:rPr>
          <w:rFonts w:ascii="Arial" w:hAnsi="Arial" w:cs="Arial"/>
          <w:lang w:eastAsia="zh-CN"/>
        </w:rPr>
        <w:t xml:space="preserve"> </w:t>
      </w:r>
      <w:r w:rsidRPr="00DD7F52">
        <w:rPr>
          <w:rFonts w:ascii="Arial" w:hAnsi="Arial" w:cs="Arial"/>
          <w:lang w:eastAsia="zh-CN"/>
        </w:rPr>
        <w:t>105W,</w:t>
      </w:r>
    </w:p>
    <w:p w14:paraId="7A001F35" w14:textId="6F6C9319" w:rsidR="00DD7F52" w:rsidRPr="00DD7F52" w:rsidRDefault="00DD7F52" w:rsidP="00DD7F52">
      <w:pPr>
        <w:pStyle w:val="Akapitzlist"/>
        <w:numPr>
          <w:ilvl w:val="0"/>
          <w:numId w:val="93"/>
        </w:numPr>
        <w:tabs>
          <w:tab w:val="clear" w:pos="720"/>
        </w:tabs>
        <w:ind w:left="426" w:hanging="426"/>
        <w:jc w:val="both"/>
        <w:rPr>
          <w:rFonts w:ascii="Arial" w:hAnsi="Arial" w:cs="Arial"/>
          <w:lang w:eastAsia="zh-CN"/>
        </w:rPr>
      </w:pPr>
      <w:r w:rsidRPr="00DD7F52">
        <w:rPr>
          <w:rFonts w:ascii="Arial" w:hAnsi="Arial" w:cs="Arial"/>
          <w:lang w:eastAsia="zh-CN"/>
        </w:rPr>
        <w:t>WYMIARY</w:t>
      </w:r>
      <w:r>
        <w:rPr>
          <w:rFonts w:ascii="Arial" w:hAnsi="Arial" w:cs="Arial"/>
          <w:lang w:eastAsia="zh-CN"/>
        </w:rPr>
        <w:t xml:space="preserve"> </w:t>
      </w:r>
      <w:r w:rsidRPr="00DD7F52">
        <w:rPr>
          <w:rFonts w:ascii="Arial" w:hAnsi="Arial" w:cs="Arial"/>
          <w:lang w:eastAsia="zh-CN"/>
        </w:rPr>
        <w:t>969 x 560 x 81 mm,</w:t>
      </w:r>
    </w:p>
    <w:p w14:paraId="15765191" w14:textId="14A5BF5A" w:rsidR="00DD7F52" w:rsidRPr="00DD7F52" w:rsidRDefault="00DD7F52" w:rsidP="00DD7F52">
      <w:pPr>
        <w:pStyle w:val="Akapitzlist"/>
        <w:numPr>
          <w:ilvl w:val="0"/>
          <w:numId w:val="93"/>
        </w:numPr>
        <w:tabs>
          <w:tab w:val="clear" w:pos="720"/>
        </w:tabs>
        <w:ind w:left="426" w:hanging="426"/>
        <w:jc w:val="both"/>
        <w:rPr>
          <w:rFonts w:ascii="Arial" w:hAnsi="Arial" w:cs="Arial"/>
          <w:lang w:eastAsia="zh-CN"/>
        </w:rPr>
      </w:pPr>
      <w:r w:rsidRPr="00DD7F52">
        <w:rPr>
          <w:rFonts w:ascii="Arial" w:hAnsi="Arial" w:cs="Arial"/>
          <w:lang w:eastAsia="zh-CN"/>
        </w:rPr>
        <w:t>WAGA</w:t>
      </w:r>
      <w:r>
        <w:rPr>
          <w:rFonts w:ascii="Arial" w:hAnsi="Arial" w:cs="Arial"/>
          <w:lang w:eastAsia="zh-CN"/>
        </w:rPr>
        <w:t xml:space="preserve"> </w:t>
      </w:r>
      <w:r w:rsidRPr="00DD7F52">
        <w:rPr>
          <w:rFonts w:ascii="Arial" w:hAnsi="Arial" w:cs="Arial"/>
          <w:lang w:eastAsia="zh-CN"/>
        </w:rPr>
        <w:t>9.5 kg</w:t>
      </w:r>
    </w:p>
    <w:p w14:paraId="2D1E51BB" w14:textId="77777777" w:rsidR="0086481E" w:rsidRDefault="0086481E" w:rsidP="007F7A3D">
      <w:pPr>
        <w:suppressAutoHyphens w:val="0"/>
        <w:jc w:val="both"/>
        <w:rPr>
          <w:rFonts w:ascii="Arial" w:hAnsi="Arial"/>
          <w:sz w:val="22"/>
          <w:lang w:eastAsia="pl-PL"/>
        </w:rPr>
      </w:pPr>
    </w:p>
    <w:p w14:paraId="25D44445" w14:textId="6A18AD2C" w:rsidR="0086481E" w:rsidRDefault="0086481E" w:rsidP="007F7A3D">
      <w:pPr>
        <w:jc w:val="both"/>
        <w:rPr>
          <w:rFonts w:ascii="Arial" w:hAnsi="Arial" w:cs="Arial"/>
          <w:sz w:val="22"/>
          <w:szCs w:val="22"/>
          <w:lang w:eastAsia="zh-CN"/>
        </w:rPr>
      </w:pPr>
      <w:r>
        <w:rPr>
          <w:rFonts w:ascii="Arial" w:hAnsi="Arial" w:cs="Arial"/>
          <w:sz w:val="22"/>
          <w:szCs w:val="22"/>
        </w:rPr>
        <w:t xml:space="preserve">Automaty biletowe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r w:rsidR="007F7A3D">
        <w:rPr>
          <w:rFonts w:ascii="Arial" w:hAnsi="Arial" w:cs="Arial"/>
          <w:sz w:val="22"/>
          <w:szCs w:val="22"/>
        </w:rPr>
        <w:t xml:space="preserve">, np. </w:t>
      </w:r>
      <w:r w:rsidR="007F7A3D" w:rsidRPr="007F7A3D">
        <w:rPr>
          <w:rFonts w:ascii="Arial" w:hAnsi="Arial" w:cs="Arial"/>
          <w:sz w:val="22"/>
          <w:szCs w:val="22"/>
        </w:rPr>
        <w:t>Q-Slim 19" SAW 16:9, thermal printer 60mm (OS Ubuntu)</w:t>
      </w:r>
      <w:r w:rsidRPr="006C7A51">
        <w:rPr>
          <w:rFonts w:ascii="Arial" w:hAnsi="Arial" w:cs="Arial"/>
          <w:sz w:val="22"/>
          <w:szCs w:val="22"/>
        </w:rPr>
        <w:t>:</w:t>
      </w:r>
    </w:p>
    <w:p w14:paraId="1DD362AD" w14:textId="77777777" w:rsidR="00516B91" w:rsidRPr="00516B91" w:rsidRDefault="00516B91" w:rsidP="00516B91">
      <w:pPr>
        <w:pStyle w:val="Akapitzlist"/>
        <w:numPr>
          <w:ilvl w:val="0"/>
          <w:numId w:val="94"/>
        </w:numPr>
        <w:tabs>
          <w:tab w:val="clear" w:pos="720"/>
        </w:tabs>
        <w:ind w:left="426" w:hanging="426"/>
        <w:jc w:val="both"/>
        <w:rPr>
          <w:rFonts w:ascii="Arial" w:hAnsi="Arial"/>
          <w:lang w:eastAsia="pl-PL"/>
        </w:rPr>
      </w:pPr>
      <w:r w:rsidRPr="00516B91">
        <w:rPr>
          <w:rFonts w:ascii="Arial" w:hAnsi="Arial"/>
          <w:lang w:eastAsia="pl-PL"/>
        </w:rPr>
        <w:t>PARAMETRY</w:t>
      </w:r>
    </w:p>
    <w:p w14:paraId="517D3C59" w14:textId="166F6196" w:rsidR="00516B91" w:rsidRPr="00516B91" w:rsidRDefault="00516B91" w:rsidP="00516B91">
      <w:pPr>
        <w:pStyle w:val="Akapitzlist"/>
        <w:numPr>
          <w:ilvl w:val="2"/>
          <w:numId w:val="94"/>
        </w:numPr>
        <w:ind w:left="851" w:hanging="425"/>
        <w:jc w:val="both"/>
        <w:rPr>
          <w:rFonts w:ascii="Arial" w:hAnsi="Arial"/>
          <w:lang w:eastAsia="pl-PL"/>
        </w:rPr>
      </w:pPr>
      <w:r w:rsidRPr="00516B91">
        <w:rPr>
          <w:rFonts w:ascii="Arial" w:hAnsi="Arial"/>
          <w:lang w:eastAsia="pl-PL"/>
        </w:rPr>
        <w:t>Wersja: Indoor,</w:t>
      </w:r>
    </w:p>
    <w:p w14:paraId="4C80F055" w14:textId="2F799B7F" w:rsidR="00516B91" w:rsidRPr="00516B91" w:rsidRDefault="00516B91" w:rsidP="00516B91">
      <w:pPr>
        <w:pStyle w:val="Akapitzlist"/>
        <w:numPr>
          <w:ilvl w:val="2"/>
          <w:numId w:val="94"/>
        </w:numPr>
        <w:ind w:left="851" w:hanging="425"/>
        <w:jc w:val="both"/>
        <w:rPr>
          <w:rFonts w:ascii="Arial" w:hAnsi="Arial"/>
          <w:lang w:eastAsia="pl-PL"/>
        </w:rPr>
      </w:pPr>
      <w:r w:rsidRPr="00516B91">
        <w:rPr>
          <w:rFonts w:ascii="Arial" w:hAnsi="Arial"/>
          <w:lang w:eastAsia="pl-PL"/>
        </w:rPr>
        <w:t>Temperatura pracy: od +5°C do 40°C,</w:t>
      </w:r>
    </w:p>
    <w:p w14:paraId="0990CA18" w14:textId="54192086" w:rsidR="00516B91" w:rsidRPr="00516B91" w:rsidRDefault="00516B91" w:rsidP="00516B91">
      <w:pPr>
        <w:pStyle w:val="Akapitzlist"/>
        <w:numPr>
          <w:ilvl w:val="2"/>
          <w:numId w:val="94"/>
        </w:numPr>
        <w:ind w:left="851" w:hanging="425"/>
        <w:jc w:val="both"/>
        <w:rPr>
          <w:rFonts w:ascii="Arial" w:hAnsi="Arial"/>
          <w:lang w:eastAsia="pl-PL"/>
        </w:rPr>
      </w:pPr>
      <w:r w:rsidRPr="00516B91">
        <w:rPr>
          <w:rFonts w:ascii="Arial" w:hAnsi="Arial"/>
          <w:lang w:eastAsia="pl-PL"/>
        </w:rPr>
        <w:t>Komputer klasy PC,</w:t>
      </w:r>
    </w:p>
    <w:p w14:paraId="12A5ACB3" w14:textId="017F3F86" w:rsidR="00516B91" w:rsidRPr="00516B91" w:rsidRDefault="00516B91" w:rsidP="00516B91">
      <w:pPr>
        <w:pStyle w:val="Akapitzlist"/>
        <w:numPr>
          <w:ilvl w:val="2"/>
          <w:numId w:val="94"/>
        </w:numPr>
        <w:ind w:left="851" w:hanging="425"/>
        <w:jc w:val="both"/>
        <w:rPr>
          <w:rFonts w:ascii="Arial" w:hAnsi="Arial"/>
          <w:lang w:eastAsia="pl-PL"/>
        </w:rPr>
      </w:pPr>
      <w:r w:rsidRPr="00516B91">
        <w:rPr>
          <w:rFonts w:ascii="Arial" w:hAnsi="Arial"/>
          <w:lang w:eastAsia="pl-PL"/>
        </w:rPr>
        <w:t>Zasilanie 230V,</w:t>
      </w:r>
    </w:p>
    <w:p w14:paraId="78DF086B" w14:textId="6AC292E5" w:rsidR="00516B91" w:rsidRPr="00516B91" w:rsidRDefault="00516B91" w:rsidP="00516B91">
      <w:pPr>
        <w:pStyle w:val="Akapitzlist"/>
        <w:numPr>
          <w:ilvl w:val="2"/>
          <w:numId w:val="94"/>
        </w:numPr>
        <w:ind w:left="851" w:hanging="425"/>
        <w:jc w:val="both"/>
        <w:rPr>
          <w:rFonts w:ascii="Arial" w:hAnsi="Arial"/>
          <w:lang w:eastAsia="pl-PL"/>
        </w:rPr>
      </w:pPr>
      <w:r w:rsidRPr="00516B91">
        <w:rPr>
          <w:rFonts w:ascii="Arial" w:hAnsi="Arial"/>
          <w:lang w:eastAsia="pl-PL"/>
        </w:rPr>
        <w:t>Komunikacja: LAN,</w:t>
      </w:r>
    </w:p>
    <w:p w14:paraId="1F52F652" w14:textId="0189312F" w:rsidR="00516B91" w:rsidRPr="00516B91" w:rsidRDefault="00516B91" w:rsidP="00516B91">
      <w:pPr>
        <w:pStyle w:val="Akapitzlist"/>
        <w:numPr>
          <w:ilvl w:val="2"/>
          <w:numId w:val="94"/>
        </w:numPr>
        <w:ind w:left="851" w:hanging="425"/>
        <w:jc w:val="both"/>
        <w:rPr>
          <w:rFonts w:ascii="Arial" w:hAnsi="Arial"/>
          <w:lang w:eastAsia="pl-PL"/>
        </w:rPr>
      </w:pPr>
      <w:r w:rsidRPr="00516B91">
        <w:rPr>
          <w:rFonts w:ascii="Arial" w:hAnsi="Arial"/>
          <w:lang w:eastAsia="pl-PL"/>
        </w:rPr>
        <w:t>Pobór mocy maks. 130W</w:t>
      </w:r>
    </w:p>
    <w:p w14:paraId="4CC06E99" w14:textId="77777777" w:rsidR="00516B91" w:rsidRPr="00516B91" w:rsidRDefault="00516B91" w:rsidP="00516B91">
      <w:pPr>
        <w:pStyle w:val="Akapitzlist"/>
        <w:numPr>
          <w:ilvl w:val="0"/>
          <w:numId w:val="94"/>
        </w:numPr>
        <w:tabs>
          <w:tab w:val="clear" w:pos="720"/>
        </w:tabs>
        <w:ind w:left="426" w:hanging="426"/>
        <w:jc w:val="both"/>
        <w:rPr>
          <w:rFonts w:ascii="Arial" w:hAnsi="Arial"/>
          <w:lang w:eastAsia="pl-PL"/>
        </w:rPr>
      </w:pPr>
      <w:r w:rsidRPr="00516B91">
        <w:rPr>
          <w:rFonts w:ascii="Arial" w:hAnsi="Arial"/>
          <w:lang w:eastAsia="pl-PL"/>
        </w:rPr>
        <w:t>DRUKARKA</w:t>
      </w:r>
    </w:p>
    <w:p w14:paraId="0D5FB003" w14:textId="27D10892"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Technologia: termiczna,</w:t>
      </w:r>
    </w:p>
    <w:p w14:paraId="2AF0210F" w14:textId="2B2FDE8C"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Druk czarny,</w:t>
      </w:r>
    </w:p>
    <w:p w14:paraId="5930F83E" w14:textId="7834CE2A"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Szer. papieru: 57–58 mm,</w:t>
      </w:r>
    </w:p>
    <w:p w14:paraId="46B03A6A" w14:textId="4B6BE152"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lastRenderedPageBreak/>
        <w:t>Dł. papieru: od 30 do 100 m,</w:t>
      </w:r>
    </w:p>
    <w:p w14:paraId="71BDD0D1" w14:textId="3BDB6C25"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Automatyczny przycinacz papieru,</w:t>
      </w:r>
    </w:p>
    <w:p w14:paraId="1A00D9BD" w14:textId="10D5F026"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Żywotność: od 1 do 1 000 000 biletów</w:t>
      </w:r>
    </w:p>
    <w:p w14:paraId="2DADEC39" w14:textId="77777777" w:rsidR="00516B91" w:rsidRPr="00516B91" w:rsidRDefault="00516B91" w:rsidP="00516B91">
      <w:pPr>
        <w:pStyle w:val="Akapitzlist"/>
        <w:numPr>
          <w:ilvl w:val="0"/>
          <w:numId w:val="94"/>
        </w:numPr>
        <w:tabs>
          <w:tab w:val="clear" w:pos="720"/>
        </w:tabs>
        <w:ind w:left="426" w:hanging="426"/>
        <w:jc w:val="both"/>
        <w:rPr>
          <w:rFonts w:ascii="Arial" w:hAnsi="Arial"/>
          <w:lang w:eastAsia="pl-PL"/>
        </w:rPr>
      </w:pPr>
      <w:r w:rsidRPr="00516B91">
        <w:rPr>
          <w:rFonts w:ascii="Arial" w:hAnsi="Arial"/>
          <w:lang w:eastAsia="pl-PL"/>
        </w:rPr>
        <w:t>EKRAN</w:t>
      </w:r>
    </w:p>
    <w:p w14:paraId="044C01E8" w14:textId="10644AA9"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19” w pionie,</w:t>
      </w:r>
    </w:p>
    <w:p w14:paraId="72F1C16C" w14:textId="05588220"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Nakładka dotykowa PCAP, zabezpieczona szyba,</w:t>
      </w:r>
    </w:p>
    <w:p w14:paraId="3F964984" w14:textId="49407775"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Trwałość: 7H w skali Mohsa,</w:t>
      </w:r>
    </w:p>
    <w:p w14:paraId="038F1B68" w14:textId="40791022"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Jasność: 250 cd/m²,</w:t>
      </w:r>
    </w:p>
    <w:p w14:paraId="241B1F14" w14:textId="2CF3ADF4"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Rozdzielczość: 1280 x 1024</w:t>
      </w:r>
    </w:p>
    <w:p w14:paraId="3F8401E1" w14:textId="77777777" w:rsidR="00516B91" w:rsidRPr="00516B91" w:rsidRDefault="00516B91" w:rsidP="00516B91">
      <w:pPr>
        <w:pStyle w:val="Akapitzlist"/>
        <w:numPr>
          <w:ilvl w:val="0"/>
          <w:numId w:val="94"/>
        </w:numPr>
        <w:tabs>
          <w:tab w:val="clear" w:pos="720"/>
        </w:tabs>
        <w:ind w:left="426" w:hanging="426"/>
        <w:jc w:val="both"/>
        <w:rPr>
          <w:rFonts w:ascii="Arial" w:hAnsi="Arial"/>
          <w:lang w:eastAsia="pl-PL"/>
        </w:rPr>
      </w:pPr>
      <w:r w:rsidRPr="00516B91">
        <w:rPr>
          <w:rFonts w:ascii="Arial" w:hAnsi="Arial"/>
          <w:lang w:eastAsia="pl-PL"/>
        </w:rPr>
        <w:t>OBUDOWA</w:t>
      </w:r>
    </w:p>
    <w:p w14:paraId="4648F6BF" w14:textId="07F7C7E2"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Wolnostojąca lub montaż do podłoża,</w:t>
      </w:r>
    </w:p>
    <w:p w14:paraId="782EC756" w14:textId="3DB54D18"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Stal 4mm malowana proszkowo,</w:t>
      </w:r>
    </w:p>
    <w:p w14:paraId="35A23929" w14:textId="01F44743"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Kolor szary mat RAL 9007</w:t>
      </w:r>
      <w:r>
        <w:rPr>
          <w:rFonts w:ascii="Arial" w:hAnsi="Arial"/>
          <w:lang w:eastAsia="pl-PL"/>
        </w:rPr>
        <w:t>,</w:t>
      </w:r>
    </w:p>
    <w:p w14:paraId="2B77AABE" w14:textId="656864D2" w:rsidR="00516B91"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Wymiary: 450 x 1428 x 354 mm (szer. x wys. x gł.),</w:t>
      </w:r>
    </w:p>
    <w:p w14:paraId="2DDA2BEF" w14:textId="6D7F7CF1" w:rsidR="0086481E" w:rsidRPr="00516B91" w:rsidRDefault="00516B91" w:rsidP="00516B91">
      <w:pPr>
        <w:pStyle w:val="Akapitzlist"/>
        <w:numPr>
          <w:ilvl w:val="2"/>
          <w:numId w:val="94"/>
        </w:numPr>
        <w:ind w:left="851" w:hanging="426"/>
        <w:jc w:val="both"/>
        <w:rPr>
          <w:rFonts w:ascii="Arial" w:hAnsi="Arial"/>
          <w:lang w:eastAsia="pl-PL"/>
        </w:rPr>
      </w:pPr>
      <w:r w:rsidRPr="00516B91">
        <w:rPr>
          <w:rFonts w:ascii="Arial" w:hAnsi="Arial"/>
          <w:lang w:eastAsia="pl-PL"/>
        </w:rPr>
        <w:t>Dostęp: drzwi rewizyjne zabezpieczone zamkiem</w:t>
      </w:r>
    </w:p>
    <w:p w14:paraId="4189D5CF" w14:textId="77777777" w:rsidR="00516B91" w:rsidRDefault="00516B91" w:rsidP="007F7A3D">
      <w:pPr>
        <w:suppressAutoHyphens w:val="0"/>
        <w:jc w:val="both"/>
        <w:rPr>
          <w:rFonts w:ascii="Arial" w:hAnsi="Arial"/>
          <w:sz w:val="22"/>
          <w:lang w:eastAsia="pl-PL"/>
        </w:rPr>
      </w:pPr>
    </w:p>
    <w:p w14:paraId="2EAA7EAC" w14:textId="2B4B0E79" w:rsidR="0086481E" w:rsidRPr="00A805CA" w:rsidRDefault="0086481E" w:rsidP="007F7A3D">
      <w:pPr>
        <w:jc w:val="both"/>
        <w:rPr>
          <w:rFonts w:ascii="Arial" w:hAnsi="Arial" w:cs="Arial"/>
          <w:sz w:val="22"/>
          <w:szCs w:val="22"/>
          <w:lang w:val="en-US" w:eastAsia="zh-CN"/>
        </w:rPr>
      </w:pPr>
      <w:r>
        <w:rPr>
          <w:rFonts w:ascii="Arial" w:hAnsi="Arial" w:cs="Arial"/>
          <w:sz w:val="22"/>
          <w:szCs w:val="22"/>
        </w:rPr>
        <w:t xml:space="preserve">Drukarki termiczne do biletów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r w:rsidR="007F7A3D">
        <w:rPr>
          <w:rFonts w:ascii="Arial" w:hAnsi="Arial" w:cs="Arial"/>
          <w:sz w:val="22"/>
          <w:szCs w:val="22"/>
        </w:rPr>
        <w:t xml:space="preserve">, np. </w:t>
      </w:r>
      <w:r w:rsidR="007F7A3D" w:rsidRPr="00A805CA">
        <w:rPr>
          <w:rFonts w:ascii="Arial" w:hAnsi="Arial" w:cs="Arial"/>
          <w:sz w:val="22"/>
          <w:szCs w:val="22"/>
          <w:lang w:val="en-US"/>
        </w:rPr>
        <w:t>Q-Desktop (virtual app for Win) with POS thermal printer 60mm</w:t>
      </w:r>
      <w:r w:rsidRPr="00A805CA">
        <w:rPr>
          <w:rFonts w:ascii="Arial" w:hAnsi="Arial" w:cs="Arial"/>
          <w:sz w:val="22"/>
          <w:szCs w:val="22"/>
          <w:lang w:val="en-US"/>
        </w:rPr>
        <w:t>:</w:t>
      </w:r>
    </w:p>
    <w:p w14:paraId="62BC0404" w14:textId="77777777" w:rsidR="00C029DE" w:rsidRPr="00C029DE" w:rsidRDefault="00C029DE" w:rsidP="00C029DE">
      <w:pPr>
        <w:pStyle w:val="Akapitzlist"/>
        <w:numPr>
          <w:ilvl w:val="0"/>
          <w:numId w:val="97"/>
        </w:numPr>
        <w:tabs>
          <w:tab w:val="clear" w:pos="720"/>
        </w:tabs>
        <w:ind w:left="426" w:hanging="426"/>
        <w:jc w:val="both"/>
        <w:rPr>
          <w:rFonts w:ascii="Arial" w:hAnsi="Arial"/>
          <w:lang w:eastAsia="pl-PL"/>
        </w:rPr>
      </w:pPr>
      <w:r w:rsidRPr="00C029DE">
        <w:rPr>
          <w:rFonts w:ascii="Arial" w:hAnsi="Arial"/>
          <w:lang w:eastAsia="pl-PL"/>
        </w:rPr>
        <w:t>Ekran dotykowy: 10”</w:t>
      </w:r>
    </w:p>
    <w:p w14:paraId="61F30869" w14:textId="4B91C793" w:rsidR="00C029DE" w:rsidRPr="00C029DE" w:rsidRDefault="00C029DE" w:rsidP="00C029DE">
      <w:pPr>
        <w:pStyle w:val="Akapitzlist"/>
        <w:numPr>
          <w:ilvl w:val="0"/>
          <w:numId w:val="97"/>
        </w:numPr>
        <w:tabs>
          <w:tab w:val="clear" w:pos="720"/>
        </w:tabs>
        <w:ind w:left="426" w:hanging="426"/>
        <w:jc w:val="both"/>
        <w:rPr>
          <w:rFonts w:ascii="Arial" w:hAnsi="Arial"/>
          <w:lang w:eastAsia="pl-PL"/>
        </w:rPr>
      </w:pPr>
      <w:r w:rsidRPr="00C029DE">
        <w:rPr>
          <w:rFonts w:ascii="Arial" w:hAnsi="Arial"/>
          <w:lang w:eastAsia="pl-PL"/>
        </w:rPr>
        <w:t>Materiał: tworzywo kompozytowe</w:t>
      </w:r>
    </w:p>
    <w:p w14:paraId="439680C2" w14:textId="4CD0D71F" w:rsidR="00C029DE" w:rsidRPr="00C029DE" w:rsidRDefault="00C029DE" w:rsidP="00C029DE">
      <w:pPr>
        <w:pStyle w:val="Akapitzlist"/>
        <w:numPr>
          <w:ilvl w:val="0"/>
          <w:numId w:val="97"/>
        </w:numPr>
        <w:tabs>
          <w:tab w:val="clear" w:pos="720"/>
        </w:tabs>
        <w:ind w:left="426" w:hanging="426"/>
        <w:jc w:val="both"/>
        <w:rPr>
          <w:rFonts w:ascii="Arial" w:hAnsi="Arial"/>
          <w:lang w:eastAsia="pl-PL"/>
        </w:rPr>
      </w:pPr>
      <w:r w:rsidRPr="00C029DE">
        <w:rPr>
          <w:rFonts w:ascii="Arial" w:hAnsi="Arial"/>
          <w:lang w:eastAsia="pl-PL"/>
        </w:rPr>
        <w:t>Wymiary (szer. x wys. x gł.): 261 x 218 x 148 mm</w:t>
      </w:r>
    </w:p>
    <w:p w14:paraId="7FD6596E" w14:textId="27DE7C15" w:rsidR="00C029DE" w:rsidRPr="00C029DE" w:rsidRDefault="00C029DE" w:rsidP="00C029DE">
      <w:pPr>
        <w:pStyle w:val="Akapitzlist"/>
        <w:numPr>
          <w:ilvl w:val="0"/>
          <w:numId w:val="97"/>
        </w:numPr>
        <w:tabs>
          <w:tab w:val="clear" w:pos="720"/>
        </w:tabs>
        <w:ind w:left="426" w:hanging="426"/>
        <w:jc w:val="both"/>
        <w:rPr>
          <w:rFonts w:ascii="Arial" w:hAnsi="Arial"/>
          <w:lang w:eastAsia="pl-PL"/>
        </w:rPr>
      </w:pPr>
      <w:r w:rsidRPr="00C029DE">
        <w:rPr>
          <w:rFonts w:ascii="Arial" w:hAnsi="Arial"/>
          <w:lang w:eastAsia="pl-PL"/>
        </w:rPr>
        <w:t>Kolor: czarny</w:t>
      </w:r>
    </w:p>
    <w:p w14:paraId="5D31D1B0" w14:textId="119EB022" w:rsidR="00C029DE" w:rsidRPr="00C029DE" w:rsidRDefault="00C029DE" w:rsidP="00C029DE">
      <w:pPr>
        <w:pStyle w:val="Akapitzlist"/>
        <w:numPr>
          <w:ilvl w:val="0"/>
          <w:numId w:val="97"/>
        </w:numPr>
        <w:tabs>
          <w:tab w:val="clear" w:pos="720"/>
        </w:tabs>
        <w:ind w:left="426" w:hanging="426"/>
        <w:jc w:val="both"/>
        <w:rPr>
          <w:rFonts w:ascii="Arial" w:hAnsi="Arial"/>
          <w:lang w:eastAsia="pl-PL"/>
        </w:rPr>
      </w:pPr>
      <w:r w:rsidRPr="00C029DE">
        <w:rPr>
          <w:rFonts w:ascii="Arial" w:hAnsi="Arial"/>
          <w:lang w:eastAsia="pl-PL"/>
        </w:rPr>
        <w:t>Personalizacja: —</w:t>
      </w:r>
    </w:p>
    <w:p w14:paraId="5B46292C" w14:textId="1062DD5E" w:rsidR="00C029DE" w:rsidRPr="00C029DE" w:rsidRDefault="00C029DE" w:rsidP="00C029DE">
      <w:pPr>
        <w:pStyle w:val="Akapitzlist"/>
        <w:numPr>
          <w:ilvl w:val="0"/>
          <w:numId w:val="97"/>
        </w:numPr>
        <w:tabs>
          <w:tab w:val="clear" w:pos="720"/>
        </w:tabs>
        <w:ind w:left="426" w:hanging="426"/>
        <w:jc w:val="both"/>
        <w:rPr>
          <w:rFonts w:ascii="Arial" w:hAnsi="Arial"/>
          <w:lang w:eastAsia="pl-PL"/>
        </w:rPr>
      </w:pPr>
      <w:r w:rsidRPr="00C029DE">
        <w:rPr>
          <w:rFonts w:ascii="Arial" w:hAnsi="Arial"/>
          <w:lang w:eastAsia="pl-PL"/>
        </w:rPr>
        <w:t>Komunikacja: LAN</w:t>
      </w:r>
    </w:p>
    <w:p w14:paraId="2DA66DD4" w14:textId="2BC72976" w:rsidR="00C029DE" w:rsidRPr="00C029DE" w:rsidRDefault="00C029DE" w:rsidP="00C029DE">
      <w:pPr>
        <w:pStyle w:val="Akapitzlist"/>
        <w:numPr>
          <w:ilvl w:val="0"/>
          <w:numId w:val="97"/>
        </w:numPr>
        <w:tabs>
          <w:tab w:val="clear" w:pos="720"/>
        </w:tabs>
        <w:ind w:left="426" w:hanging="426"/>
        <w:jc w:val="both"/>
        <w:rPr>
          <w:rFonts w:ascii="Arial" w:hAnsi="Arial"/>
          <w:lang w:eastAsia="pl-PL"/>
        </w:rPr>
      </w:pPr>
      <w:r w:rsidRPr="00C029DE">
        <w:rPr>
          <w:rFonts w:ascii="Arial" w:hAnsi="Arial"/>
          <w:lang w:eastAsia="pl-PL"/>
        </w:rPr>
        <w:t>Zasilanie: 230V</w:t>
      </w:r>
    </w:p>
    <w:p w14:paraId="64D0269F" w14:textId="4F6712BE" w:rsidR="00C029DE" w:rsidRPr="00C029DE" w:rsidRDefault="00C029DE" w:rsidP="00C029DE">
      <w:pPr>
        <w:pStyle w:val="Akapitzlist"/>
        <w:numPr>
          <w:ilvl w:val="0"/>
          <w:numId w:val="97"/>
        </w:numPr>
        <w:tabs>
          <w:tab w:val="clear" w:pos="720"/>
        </w:tabs>
        <w:ind w:left="426" w:hanging="426"/>
        <w:jc w:val="both"/>
        <w:rPr>
          <w:rFonts w:ascii="Arial" w:hAnsi="Arial"/>
          <w:lang w:eastAsia="pl-PL"/>
        </w:rPr>
      </w:pPr>
      <w:r w:rsidRPr="00C029DE">
        <w:rPr>
          <w:rFonts w:ascii="Arial" w:hAnsi="Arial"/>
          <w:lang w:eastAsia="pl-PL"/>
        </w:rPr>
        <w:t>Montaż: wolnostojący lub nabiurkowy</w:t>
      </w:r>
    </w:p>
    <w:p w14:paraId="3411EAA7" w14:textId="75FF25E7" w:rsidR="00D75F7E" w:rsidRPr="00C029DE" w:rsidRDefault="00C029DE" w:rsidP="00C029DE">
      <w:pPr>
        <w:pStyle w:val="Akapitzlist"/>
        <w:numPr>
          <w:ilvl w:val="0"/>
          <w:numId w:val="97"/>
        </w:numPr>
        <w:tabs>
          <w:tab w:val="clear" w:pos="720"/>
        </w:tabs>
        <w:ind w:left="426" w:hanging="426"/>
        <w:jc w:val="both"/>
        <w:rPr>
          <w:rFonts w:ascii="Arial" w:hAnsi="Arial"/>
          <w:lang w:eastAsia="pl-PL"/>
        </w:rPr>
      </w:pPr>
      <w:r w:rsidRPr="00C029DE">
        <w:rPr>
          <w:rFonts w:ascii="Arial" w:hAnsi="Arial"/>
          <w:lang w:eastAsia="pl-PL"/>
        </w:rPr>
        <w:t>Wymiary drukarki (szer. x wys. x gł.): 129 x 129 x 129 mm</w:t>
      </w:r>
    </w:p>
    <w:p w14:paraId="77A31759" w14:textId="77777777" w:rsidR="00CA6E05" w:rsidRPr="00C029DE" w:rsidRDefault="00CA6E05" w:rsidP="007F7A3D">
      <w:pPr>
        <w:suppressAutoHyphens w:val="0"/>
        <w:jc w:val="both"/>
        <w:rPr>
          <w:rFonts w:ascii="Arial" w:hAnsi="Arial"/>
          <w:sz w:val="22"/>
          <w:lang w:eastAsia="pl-PL"/>
        </w:rPr>
      </w:pPr>
    </w:p>
    <w:p w14:paraId="166A6A0C" w14:textId="04637CB8" w:rsidR="0086481E" w:rsidRDefault="0086481E" w:rsidP="007F7A3D">
      <w:pPr>
        <w:jc w:val="both"/>
        <w:rPr>
          <w:rFonts w:ascii="Arial" w:hAnsi="Arial" w:cs="Arial"/>
          <w:sz w:val="22"/>
          <w:szCs w:val="22"/>
        </w:rPr>
      </w:pPr>
      <w:r>
        <w:rPr>
          <w:rFonts w:ascii="Arial" w:hAnsi="Arial" w:cs="Arial"/>
          <w:sz w:val="22"/>
          <w:szCs w:val="22"/>
        </w:rPr>
        <w:t xml:space="preserve">Konsole przywoławcze fizyczne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r w:rsidR="007F7A3D">
        <w:rPr>
          <w:rFonts w:ascii="Arial" w:hAnsi="Arial" w:cs="Arial"/>
          <w:sz w:val="22"/>
          <w:szCs w:val="22"/>
        </w:rPr>
        <w:t xml:space="preserve">, np. </w:t>
      </w:r>
      <w:r w:rsidR="007F7A3D" w:rsidRPr="007F7A3D">
        <w:rPr>
          <w:rFonts w:ascii="Arial" w:hAnsi="Arial" w:cs="Arial"/>
          <w:sz w:val="22"/>
          <w:szCs w:val="22"/>
        </w:rPr>
        <w:t>Q-Konsola Premium LAN/WiFi 10" AiO PoE</w:t>
      </w:r>
      <w:r w:rsidRPr="006C7A51">
        <w:rPr>
          <w:rFonts w:ascii="Arial" w:hAnsi="Arial" w:cs="Arial"/>
          <w:sz w:val="22"/>
          <w:szCs w:val="22"/>
        </w:rPr>
        <w:t>:</w:t>
      </w:r>
    </w:p>
    <w:p w14:paraId="74CCCC70" w14:textId="77777777" w:rsidR="00CA6E05" w:rsidRPr="00CA6E05" w:rsidRDefault="00CA6E05" w:rsidP="00CA6E05">
      <w:pPr>
        <w:pStyle w:val="Akapitzlist"/>
        <w:numPr>
          <w:ilvl w:val="0"/>
          <w:numId w:val="95"/>
        </w:numPr>
        <w:tabs>
          <w:tab w:val="clear" w:pos="720"/>
        </w:tabs>
        <w:ind w:left="426" w:hanging="426"/>
        <w:jc w:val="both"/>
        <w:rPr>
          <w:rFonts w:ascii="Arial" w:hAnsi="Arial" w:cs="Arial"/>
          <w:lang w:eastAsia="zh-CN"/>
        </w:rPr>
      </w:pPr>
      <w:r w:rsidRPr="00CA6E05">
        <w:rPr>
          <w:rFonts w:ascii="Arial" w:hAnsi="Arial" w:cs="Arial"/>
          <w:lang w:eastAsia="zh-CN"/>
        </w:rPr>
        <w:t>PARAMETRY</w:t>
      </w:r>
    </w:p>
    <w:p w14:paraId="6FCBC8B7" w14:textId="0EA29730" w:rsidR="00CA6E05" w:rsidRPr="00CA6E05" w:rsidRDefault="00CA6E05" w:rsidP="00CA6E05">
      <w:pPr>
        <w:pStyle w:val="Akapitzlist"/>
        <w:numPr>
          <w:ilvl w:val="2"/>
          <w:numId w:val="95"/>
        </w:numPr>
        <w:ind w:left="709" w:hanging="283"/>
        <w:jc w:val="both"/>
        <w:rPr>
          <w:rFonts w:ascii="Arial" w:hAnsi="Arial" w:cs="Arial"/>
          <w:lang w:eastAsia="zh-CN"/>
        </w:rPr>
      </w:pPr>
      <w:r w:rsidRPr="00CA6E05">
        <w:rPr>
          <w:rFonts w:ascii="Arial" w:hAnsi="Arial" w:cs="Arial"/>
          <w:lang w:eastAsia="zh-CN"/>
        </w:rPr>
        <w:t>Wersja: Indoor,</w:t>
      </w:r>
    </w:p>
    <w:p w14:paraId="77E00133" w14:textId="2F1FF556" w:rsidR="00CA6E05" w:rsidRPr="00CA6E05" w:rsidRDefault="00CA6E05" w:rsidP="00CA6E05">
      <w:pPr>
        <w:pStyle w:val="Akapitzlist"/>
        <w:numPr>
          <w:ilvl w:val="2"/>
          <w:numId w:val="95"/>
        </w:numPr>
        <w:ind w:left="709" w:hanging="283"/>
        <w:jc w:val="both"/>
        <w:rPr>
          <w:rFonts w:ascii="Arial" w:hAnsi="Arial" w:cs="Arial"/>
          <w:lang w:eastAsia="zh-CN"/>
        </w:rPr>
      </w:pPr>
      <w:r w:rsidRPr="00CA6E05">
        <w:rPr>
          <w:rFonts w:ascii="Arial" w:hAnsi="Arial" w:cs="Arial"/>
          <w:lang w:eastAsia="zh-CN"/>
        </w:rPr>
        <w:t>Temperatura pracy: od +5°C do 40°C,</w:t>
      </w:r>
    </w:p>
    <w:p w14:paraId="679AF0F2" w14:textId="38221AA3" w:rsidR="00CA6E05" w:rsidRPr="00CA6E05" w:rsidRDefault="00CA6E05" w:rsidP="00CA6E05">
      <w:pPr>
        <w:pStyle w:val="Akapitzlist"/>
        <w:numPr>
          <w:ilvl w:val="2"/>
          <w:numId w:val="95"/>
        </w:numPr>
        <w:ind w:left="709" w:hanging="283"/>
        <w:jc w:val="both"/>
        <w:rPr>
          <w:rFonts w:ascii="Arial" w:hAnsi="Arial" w:cs="Arial"/>
          <w:lang w:val="en-US" w:eastAsia="zh-CN"/>
        </w:rPr>
      </w:pPr>
      <w:r w:rsidRPr="00CA6E05">
        <w:rPr>
          <w:rFonts w:ascii="Arial" w:hAnsi="Arial" w:cs="Arial"/>
          <w:lang w:val="en-US" w:eastAsia="zh-CN"/>
        </w:rPr>
        <w:t>Player: Android, Quad Core,</w:t>
      </w:r>
    </w:p>
    <w:p w14:paraId="3E1A51A6" w14:textId="4C02956B" w:rsidR="00CA6E05" w:rsidRPr="00CA6E05" w:rsidRDefault="00CA6E05" w:rsidP="00CA6E05">
      <w:pPr>
        <w:pStyle w:val="Akapitzlist"/>
        <w:numPr>
          <w:ilvl w:val="2"/>
          <w:numId w:val="95"/>
        </w:numPr>
        <w:ind w:left="709" w:hanging="283"/>
        <w:jc w:val="both"/>
        <w:rPr>
          <w:rFonts w:ascii="Arial" w:hAnsi="Arial" w:cs="Arial"/>
          <w:lang w:val="en-US" w:eastAsia="zh-CN"/>
        </w:rPr>
      </w:pPr>
      <w:r w:rsidRPr="00CA6E05">
        <w:rPr>
          <w:rFonts w:ascii="Arial" w:hAnsi="Arial" w:cs="Arial"/>
          <w:lang w:val="en-US" w:eastAsia="zh-CN"/>
        </w:rPr>
        <w:t>Zasilanie: 230V,</w:t>
      </w:r>
    </w:p>
    <w:p w14:paraId="12BB3010" w14:textId="6451E7DE" w:rsidR="00CA6E05" w:rsidRPr="00CA6E05" w:rsidRDefault="00CA6E05" w:rsidP="00CA6E05">
      <w:pPr>
        <w:pStyle w:val="Akapitzlist"/>
        <w:numPr>
          <w:ilvl w:val="2"/>
          <w:numId w:val="95"/>
        </w:numPr>
        <w:ind w:left="709" w:hanging="283"/>
        <w:jc w:val="both"/>
        <w:rPr>
          <w:rFonts w:ascii="Arial" w:hAnsi="Arial" w:cs="Arial"/>
          <w:lang w:eastAsia="zh-CN"/>
        </w:rPr>
      </w:pPr>
      <w:r w:rsidRPr="00CA6E05">
        <w:rPr>
          <w:rFonts w:ascii="Arial" w:hAnsi="Arial" w:cs="Arial"/>
          <w:lang w:eastAsia="zh-CN"/>
        </w:rPr>
        <w:t>Pobór mocy: 10W</w:t>
      </w:r>
    </w:p>
    <w:p w14:paraId="322F98BA" w14:textId="57699532" w:rsidR="00CA6E05" w:rsidRPr="00CA6E05" w:rsidRDefault="00CA6E05" w:rsidP="00CA6E05">
      <w:pPr>
        <w:pStyle w:val="Akapitzlist"/>
        <w:numPr>
          <w:ilvl w:val="2"/>
          <w:numId w:val="95"/>
        </w:numPr>
        <w:ind w:left="709" w:hanging="283"/>
        <w:jc w:val="both"/>
        <w:rPr>
          <w:rFonts w:ascii="Arial" w:hAnsi="Arial" w:cs="Arial"/>
          <w:lang w:eastAsia="zh-CN"/>
        </w:rPr>
      </w:pPr>
      <w:r w:rsidRPr="00CA6E05">
        <w:rPr>
          <w:rFonts w:ascii="Arial" w:hAnsi="Arial" w:cs="Arial"/>
          <w:lang w:eastAsia="zh-CN"/>
        </w:rPr>
        <w:t>Komunikacja: WiFi, LAN (PoE)</w:t>
      </w:r>
    </w:p>
    <w:p w14:paraId="6702D2E9" w14:textId="77777777" w:rsidR="00CA6E05" w:rsidRPr="00CA6E05" w:rsidRDefault="00CA6E05" w:rsidP="00CA6E05">
      <w:pPr>
        <w:pStyle w:val="Akapitzlist"/>
        <w:numPr>
          <w:ilvl w:val="0"/>
          <w:numId w:val="95"/>
        </w:numPr>
        <w:tabs>
          <w:tab w:val="clear" w:pos="720"/>
        </w:tabs>
        <w:ind w:left="426" w:hanging="426"/>
        <w:jc w:val="both"/>
        <w:rPr>
          <w:rFonts w:ascii="Arial" w:hAnsi="Arial" w:cs="Arial"/>
          <w:lang w:eastAsia="zh-CN"/>
        </w:rPr>
      </w:pPr>
      <w:r w:rsidRPr="00CA6E05">
        <w:rPr>
          <w:rFonts w:ascii="Arial" w:hAnsi="Arial" w:cs="Arial"/>
          <w:lang w:eastAsia="zh-CN"/>
        </w:rPr>
        <w:t>EKRAN</w:t>
      </w:r>
    </w:p>
    <w:p w14:paraId="72622F73" w14:textId="65B83BF7" w:rsidR="00CA6E05" w:rsidRPr="00CA6E05" w:rsidRDefault="00CA6E05" w:rsidP="00CA6E05">
      <w:pPr>
        <w:pStyle w:val="Akapitzlist"/>
        <w:numPr>
          <w:ilvl w:val="2"/>
          <w:numId w:val="95"/>
        </w:numPr>
        <w:ind w:left="709" w:hanging="283"/>
        <w:jc w:val="both"/>
        <w:rPr>
          <w:rFonts w:ascii="Arial" w:hAnsi="Arial" w:cs="Arial"/>
          <w:lang w:eastAsia="zh-CN"/>
        </w:rPr>
      </w:pPr>
      <w:r w:rsidRPr="00CA6E05">
        <w:rPr>
          <w:rFonts w:ascii="Arial" w:hAnsi="Arial" w:cs="Arial"/>
          <w:lang w:eastAsia="zh-CN"/>
        </w:rPr>
        <w:t>10”</w:t>
      </w:r>
    </w:p>
    <w:p w14:paraId="3BC343D1" w14:textId="4521AD4F" w:rsidR="00CA6E05" w:rsidRPr="00CA6E05" w:rsidRDefault="00CA6E05" w:rsidP="00CA6E05">
      <w:pPr>
        <w:pStyle w:val="Akapitzlist"/>
        <w:numPr>
          <w:ilvl w:val="2"/>
          <w:numId w:val="95"/>
        </w:numPr>
        <w:ind w:left="709" w:hanging="283"/>
        <w:jc w:val="both"/>
        <w:rPr>
          <w:rFonts w:ascii="Arial" w:hAnsi="Arial" w:cs="Arial"/>
          <w:lang w:eastAsia="zh-CN"/>
        </w:rPr>
      </w:pPr>
      <w:r w:rsidRPr="00CA6E05">
        <w:rPr>
          <w:rFonts w:ascii="Arial" w:hAnsi="Arial" w:cs="Arial"/>
          <w:lang w:eastAsia="zh-CN"/>
        </w:rPr>
        <w:t>Rozdzielczość: 1280x800</w:t>
      </w:r>
    </w:p>
    <w:p w14:paraId="4D0D7846" w14:textId="48C2E813" w:rsidR="00CA6E05" w:rsidRPr="00CA6E05" w:rsidRDefault="00CA6E05" w:rsidP="00CA6E05">
      <w:pPr>
        <w:pStyle w:val="Akapitzlist"/>
        <w:numPr>
          <w:ilvl w:val="2"/>
          <w:numId w:val="95"/>
        </w:numPr>
        <w:ind w:left="709" w:hanging="283"/>
        <w:jc w:val="both"/>
        <w:rPr>
          <w:rFonts w:ascii="Arial" w:hAnsi="Arial" w:cs="Arial"/>
          <w:lang w:eastAsia="zh-CN"/>
        </w:rPr>
      </w:pPr>
      <w:r w:rsidRPr="00CA6E05">
        <w:rPr>
          <w:rFonts w:ascii="Arial" w:hAnsi="Arial" w:cs="Arial"/>
          <w:lang w:eastAsia="zh-CN"/>
        </w:rPr>
        <w:t>Tryb pracy: 14h/7</w:t>
      </w:r>
    </w:p>
    <w:p w14:paraId="18CBFCFC" w14:textId="77777777" w:rsidR="00CA6E05" w:rsidRPr="00CA6E05" w:rsidRDefault="00CA6E05" w:rsidP="00CA6E05">
      <w:pPr>
        <w:pStyle w:val="Akapitzlist"/>
        <w:numPr>
          <w:ilvl w:val="0"/>
          <w:numId w:val="95"/>
        </w:numPr>
        <w:tabs>
          <w:tab w:val="clear" w:pos="720"/>
        </w:tabs>
        <w:ind w:left="426" w:hanging="426"/>
        <w:jc w:val="both"/>
        <w:rPr>
          <w:rFonts w:ascii="Arial" w:hAnsi="Arial" w:cs="Arial"/>
          <w:lang w:eastAsia="zh-CN"/>
        </w:rPr>
      </w:pPr>
      <w:r w:rsidRPr="00CA6E05">
        <w:rPr>
          <w:rFonts w:ascii="Arial" w:hAnsi="Arial" w:cs="Arial"/>
          <w:lang w:eastAsia="zh-CN"/>
        </w:rPr>
        <w:t>OBUDOWA</w:t>
      </w:r>
    </w:p>
    <w:p w14:paraId="64B50412" w14:textId="36E14A34" w:rsidR="00CA6E05" w:rsidRPr="00CA6E05" w:rsidRDefault="00CA6E05" w:rsidP="00CA6E05">
      <w:pPr>
        <w:pStyle w:val="Akapitzlist"/>
        <w:numPr>
          <w:ilvl w:val="2"/>
          <w:numId w:val="95"/>
        </w:numPr>
        <w:ind w:left="709" w:hanging="426"/>
        <w:jc w:val="both"/>
        <w:rPr>
          <w:rFonts w:ascii="Arial" w:hAnsi="Arial" w:cs="Arial"/>
          <w:lang w:eastAsia="zh-CN"/>
        </w:rPr>
      </w:pPr>
      <w:r w:rsidRPr="00CA6E05">
        <w:rPr>
          <w:rFonts w:ascii="Arial" w:hAnsi="Arial" w:cs="Arial"/>
          <w:lang w:eastAsia="zh-CN"/>
        </w:rPr>
        <w:t>Tworzywo sztuczne,</w:t>
      </w:r>
    </w:p>
    <w:p w14:paraId="0F6A0D0B" w14:textId="3DE447E0" w:rsidR="00CA6E05" w:rsidRPr="00CA6E05" w:rsidRDefault="00CA6E05" w:rsidP="00CA6E05">
      <w:pPr>
        <w:pStyle w:val="Akapitzlist"/>
        <w:numPr>
          <w:ilvl w:val="2"/>
          <w:numId w:val="95"/>
        </w:numPr>
        <w:ind w:left="709" w:hanging="426"/>
        <w:jc w:val="both"/>
        <w:rPr>
          <w:rFonts w:ascii="Arial" w:hAnsi="Arial" w:cs="Arial"/>
          <w:lang w:eastAsia="zh-CN"/>
        </w:rPr>
      </w:pPr>
      <w:r w:rsidRPr="00CA6E05">
        <w:rPr>
          <w:rFonts w:ascii="Arial" w:hAnsi="Arial" w:cs="Arial"/>
          <w:lang w:eastAsia="zh-CN"/>
        </w:rPr>
        <w:t>Kolor: biały</w:t>
      </w:r>
    </w:p>
    <w:p w14:paraId="00735F0C" w14:textId="6E9CE5FC" w:rsidR="0086481E" w:rsidRPr="00CA6E05" w:rsidRDefault="00CA6E05" w:rsidP="00CA6E05">
      <w:pPr>
        <w:pStyle w:val="Akapitzlist"/>
        <w:numPr>
          <w:ilvl w:val="2"/>
          <w:numId w:val="95"/>
        </w:numPr>
        <w:ind w:left="709" w:hanging="426"/>
        <w:jc w:val="both"/>
        <w:rPr>
          <w:rFonts w:ascii="Arial" w:hAnsi="Arial" w:cs="Arial"/>
          <w:lang w:eastAsia="zh-CN"/>
        </w:rPr>
      </w:pPr>
      <w:r w:rsidRPr="00CA6E05">
        <w:rPr>
          <w:rFonts w:ascii="Arial" w:hAnsi="Arial" w:cs="Arial"/>
          <w:lang w:eastAsia="zh-CN"/>
        </w:rPr>
        <w:t>Wolnostojąca</w:t>
      </w:r>
    </w:p>
    <w:p w14:paraId="480C2EC0" w14:textId="77777777" w:rsidR="0086481E" w:rsidRPr="00AB030C" w:rsidRDefault="0086481E" w:rsidP="00D75F7E">
      <w:pPr>
        <w:suppressAutoHyphens w:val="0"/>
        <w:jc w:val="both"/>
        <w:rPr>
          <w:rFonts w:ascii="Arial" w:hAnsi="Arial"/>
          <w:sz w:val="22"/>
          <w:lang w:eastAsia="pl-PL"/>
        </w:rPr>
      </w:pPr>
    </w:p>
    <w:p w14:paraId="1150B8BE" w14:textId="0DA4A80E" w:rsidR="00B44B7A" w:rsidRPr="00AB030C" w:rsidRDefault="00B44B7A" w:rsidP="006E33D3">
      <w:pPr>
        <w:ind w:firstLine="708"/>
        <w:jc w:val="both"/>
        <w:rPr>
          <w:rFonts w:ascii="Arial" w:hAnsi="Arial" w:cs="Arial"/>
          <w:sz w:val="22"/>
          <w:szCs w:val="22"/>
          <w:lang w:eastAsia="zh-CN"/>
        </w:rPr>
      </w:pPr>
      <w:r w:rsidRPr="00AB030C">
        <w:rPr>
          <w:rFonts w:ascii="Arial" w:hAnsi="Arial" w:cs="Arial"/>
          <w:sz w:val="22"/>
          <w:szCs w:val="22"/>
          <w:lang w:eastAsia="zh-CN"/>
        </w:rPr>
        <w:t>Wszystkie urządzeni</w:t>
      </w:r>
      <w:r w:rsidR="006E33D3" w:rsidRPr="00AB030C">
        <w:rPr>
          <w:rFonts w:ascii="Arial" w:hAnsi="Arial" w:cs="Arial"/>
          <w:sz w:val="22"/>
          <w:szCs w:val="22"/>
          <w:lang w:eastAsia="zh-CN"/>
        </w:rPr>
        <w:t>a</w:t>
      </w:r>
      <w:r w:rsidRPr="00AB030C">
        <w:rPr>
          <w:rFonts w:ascii="Arial" w:hAnsi="Arial" w:cs="Arial"/>
          <w:sz w:val="22"/>
          <w:szCs w:val="22"/>
          <w:lang w:eastAsia="zh-CN"/>
        </w:rPr>
        <w:t xml:space="preserve"> systemu kolejkowego należy montować zgodnie z instrukcją instalacji oraz dokumentacją techniczno-ruchową danego urządzenia</w:t>
      </w:r>
      <w:r w:rsidR="006E33D3" w:rsidRPr="00AB030C">
        <w:rPr>
          <w:rFonts w:ascii="Arial" w:hAnsi="Arial" w:cs="Arial"/>
          <w:sz w:val="22"/>
          <w:szCs w:val="22"/>
          <w:lang w:eastAsia="zh-CN"/>
        </w:rPr>
        <w:t>, a konfigurację powierzyć osobie posiadającej szkolenie producenta systemu.</w:t>
      </w:r>
    </w:p>
    <w:p w14:paraId="4D33AC0E" w14:textId="77777777" w:rsidR="00B17B7B" w:rsidRPr="00B17B7B" w:rsidRDefault="00B17B7B" w:rsidP="00B17B7B">
      <w:pPr>
        <w:widowControl w:val="0"/>
        <w:suppressAutoHyphens w:val="0"/>
        <w:autoSpaceDE w:val="0"/>
        <w:autoSpaceDN w:val="0"/>
        <w:adjustRightInd w:val="0"/>
        <w:jc w:val="both"/>
        <w:rPr>
          <w:rFonts w:ascii="Arial" w:hAnsi="Arial" w:cs="Arial"/>
          <w:sz w:val="22"/>
          <w:szCs w:val="22"/>
          <w:lang w:eastAsia="pl-PL"/>
        </w:rPr>
      </w:pPr>
    </w:p>
    <w:p w14:paraId="27276C96" w14:textId="78D5BD0B" w:rsidR="00232739" w:rsidRPr="009A116B" w:rsidRDefault="00232739" w:rsidP="00232739">
      <w:pPr>
        <w:widowControl w:val="0"/>
        <w:suppressAutoHyphens w:val="0"/>
        <w:autoSpaceDE w:val="0"/>
        <w:autoSpaceDN w:val="0"/>
        <w:adjustRightInd w:val="0"/>
        <w:jc w:val="both"/>
        <w:rPr>
          <w:rFonts w:ascii="Arial" w:hAnsi="Arial" w:cs="Arial"/>
          <w:b/>
          <w:bCs/>
          <w:lang w:eastAsia="pl-PL"/>
        </w:rPr>
      </w:pPr>
      <w:r w:rsidRPr="009A116B">
        <w:rPr>
          <w:rFonts w:ascii="Arial" w:hAnsi="Arial" w:cs="Arial"/>
          <w:b/>
          <w:bCs/>
          <w:lang w:eastAsia="pl-PL"/>
        </w:rPr>
        <w:t>1.</w:t>
      </w:r>
      <w:r w:rsidR="0088335C">
        <w:rPr>
          <w:rFonts w:ascii="Arial" w:hAnsi="Arial" w:cs="Arial"/>
          <w:b/>
          <w:bCs/>
          <w:lang w:eastAsia="pl-PL"/>
        </w:rPr>
        <w:t>1</w:t>
      </w:r>
      <w:r w:rsidR="00F435D4">
        <w:rPr>
          <w:rFonts w:ascii="Arial" w:hAnsi="Arial" w:cs="Arial"/>
          <w:b/>
          <w:bCs/>
          <w:lang w:eastAsia="pl-PL"/>
        </w:rPr>
        <w:t>4</w:t>
      </w:r>
      <w:r w:rsidR="0088335C">
        <w:rPr>
          <w:rFonts w:ascii="Arial" w:hAnsi="Arial" w:cs="Arial"/>
          <w:b/>
          <w:bCs/>
          <w:lang w:eastAsia="pl-PL"/>
        </w:rPr>
        <w:t xml:space="preserve">. </w:t>
      </w:r>
      <w:r w:rsidR="0088335C" w:rsidRPr="00E459A2">
        <w:rPr>
          <w:rFonts w:ascii="Arial" w:hAnsi="Arial"/>
          <w:b/>
          <w:lang w:eastAsia="pl-PL"/>
        </w:rPr>
        <w:t xml:space="preserve">Instalacja </w:t>
      </w:r>
      <w:r w:rsidR="0039110A">
        <w:rPr>
          <w:rFonts w:ascii="Arial" w:hAnsi="Arial"/>
          <w:b/>
          <w:lang w:eastAsia="pl-PL"/>
        </w:rPr>
        <w:t>pętli indukcyjnej</w:t>
      </w:r>
    </w:p>
    <w:p w14:paraId="2E7D7A9A" w14:textId="77777777" w:rsidR="00232739" w:rsidRPr="00BC21AE" w:rsidRDefault="00232739" w:rsidP="00232739">
      <w:pPr>
        <w:widowControl w:val="0"/>
        <w:suppressAutoHyphens w:val="0"/>
        <w:autoSpaceDE w:val="0"/>
        <w:autoSpaceDN w:val="0"/>
        <w:adjustRightInd w:val="0"/>
        <w:jc w:val="both"/>
        <w:rPr>
          <w:rFonts w:ascii="Arial" w:hAnsi="Arial" w:cs="Arial"/>
          <w:b/>
          <w:bCs/>
          <w:sz w:val="22"/>
          <w:lang w:eastAsia="pl-PL"/>
        </w:rPr>
      </w:pPr>
    </w:p>
    <w:p w14:paraId="6313136B" w14:textId="59FA84E7" w:rsidR="00C665A8" w:rsidRPr="00C665A8" w:rsidRDefault="00232739" w:rsidP="004C07B7">
      <w:pPr>
        <w:jc w:val="both"/>
        <w:rPr>
          <w:rFonts w:ascii="Arial" w:hAnsi="Arial" w:cs="Arial"/>
          <w:sz w:val="22"/>
          <w:szCs w:val="22"/>
        </w:rPr>
      </w:pPr>
      <w:r w:rsidRPr="00C665A8">
        <w:rPr>
          <w:rFonts w:ascii="Arial" w:hAnsi="Arial" w:cs="Arial"/>
          <w:sz w:val="22"/>
          <w:szCs w:val="22"/>
          <w:lang w:eastAsia="pl-PL"/>
        </w:rPr>
        <w:tab/>
      </w:r>
      <w:r w:rsidR="00C665A8" w:rsidRPr="00C665A8">
        <w:rPr>
          <w:rFonts w:ascii="Arial" w:hAnsi="Arial" w:cs="Arial"/>
          <w:sz w:val="22"/>
          <w:szCs w:val="22"/>
        </w:rPr>
        <w:t xml:space="preserve">W projektowanym Miejskim Ośrodku Zdrowia projektowane są pętle indukcyjne mające zapewnić możliwość </w:t>
      </w:r>
      <w:r w:rsidR="004C07B7">
        <w:rPr>
          <w:rFonts w:ascii="Arial" w:hAnsi="Arial" w:cs="Arial"/>
          <w:sz w:val="22"/>
          <w:szCs w:val="22"/>
        </w:rPr>
        <w:t>wzmocnienia słyszalności istotnych komunikatów lub rozmów z personelem dla osób posiadających aparaty słuchowe.</w:t>
      </w:r>
    </w:p>
    <w:p w14:paraId="6DDCEC40" w14:textId="77777777" w:rsidR="00C665A8" w:rsidRPr="00C665A8" w:rsidRDefault="00C665A8" w:rsidP="004C07B7">
      <w:pPr>
        <w:ind w:firstLine="708"/>
        <w:jc w:val="both"/>
        <w:rPr>
          <w:rFonts w:ascii="Arial" w:hAnsi="Arial" w:cs="Arial"/>
          <w:sz w:val="22"/>
          <w:szCs w:val="22"/>
        </w:rPr>
      </w:pPr>
      <w:r w:rsidRPr="00C665A8">
        <w:rPr>
          <w:rFonts w:ascii="Arial" w:hAnsi="Arial" w:cs="Arial"/>
          <w:sz w:val="22"/>
          <w:szCs w:val="22"/>
        </w:rPr>
        <w:lastRenderedPageBreak/>
        <w:t>Miejsca indywidualnej obsługi będą wyposażone w stanowiskowe pętle indukcyjne  do komunikacji 1 do 1.</w:t>
      </w:r>
    </w:p>
    <w:p w14:paraId="4F60412B" w14:textId="774BE9A7" w:rsidR="00C665A8" w:rsidRDefault="00C665A8" w:rsidP="004C07B7">
      <w:pPr>
        <w:ind w:firstLine="708"/>
        <w:jc w:val="both"/>
        <w:rPr>
          <w:rFonts w:ascii="Arial" w:hAnsi="Arial" w:cs="Arial"/>
          <w:sz w:val="22"/>
          <w:szCs w:val="22"/>
        </w:rPr>
      </w:pPr>
      <w:r w:rsidRPr="00C665A8">
        <w:rPr>
          <w:rFonts w:ascii="Arial" w:hAnsi="Arial" w:cs="Arial"/>
          <w:sz w:val="22"/>
          <w:szCs w:val="22"/>
        </w:rPr>
        <w:t>Pętle powierzchniowe obejmą swoim działaniem korytarze na dwóch poziomach, gdzie rozgłaszany będzie sygnał z systemu kolejkowego oraz z mikrofon</w:t>
      </w:r>
      <w:r w:rsidR="00D17DD1">
        <w:rPr>
          <w:rFonts w:ascii="Arial" w:hAnsi="Arial" w:cs="Arial"/>
          <w:sz w:val="22"/>
          <w:szCs w:val="22"/>
        </w:rPr>
        <w:t>ów</w:t>
      </w:r>
      <w:r w:rsidRPr="00C665A8">
        <w:rPr>
          <w:rFonts w:ascii="Arial" w:hAnsi="Arial" w:cs="Arial"/>
          <w:sz w:val="22"/>
          <w:szCs w:val="22"/>
        </w:rPr>
        <w:t xml:space="preserve"> na gęsiej szyi znajdując</w:t>
      </w:r>
      <w:r w:rsidR="00D17DD1">
        <w:rPr>
          <w:rFonts w:ascii="Arial" w:hAnsi="Arial" w:cs="Arial"/>
          <w:sz w:val="22"/>
          <w:szCs w:val="22"/>
        </w:rPr>
        <w:t>ych</w:t>
      </w:r>
      <w:r w:rsidRPr="00C665A8">
        <w:rPr>
          <w:rFonts w:ascii="Arial" w:hAnsi="Arial" w:cs="Arial"/>
          <w:sz w:val="22"/>
          <w:szCs w:val="22"/>
        </w:rPr>
        <w:t xml:space="preserve"> się w recepcji budynku. Ponieważ do każdej pętli nadawany będzie ten sam komunikat to wystarczające będzie zastosowanie obwodowego układu przewodu.</w:t>
      </w:r>
    </w:p>
    <w:p w14:paraId="45BAD74F" w14:textId="2BE2CB8A" w:rsidR="00D37006" w:rsidRDefault="004C07B7" w:rsidP="00D37006">
      <w:pPr>
        <w:ind w:firstLine="708"/>
        <w:jc w:val="both"/>
        <w:rPr>
          <w:rFonts w:ascii="Arial" w:hAnsi="Arial" w:cs="Arial"/>
          <w:sz w:val="22"/>
          <w:szCs w:val="22"/>
        </w:rPr>
      </w:pPr>
      <w:r w:rsidRPr="004C07B7">
        <w:rPr>
          <w:rFonts w:ascii="Arial" w:hAnsi="Arial" w:cs="Arial"/>
          <w:sz w:val="22"/>
          <w:szCs w:val="22"/>
        </w:rPr>
        <w:t>Pętle należy układać na posadzce płaską taśmą miedzianą o szerokości 12,5mm.</w:t>
      </w:r>
      <w:r w:rsidR="00D37006">
        <w:rPr>
          <w:rFonts w:ascii="Arial" w:hAnsi="Arial" w:cs="Arial"/>
          <w:sz w:val="22"/>
          <w:szCs w:val="22"/>
        </w:rPr>
        <w:t xml:space="preserve"> Ułożenie pętli jest zależne od producenta i typu zastosowanej taśmy, w związku z czym należy bezwzględnie stosować wytyczne producenta systemu, a instalacje wykonać zgodnie z dokumentacją techniczno-ruchową systemu/urządzenia/taśmy. </w:t>
      </w:r>
      <w:r w:rsidRPr="004C07B7">
        <w:rPr>
          <w:rFonts w:ascii="Arial" w:hAnsi="Arial" w:cs="Arial"/>
          <w:sz w:val="22"/>
          <w:szCs w:val="22"/>
        </w:rPr>
        <w:t>Sygnał ze wzmacniacza do pętli należy dostarczyć okrągłym przewodem miedzianym o przekroju 1,5mm².</w:t>
      </w:r>
    </w:p>
    <w:p w14:paraId="1A8406F9" w14:textId="28D4C721" w:rsidR="00D37006" w:rsidRDefault="00D37006" w:rsidP="00D37006">
      <w:pPr>
        <w:ind w:firstLine="708"/>
        <w:jc w:val="both"/>
        <w:rPr>
          <w:rFonts w:ascii="Arial" w:hAnsi="Arial" w:cs="Arial"/>
          <w:sz w:val="22"/>
          <w:szCs w:val="22"/>
        </w:rPr>
      </w:pPr>
      <w:r>
        <w:rPr>
          <w:rFonts w:ascii="Arial" w:hAnsi="Arial" w:cs="Arial"/>
          <w:sz w:val="22"/>
          <w:szCs w:val="22"/>
        </w:rPr>
        <w:t xml:space="preserve">Pomiędzy mikrofonami na gęsiej szyjce, a szafą LPD należy ułożyć przewód mikrofonowy </w:t>
      </w:r>
      <w:r w:rsidRPr="00D37006">
        <w:rPr>
          <w:rFonts w:ascii="Arial" w:hAnsi="Arial" w:cs="Arial"/>
          <w:sz w:val="22"/>
          <w:szCs w:val="22"/>
        </w:rPr>
        <w:t>22/2ESH-LSZH</w:t>
      </w:r>
      <w:r>
        <w:rPr>
          <w:rFonts w:ascii="Arial" w:hAnsi="Arial" w:cs="Arial"/>
          <w:sz w:val="22"/>
          <w:szCs w:val="22"/>
        </w:rPr>
        <w:t>.</w:t>
      </w:r>
    </w:p>
    <w:p w14:paraId="034DCC48" w14:textId="709490FF" w:rsidR="000A4AFD" w:rsidRDefault="000A4AFD" w:rsidP="00D37006">
      <w:pPr>
        <w:ind w:firstLine="708"/>
        <w:jc w:val="both"/>
        <w:rPr>
          <w:rFonts w:ascii="Arial" w:hAnsi="Arial" w:cs="Arial"/>
          <w:sz w:val="22"/>
          <w:szCs w:val="22"/>
        </w:rPr>
      </w:pPr>
      <w:r>
        <w:rPr>
          <w:rFonts w:ascii="Arial" w:hAnsi="Arial" w:cs="Arial"/>
          <w:sz w:val="22"/>
          <w:szCs w:val="22"/>
        </w:rPr>
        <w:t xml:space="preserve">W budynku należy zastosować wielokanałowy procesor dźwięku z matrycą audio w celu odbioru sygnałów z systemu kolejkowego oraz mikrofonów i wybieranie zgodnie z ustalonym priorytetem, które z sygnałów podać na wejście wzmacniaczy pętli indukcyjnych. </w:t>
      </w:r>
    </w:p>
    <w:p w14:paraId="49213E3A" w14:textId="1B5D054C" w:rsidR="00D37006" w:rsidRDefault="00C665A8" w:rsidP="00D17DD1">
      <w:pPr>
        <w:jc w:val="both"/>
        <w:rPr>
          <w:rFonts w:ascii="Arial" w:hAnsi="Arial" w:cs="Arial"/>
          <w:sz w:val="22"/>
          <w:szCs w:val="22"/>
        </w:rPr>
      </w:pPr>
      <w:r w:rsidRPr="00C665A8">
        <w:rPr>
          <w:rFonts w:ascii="Arial" w:hAnsi="Arial" w:cs="Arial"/>
          <w:sz w:val="22"/>
          <w:szCs w:val="22"/>
        </w:rPr>
        <w:t>Dokładna lokalizacja pętli została zaznaczona na załączonym rzucie.</w:t>
      </w:r>
    </w:p>
    <w:p w14:paraId="0BDCFCA8" w14:textId="77777777" w:rsidR="00A47F9C" w:rsidRDefault="00A47F9C" w:rsidP="00D37006">
      <w:pPr>
        <w:jc w:val="both"/>
        <w:rPr>
          <w:rFonts w:ascii="Arial" w:hAnsi="Arial" w:cs="Arial"/>
          <w:sz w:val="22"/>
          <w:szCs w:val="22"/>
        </w:rPr>
      </w:pPr>
    </w:p>
    <w:p w14:paraId="0A991E0D" w14:textId="77777777" w:rsidR="00D37006" w:rsidRPr="00BC21AE" w:rsidRDefault="00D37006" w:rsidP="00D37006">
      <w:pPr>
        <w:suppressAutoHyphens w:val="0"/>
        <w:jc w:val="both"/>
        <w:rPr>
          <w:rFonts w:ascii="Arial" w:hAnsi="Arial"/>
          <w:sz w:val="22"/>
          <w:lang w:eastAsia="pl-PL"/>
        </w:rPr>
      </w:pPr>
      <w:r>
        <w:rPr>
          <w:rFonts w:ascii="Arial" w:hAnsi="Arial"/>
          <w:sz w:val="22"/>
          <w:lang w:eastAsia="pl-PL"/>
        </w:rPr>
        <w:t>Okablowanie systemu będzie</w:t>
      </w:r>
      <w:r w:rsidRPr="00BC21AE">
        <w:rPr>
          <w:rFonts w:ascii="Arial" w:hAnsi="Arial"/>
          <w:sz w:val="22"/>
          <w:lang w:eastAsia="pl-PL"/>
        </w:rPr>
        <w:t xml:space="preserve"> układane będ</w:t>
      </w:r>
      <w:r>
        <w:rPr>
          <w:rFonts w:ascii="Arial" w:hAnsi="Arial"/>
          <w:sz w:val="22"/>
          <w:lang w:eastAsia="pl-PL"/>
        </w:rPr>
        <w:t>zie</w:t>
      </w:r>
      <w:r w:rsidRPr="00BC21AE">
        <w:rPr>
          <w:rFonts w:ascii="Arial" w:hAnsi="Arial"/>
          <w:sz w:val="22"/>
          <w:lang w:eastAsia="pl-PL"/>
        </w:rPr>
        <w:t xml:space="preserve"> w następujący sposób:</w:t>
      </w:r>
    </w:p>
    <w:p w14:paraId="2F22860E" w14:textId="7FC10606" w:rsidR="00D37006" w:rsidRDefault="00D37006" w:rsidP="00D37006">
      <w:pPr>
        <w:numPr>
          <w:ilvl w:val="0"/>
          <w:numId w:val="23"/>
        </w:numPr>
        <w:suppressAutoHyphens w:val="0"/>
        <w:ind w:left="426" w:hanging="426"/>
        <w:contextualSpacing/>
        <w:jc w:val="both"/>
        <w:rPr>
          <w:rFonts w:ascii="Arial" w:hAnsi="Arial"/>
          <w:sz w:val="22"/>
          <w:lang w:eastAsia="pl-PL"/>
        </w:rPr>
      </w:pPr>
      <w:r w:rsidRPr="00BC21AE">
        <w:rPr>
          <w:rFonts w:ascii="Arial" w:hAnsi="Arial"/>
          <w:sz w:val="22"/>
          <w:lang w:eastAsia="pl-PL"/>
        </w:rPr>
        <w:t>w rurach elektroinstalacyjnych</w:t>
      </w:r>
      <w:r>
        <w:rPr>
          <w:rFonts w:ascii="Arial" w:hAnsi="Arial"/>
          <w:sz w:val="22"/>
          <w:lang w:eastAsia="pl-PL"/>
        </w:rPr>
        <w:t xml:space="preserve"> giętkich bezhalogenowych</w:t>
      </w:r>
      <w:r w:rsidRPr="00BC21AE">
        <w:rPr>
          <w:rFonts w:ascii="Arial" w:hAnsi="Arial"/>
          <w:sz w:val="22"/>
          <w:lang w:eastAsia="pl-PL"/>
        </w:rPr>
        <w:t xml:space="preserve"> </w:t>
      </w:r>
      <w:r>
        <w:rPr>
          <w:rFonts w:ascii="Arial" w:hAnsi="Arial"/>
          <w:sz w:val="22"/>
          <w:lang w:eastAsia="pl-PL"/>
        </w:rPr>
        <w:t xml:space="preserve">– przewody układane </w:t>
      </w:r>
      <w:r w:rsidRPr="00BC21AE">
        <w:rPr>
          <w:rFonts w:ascii="Arial" w:hAnsi="Arial"/>
          <w:sz w:val="22"/>
          <w:lang w:eastAsia="pl-PL"/>
        </w:rPr>
        <w:t>w ścianach G-K</w:t>
      </w:r>
      <w:r w:rsidR="00D17DD1">
        <w:rPr>
          <w:rFonts w:ascii="Arial" w:hAnsi="Arial"/>
          <w:sz w:val="22"/>
          <w:lang w:eastAsia="pl-PL"/>
        </w:rPr>
        <w:t xml:space="preserve"> i posadzce</w:t>
      </w:r>
    </w:p>
    <w:p w14:paraId="5A7D9CCD" w14:textId="77777777" w:rsidR="00D37006" w:rsidRPr="001C21B7" w:rsidRDefault="00D37006" w:rsidP="00D37006">
      <w:pPr>
        <w:numPr>
          <w:ilvl w:val="0"/>
          <w:numId w:val="23"/>
        </w:numPr>
        <w:suppressAutoHyphens w:val="0"/>
        <w:ind w:left="426" w:hanging="426"/>
        <w:contextualSpacing/>
        <w:jc w:val="both"/>
        <w:rPr>
          <w:rFonts w:ascii="Arial" w:hAnsi="Arial"/>
          <w:sz w:val="22"/>
          <w:lang w:eastAsia="pl-PL"/>
        </w:rPr>
      </w:pPr>
      <w:r w:rsidRPr="00BC21AE">
        <w:rPr>
          <w:rFonts w:ascii="Arial" w:hAnsi="Arial"/>
          <w:sz w:val="22"/>
          <w:lang w:eastAsia="pl-PL"/>
        </w:rPr>
        <w:t>w rurach elektroinstalacyjnych</w:t>
      </w:r>
      <w:r>
        <w:rPr>
          <w:rFonts w:ascii="Arial" w:hAnsi="Arial"/>
          <w:sz w:val="22"/>
          <w:lang w:eastAsia="pl-PL"/>
        </w:rPr>
        <w:t xml:space="preserve"> giętkich bezhalogenowych</w:t>
      </w:r>
      <w:r w:rsidRPr="00BC21AE">
        <w:rPr>
          <w:rFonts w:ascii="Arial" w:hAnsi="Arial"/>
          <w:sz w:val="22"/>
          <w:lang w:eastAsia="pl-PL"/>
        </w:rPr>
        <w:t xml:space="preserve"> </w:t>
      </w:r>
      <w:r>
        <w:rPr>
          <w:rFonts w:ascii="Arial" w:hAnsi="Arial"/>
          <w:sz w:val="22"/>
          <w:lang w:eastAsia="pl-PL"/>
        </w:rPr>
        <w:t xml:space="preserve">– przewody układane </w:t>
      </w:r>
      <w:r w:rsidRPr="00BC21AE">
        <w:rPr>
          <w:rFonts w:ascii="Arial" w:hAnsi="Arial"/>
          <w:sz w:val="22"/>
          <w:lang w:eastAsia="pl-PL"/>
        </w:rPr>
        <w:t xml:space="preserve">w ścianach </w:t>
      </w:r>
      <w:r>
        <w:rPr>
          <w:rFonts w:ascii="Arial" w:hAnsi="Arial"/>
          <w:sz w:val="22"/>
          <w:lang w:eastAsia="pl-PL"/>
        </w:rPr>
        <w:t>murowanych p/t</w:t>
      </w:r>
    </w:p>
    <w:p w14:paraId="1FF55CE2" w14:textId="77777777" w:rsidR="00D37006" w:rsidRDefault="00D37006" w:rsidP="00D37006">
      <w:pPr>
        <w:numPr>
          <w:ilvl w:val="0"/>
          <w:numId w:val="23"/>
        </w:numPr>
        <w:suppressAutoHyphens w:val="0"/>
        <w:ind w:left="426" w:hanging="426"/>
        <w:contextualSpacing/>
        <w:jc w:val="both"/>
        <w:rPr>
          <w:rFonts w:ascii="Arial" w:hAnsi="Arial"/>
          <w:sz w:val="22"/>
          <w:lang w:eastAsia="pl-PL"/>
        </w:rPr>
      </w:pPr>
      <w:r>
        <w:rPr>
          <w:rFonts w:ascii="Arial" w:hAnsi="Arial"/>
          <w:sz w:val="22"/>
          <w:lang w:eastAsia="pl-PL"/>
        </w:rPr>
        <w:t>w rurach elektroinstalacyjnych sztywnych bezhalogenowych – przewody układane w strefie sufitu podwieszanego</w:t>
      </w:r>
    </w:p>
    <w:p w14:paraId="22F91FF9" w14:textId="77777777" w:rsidR="00D37006" w:rsidRPr="00BC21AE" w:rsidRDefault="00D37006" w:rsidP="00D37006">
      <w:pPr>
        <w:numPr>
          <w:ilvl w:val="0"/>
          <w:numId w:val="23"/>
        </w:numPr>
        <w:suppressAutoHyphens w:val="0"/>
        <w:ind w:left="426" w:hanging="426"/>
        <w:contextualSpacing/>
        <w:jc w:val="both"/>
        <w:rPr>
          <w:rFonts w:ascii="Arial" w:hAnsi="Arial"/>
          <w:sz w:val="22"/>
          <w:lang w:eastAsia="pl-PL"/>
        </w:rPr>
      </w:pPr>
      <w:r w:rsidRPr="00BC21AE">
        <w:rPr>
          <w:rFonts w:ascii="Arial" w:hAnsi="Arial"/>
          <w:sz w:val="22"/>
          <w:lang w:eastAsia="pl-PL"/>
        </w:rPr>
        <w:t>w korytkach kablowych – poziome ciągi przewodów w korytarzach,</w:t>
      </w:r>
    </w:p>
    <w:p w14:paraId="28009F73" w14:textId="77777777" w:rsidR="00D37006" w:rsidRDefault="00D37006" w:rsidP="00D37006">
      <w:pPr>
        <w:numPr>
          <w:ilvl w:val="0"/>
          <w:numId w:val="23"/>
        </w:numPr>
        <w:suppressAutoHyphens w:val="0"/>
        <w:ind w:left="426" w:hanging="426"/>
        <w:contextualSpacing/>
        <w:jc w:val="both"/>
        <w:rPr>
          <w:rFonts w:ascii="Arial" w:hAnsi="Arial" w:cs="Arial"/>
          <w:sz w:val="22"/>
          <w:szCs w:val="22"/>
          <w:lang w:eastAsia="pl-PL"/>
        </w:rPr>
      </w:pPr>
      <w:r w:rsidRPr="005F49A6">
        <w:rPr>
          <w:rFonts w:ascii="Arial" w:hAnsi="Arial" w:cs="Arial"/>
          <w:sz w:val="22"/>
          <w:szCs w:val="22"/>
          <w:lang w:eastAsia="pl-PL"/>
        </w:rPr>
        <w:t>na drabinkach kablowych – w szachtach instalacyjnych</w:t>
      </w:r>
      <w:r>
        <w:rPr>
          <w:rFonts w:ascii="Arial" w:hAnsi="Arial" w:cs="Arial"/>
          <w:sz w:val="22"/>
          <w:szCs w:val="22"/>
          <w:lang w:eastAsia="pl-PL"/>
        </w:rPr>
        <w:t>,</w:t>
      </w:r>
    </w:p>
    <w:p w14:paraId="4F5A75CD" w14:textId="6A2CE149" w:rsidR="00D37006" w:rsidRPr="00D37006" w:rsidRDefault="00D37006" w:rsidP="00D37006">
      <w:pPr>
        <w:numPr>
          <w:ilvl w:val="0"/>
          <w:numId w:val="23"/>
        </w:numPr>
        <w:suppressAutoHyphens w:val="0"/>
        <w:ind w:left="426" w:hanging="426"/>
        <w:contextualSpacing/>
        <w:jc w:val="both"/>
        <w:rPr>
          <w:rFonts w:ascii="Arial" w:hAnsi="Arial" w:cs="Arial"/>
          <w:sz w:val="22"/>
          <w:szCs w:val="22"/>
          <w:lang w:eastAsia="pl-PL"/>
        </w:rPr>
      </w:pPr>
      <w:r w:rsidRPr="00D37006">
        <w:rPr>
          <w:rFonts w:ascii="Arial" w:hAnsi="Arial" w:cs="Arial"/>
          <w:sz w:val="22"/>
          <w:szCs w:val="22"/>
          <w:lang w:eastAsia="pl-PL"/>
        </w:rPr>
        <w:t>na drabinkach kablowych – poziome zejścia okablowania do szaf RACK</w:t>
      </w:r>
      <w:r>
        <w:rPr>
          <w:rFonts w:ascii="Arial" w:hAnsi="Arial" w:cs="Arial"/>
          <w:sz w:val="22"/>
          <w:szCs w:val="22"/>
          <w:lang w:eastAsia="pl-PL"/>
        </w:rPr>
        <w:t>.</w:t>
      </w:r>
    </w:p>
    <w:p w14:paraId="4B1F7CA3" w14:textId="77777777" w:rsidR="00C665A8" w:rsidRPr="00C665A8" w:rsidRDefault="00C665A8" w:rsidP="00C665A8">
      <w:pPr>
        <w:rPr>
          <w:rFonts w:ascii="Arial" w:hAnsi="Arial" w:cs="Arial"/>
          <w:sz w:val="22"/>
          <w:szCs w:val="22"/>
        </w:rPr>
      </w:pPr>
    </w:p>
    <w:p w14:paraId="3284A981" w14:textId="25BC7D4B" w:rsidR="00C665A8" w:rsidRPr="00C665A8" w:rsidRDefault="00C665A8" w:rsidP="00C665A8">
      <w:pPr>
        <w:rPr>
          <w:rFonts w:ascii="Arial" w:hAnsi="Arial" w:cs="Arial"/>
          <w:sz w:val="22"/>
          <w:szCs w:val="22"/>
        </w:rPr>
      </w:pPr>
      <w:r w:rsidRPr="00C665A8">
        <w:rPr>
          <w:rFonts w:ascii="Arial" w:hAnsi="Arial" w:cs="Arial"/>
          <w:sz w:val="22"/>
          <w:szCs w:val="22"/>
        </w:rPr>
        <w:t>Do oznaczonych na rzucie obszarów należy zastosować:</w:t>
      </w:r>
    </w:p>
    <w:p w14:paraId="26677549" w14:textId="77777777" w:rsidR="00C665A8" w:rsidRPr="00C665A8" w:rsidRDefault="00C665A8" w:rsidP="00C665A8">
      <w:pPr>
        <w:rPr>
          <w:rFonts w:ascii="Arial" w:hAnsi="Arial" w:cs="Arial"/>
          <w:sz w:val="22"/>
          <w:szCs w:val="22"/>
        </w:rPr>
      </w:pPr>
      <w:r w:rsidRPr="00C665A8">
        <w:rPr>
          <w:rFonts w:ascii="Arial" w:hAnsi="Arial" w:cs="Arial"/>
          <w:sz w:val="22"/>
          <w:szCs w:val="22"/>
        </w:rPr>
        <w:t xml:space="preserve">Pętla indukcyjna IA  - ok. 80 m płaskiej taśmy miedzianej i wzmacniacz typ 3 </w:t>
      </w:r>
    </w:p>
    <w:p w14:paraId="6A0B2691" w14:textId="77777777" w:rsidR="00C665A8" w:rsidRPr="00C665A8" w:rsidRDefault="00C665A8" w:rsidP="00C665A8">
      <w:pPr>
        <w:rPr>
          <w:rFonts w:ascii="Arial" w:hAnsi="Arial" w:cs="Arial"/>
          <w:sz w:val="22"/>
          <w:szCs w:val="22"/>
        </w:rPr>
      </w:pPr>
      <w:r w:rsidRPr="00C665A8">
        <w:rPr>
          <w:rFonts w:ascii="Arial" w:hAnsi="Arial" w:cs="Arial"/>
          <w:sz w:val="22"/>
          <w:szCs w:val="22"/>
        </w:rPr>
        <w:t>Pętla indukcyjna II – ok. 60 m płaskiej taśmy miedzianej i wzmacniacz typ 1</w:t>
      </w:r>
    </w:p>
    <w:p w14:paraId="48D37998" w14:textId="77777777" w:rsidR="00C665A8" w:rsidRPr="00C665A8" w:rsidRDefault="00C665A8" w:rsidP="00C665A8">
      <w:pPr>
        <w:rPr>
          <w:rFonts w:ascii="Arial" w:hAnsi="Arial" w:cs="Arial"/>
          <w:sz w:val="22"/>
          <w:szCs w:val="22"/>
        </w:rPr>
      </w:pPr>
      <w:r w:rsidRPr="00C665A8">
        <w:rPr>
          <w:rFonts w:ascii="Arial" w:hAnsi="Arial" w:cs="Arial"/>
          <w:sz w:val="22"/>
          <w:szCs w:val="22"/>
        </w:rPr>
        <w:t>Pętla indukcyjna III – ok. 100 m płaskiej taśmy miedzianej i wzmacniacz typ 3</w:t>
      </w:r>
    </w:p>
    <w:p w14:paraId="73EC8BCA" w14:textId="77777777" w:rsidR="00C665A8" w:rsidRPr="00C665A8" w:rsidRDefault="00C665A8" w:rsidP="00C665A8">
      <w:pPr>
        <w:rPr>
          <w:rFonts w:ascii="Arial" w:hAnsi="Arial" w:cs="Arial"/>
          <w:sz w:val="22"/>
          <w:szCs w:val="22"/>
        </w:rPr>
      </w:pPr>
      <w:r w:rsidRPr="00C665A8">
        <w:rPr>
          <w:rFonts w:ascii="Arial" w:hAnsi="Arial" w:cs="Arial"/>
          <w:sz w:val="22"/>
          <w:szCs w:val="22"/>
        </w:rPr>
        <w:t>Pętla indukcyjna IV – ok. 80 m płaskiej taśmy miedzianej i wzmacniacz typ 2</w:t>
      </w:r>
    </w:p>
    <w:p w14:paraId="54BBC0D6" w14:textId="77777777" w:rsidR="00C665A8" w:rsidRPr="00C665A8" w:rsidRDefault="00C665A8" w:rsidP="00C665A8">
      <w:pPr>
        <w:rPr>
          <w:rFonts w:ascii="Arial" w:hAnsi="Arial" w:cs="Arial"/>
          <w:sz w:val="22"/>
          <w:szCs w:val="22"/>
        </w:rPr>
      </w:pPr>
      <w:r w:rsidRPr="00C665A8">
        <w:rPr>
          <w:rFonts w:ascii="Arial" w:hAnsi="Arial" w:cs="Arial"/>
          <w:sz w:val="22"/>
          <w:szCs w:val="22"/>
        </w:rPr>
        <w:t>Pętla indukcyjna V – ok. 80m płaskiej taśmy miedziane i wzmacniacz typ 2</w:t>
      </w:r>
    </w:p>
    <w:p w14:paraId="41E1C6B5" w14:textId="77777777" w:rsidR="00C665A8" w:rsidRPr="00C665A8" w:rsidRDefault="00C665A8" w:rsidP="00C665A8">
      <w:pPr>
        <w:rPr>
          <w:rFonts w:ascii="Arial" w:hAnsi="Arial" w:cs="Arial"/>
          <w:sz w:val="22"/>
          <w:szCs w:val="22"/>
        </w:rPr>
      </w:pPr>
    </w:p>
    <w:p w14:paraId="7F5A66E8" w14:textId="3E81D0A4" w:rsidR="00C665A8" w:rsidRPr="00C665A8" w:rsidRDefault="00C665A8" w:rsidP="00C665A8">
      <w:pPr>
        <w:ind w:firstLine="708"/>
        <w:rPr>
          <w:rFonts w:ascii="Arial" w:hAnsi="Arial" w:cs="Arial"/>
          <w:sz w:val="22"/>
          <w:szCs w:val="22"/>
        </w:rPr>
      </w:pPr>
      <w:r w:rsidRPr="00C665A8">
        <w:rPr>
          <w:rFonts w:ascii="Arial" w:hAnsi="Arial" w:cs="Arial"/>
          <w:sz w:val="22"/>
          <w:szCs w:val="22"/>
        </w:rPr>
        <w:t>Poza zapewnieniem urządzeń spełniających parametry minimalne wymaga się również dostarczenia symulacji do każdej z projektowanej pętli powierzchniowej. Po montażu pętli wymagane jest wykonanie pomiarów zgodności z normą oraz wystawienie certyfikatu zgodności z normą.</w:t>
      </w:r>
    </w:p>
    <w:p w14:paraId="4A2AE1EB" w14:textId="77777777" w:rsidR="00C665A8" w:rsidRDefault="00C665A8" w:rsidP="00C665A8">
      <w:pPr>
        <w:rPr>
          <w:b/>
          <w:bCs/>
        </w:rPr>
      </w:pPr>
    </w:p>
    <w:p w14:paraId="62097194" w14:textId="6679635F" w:rsidR="00C665A8" w:rsidRPr="00D37006" w:rsidRDefault="00D37006" w:rsidP="00D37006">
      <w:pPr>
        <w:jc w:val="both"/>
        <w:rPr>
          <w:rFonts w:ascii="Arial" w:hAnsi="Arial" w:cs="Arial"/>
          <w:sz w:val="22"/>
          <w:szCs w:val="22"/>
        </w:rPr>
      </w:pPr>
      <w:r>
        <w:rPr>
          <w:rFonts w:ascii="Arial" w:hAnsi="Arial" w:cs="Arial"/>
          <w:sz w:val="22"/>
          <w:szCs w:val="22"/>
        </w:rPr>
        <w:t xml:space="preserve">Wzmacniacze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p>
    <w:p w14:paraId="1F572BAF" w14:textId="4F023AFA" w:rsidR="00C665A8" w:rsidRPr="00D37006" w:rsidRDefault="00D37006" w:rsidP="00C665A8">
      <w:pPr>
        <w:rPr>
          <w:rFonts w:ascii="Arial" w:hAnsi="Arial" w:cs="Arial"/>
          <w:sz w:val="22"/>
          <w:szCs w:val="22"/>
        </w:rPr>
      </w:pPr>
      <w:r w:rsidRPr="00D37006">
        <w:rPr>
          <w:rFonts w:ascii="Arial" w:hAnsi="Arial" w:cs="Arial"/>
          <w:sz w:val="22"/>
          <w:szCs w:val="22"/>
        </w:rPr>
        <w:t xml:space="preserve">a) </w:t>
      </w:r>
      <w:r w:rsidR="00C665A8" w:rsidRPr="00D37006">
        <w:rPr>
          <w:rFonts w:ascii="Arial" w:hAnsi="Arial" w:cs="Arial"/>
          <w:sz w:val="22"/>
          <w:szCs w:val="22"/>
        </w:rPr>
        <w:t>Wzmacniacz typ 1 - V15+ – jednokanałowy wzmacniacz pętli indukcyjnej</w:t>
      </w:r>
    </w:p>
    <w:p w14:paraId="6E33A825" w14:textId="77777777" w:rsidR="00C665A8" w:rsidRPr="00D37006" w:rsidRDefault="00C665A8" w:rsidP="00C665A8">
      <w:pPr>
        <w:rPr>
          <w:rFonts w:ascii="Arial" w:hAnsi="Arial" w:cs="Arial"/>
          <w:sz w:val="22"/>
          <w:szCs w:val="22"/>
        </w:rPr>
      </w:pPr>
      <w:r w:rsidRPr="00D37006">
        <w:rPr>
          <w:rFonts w:ascii="Arial" w:hAnsi="Arial" w:cs="Arial"/>
          <w:sz w:val="22"/>
          <w:szCs w:val="22"/>
        </w:rPr>
        <w:t>- wbudowany procesor DSP</w:t>
      </w:r>
    </w:p>
    <w:p w14:paraId="4EC68FE6" w14:textId="77777777" w:rsidR="00C665A8" w:rsidRPr="00D37006" w:rsidRDefault="00C665A8" w:rsidP="00C665A8">
      <w:pPr>
        <w:rPr>
          <w:rFonts w:ascii="Arial" w:hAnsi="Arial" w:cs="Arial"/>
          <w:sz w:val="22"/>
          <w:szCs w:val="22"/>
        </w:rPr>
      </w:pPr>
      <w:r w:rsidRPr="00D37006">
        <w:rPr>
          <w:rFonts w:ascii="Arial" w:hAnsi="Arial" w:cs="Arial"/>
          <w:sz w:val="22"/>
          <w:szCs w:val="22"/>
        </w:rPr>
        <w:t>- autodiagnostyka</w:t>
      </w:r>
    </w:p>
    <w:p w14:paraId="328B3928" w14:textId="77777777" w:rsidR="00C665A8" w:rsidRPr="00D37006" w:rsidRDefault="00C665A8" w:rsidP="00C665A8">
      <w:pPr>
        <w:rPr>
          <w:rFonts w:ascii="Arial" w:hAnsi="Arial" w:cs="Arial"/>
          <w:sz w:val="22"/>
          <w:szCs w:val="22"/>
        </w:rPr>
      </w:pPr>
      <w:r w:rsidRPr="00D37006">
        <w:rPr>
          <w:rFonts w:ascii="Arial" w:hAnsi="Arial" w:cs="Arial"/>
          <w:sz w:val="22"/>
          <w:szCs w:val="22"/>
        </w:rPr>
        <w:t>- wzmacniacz klasy D</w:t>
      </w:r>
    </w:p>
    <w:p w14:paraId="221C7BC4" w14:textId="77777777" w:rsidR="00C665A8" w:rsidRPr="00D37006" w:rsidRDefault="00C665A8" w:rsidP="00C665A8">
      <w:pPr>
        <w:rPr>
          <w:rFonts w:ascii="Arial" w:hAnsi="Arial" w:cs="Arial"/>
          <w:sz w:val="22"/>
          <w:szCs w:val="22"/>
        </w:rPr>
      </w:pPr>
      <w:r w:rsidRPr="00D37006">
        <w:rPr>
          <w:rFonts w:ascii="Arial" w:hAnsi="Arial" w:cs="Arial"/>
          <w:sz w:val="22"/>
          <w:szCs w:val="22"/>
        </w:rPr>
        <w:t>- spełnia wymagania normy IEC60118-4</w:t>
      </w:r>
    </w:p>
    <w:p w14:paraId="39C4C593" w14:textId="77777777" w:rsidR="00C665A8" w:rsidRPr="00D37006" w:rsidRDefault="00C665A8" w:rsidP="00C665A8">
      <w:pPr>
        <w:rPr>
          <w:rFonts w:ascii="Arial" w:hAnsi="Arial" w:cs="Arial"/>
          <w:sz w:val="22"/>
          <w:szCs w:val="22"/>
        </w:rPr>
      </w:pPr>
      <w:r w:rsidRPr="00D37006">
        <w:rPr>
          <w:rFonts w:ascii="Arial" w:hAnsi="Arial" w:cs="Arial"/>
          <w:sz w:val="22"/>
          <w:szCs w:val="22"/>
        </w:rPr>
        <w:t>- pasmo przenoszenia minimum 80Hz-6500Hz</w:t>
      </w:r>
    </w:p>
    <w:p w14:paraId="4CDC7B28" w14:textId="77777777" w:rsidR="00C665A8" w:rsidRPr="00D37006" w:rsidRDefault="00C665A8" w:rsidP="00C665A8">
      <w:pPr>
        <w:rPr>
          <w:rFonts w:ascii="Arial" w:hAnsi="Arial" w:cs="Arial"/>
          <w:sz w:val="22"/>
          <w:szCs w:val="22"/>
        </w:rPr>
      </w:pPr>
      <w:r w:rsidRPr="00D37006">
        <w:rPr>
          <w:rFonts w:ascii="Arial" w:hAnsi="Arial" w:cs="Arial"/>
          <w:sz w:val="22"/>
          <w:szCs w:val="22"/>
        </w:rPr>
        <w:t>- wejście 100V</w:t>
      </w:r>
    </w:p>
    <w:p w14:paraId="416D96CE" w14:textId="77777777" w:rsidR="00C665A8" w:rsidRPr="00D37006" w:rsidRDefault="00C665A8" w:rsidP="00C665A8">
      <w:pPr>
        <w:rPr>
          <w:rFonts w:ascii="Arial" w:hAnsi="Arial" w:cs="Arial"/>
          <w:sz w:val="22"/>
          <w:szCs w:val="22"/>
        </w:rPr>
      </w:pPr>
      <w:r w:rsidRPr="00D37006">
        <w:rPr>
          <w:rFonts w:ascii="Arial" w:hAnsi="Arial" w:cs="Arial"/>
          <w:sz w:val="22"/>
          <w:szCs w:val="22"/>
        </w:rPr>
        <w:t>- minimum 1 izolowane wejście liniowe</w:t>
      </w:r>
    </w:p>
    <w:p w14:paraId="243F3E8B" w14:textId="77777777" w:rsidR="00C665A8" w:rsidRPr="00D37006" w:rsidRDefault="00C665A8" w:rsidP="00C665A8">
      <w:pPr>
        <w:rPr>
          <w:rFonts w:ascii="Arial" w:hAnsi="Arial" w:cs="Arial"/>
          <w:sz w:val="22"/>
          <w:szCs w:val="22"/>
        </w:rPr>
      </w:pPr>
      <w:r w:rsidRPr="00D37006">
        <w:rPr>
          <w:rFonts w:ascii="Arial" w:hAnsi="Arial" w:cs="Arial"/>
          <w:sz w:val="22"/>
          <w:szCs w:val="22"/>
        </w:rPr>
        <w:t>- minimum 1 wejście mikrofonowe z zasilaniem Phantom</w:t>
      </w:r>
    </w:p>
    <w:p w14:paraId="294F2EF1" w14:textId="77777777" w:rsidR="00C665A8" w:rsidRPr="00D37006" w:rsidRDefault="00C665A8" w:rsidP="00C665A8">
      <w:pPr>
        <w:rPr>
          <w:rFonts w:ascii="Arial" w:hAnsi="Arial" w:cs="Arial"/>
          <w:sz w:val="22"/>
          <w:szCs w:val="22"/>
        </w:rPr>
      </w:pPr>
      <w:r w:rsidRPr="00D37006">
        <w:rPr>
          <w:rFonts w:ascii="Arial" w:hAnsi="Arial" w:cs="Arial"/>
          <w:sz w:val="22"/>
          <w:szCs w:val="22"/>
        </w:rPr>
        <w:t>- automatyczna kontrola wzmocnienia</w:t>
      </w:r>
    </w:p>
    <w:p w14:paraId="5DC8A239" w14:textId="77777777" w:rsidR="00C665A8" w:rsidRPr="00D37006" w:rsidRDefault="00C665A8" w:rsidP="00C665A8">
      <w:pPr>
        <w:rPr>
          <w:rFonts w:ascii="Arial" w:hAnsi="Arial" w:cs="Arial"/>
          <w:sz w:val="22"/>
          <w:szCs w:val="22"/>
        </w:rPr>
      </w:pPr>
      <w:r w:rsidRPr="00D37006">
        <w:rPr>
          <w:rFonts w:ascii="Arial" w:hAnsi="Arial" w:cs="Arial"/>
          <w:sz w:val="22"/>
          <w:szCs w:val="22"/>
        </w:rPr>
        <w:t>- filtr górnoprzepustowy</w:t>
      </w:r>
    </w:p>
    <w:p w14:paraId="75045A44" w14:textId="77777777" w:rsidR="00C665A8" w:rsidRPr="00D37006" w:rsidRDefault="00C665A8" w:rsidP="00C665A8">
      <w:pPr>
        <w:rPr>
          <w:rFonts w:ascii="Arial" w:hAnsi="Arial" w:cs="Arial"/>
          <w:sz w:val="22"/>
          <w:szCs w:val="22"/>
        </w:rPr>
      </w:pPr>
      <w:r w:rsidRPr="00D37006">
        <w:rPr>
          <w:rFonts w:ascii="Arial" w:hAnsi="Arial" w:cs="Arial"/>
          <w:sz w:val="22"/>
          <w:szCs w:val="22"/>
        </w:rPr>
        <w:t>- napięcie RMS minimum 15 V ( 42 V międzyszczytowe)</w:t>
      </w:r>
    </w:p>
    <w:p w14:paraId="4307E2AE" w14:textId="77777777" w:rsidR="00C665A8" w:rsidRPr="00D37006" w:rsidRDefault="00C665A8" w:rsidP="00C665A8">
      <w:pPr>
        <w:rPr>
          <w:rFonts w:ascii="Arial" w:hAnsi="Arial" w:cs="Arial"/>
          <w:sz w:val="22"/>
          <w:szCs w:val="22"/>
        </w:rPr>
      </w:pPr>
      <w:r w:rsidRPr="00D37006">
        <w:rPr>
          <w:rFonts w:ascii="Arial" w:hAnsi="Arial" w:cs="Arial"/>
          <w:sz w:val="22"/>
          <w:szCs w:val="22"/>
        </w:rPr>
        <w:t>- prąd minimum 5 A (14 A międzyszczytowe)</w:t>
      </w:r>
    </w:p>
    <w:p w14:paraId="20901058" w14:textId="77777777" w:rsidR="00C665A8" w:rsidRPr="00D37006" w:rsidRDefault="00C665A8" w:rsidP="00C665A8">
      <w:pPr>
        <w:rPr>
          <w:rFonts w:ascii="Arial" w:hAnsi="Arial" w:cs="Arial"/>
          <w:sz w:val="22"/>
          <w:szCs w:val="22"/>
        </w:rPr>
      </w:pPr>
      <w:r w:rsidRPr="00D37006">
        <w:rPr>
          <w:rFonts w:ascii="Arial" w:hAnsi="Arial" w:cs="Arial"/>
          <w:sz w:val="22"/>
          <w:szCs w:val="22"/>
        </w:rPr>
        <w:lastRenderedPageBreak/>
        <w:t>- regulowane opóźnienie czasowe ze skokiem minimum 1ms</w:t>
      </w:r>
    </w:p>
    <w:p w14:paraId="51CFBF5B" w14:textId="77777777" w:rsidR="00C665A8" w:rsidRPr="00D37006" w:rsidRDefault="00C665A8" w:rsidP="00C665A8">
      <w:pPr>
        <w:rPr>
          <w:rFonts w:ascii="Arial" w:hAnsi="Arial" w:cs="Arial"/>
          <w:sz w:val="22"/>
          <w:szCs w:val="22"/>
        </w:rPr>
      </w:pPr>
    </w:p>
    <w:p w14:paraId="29ECF986" w14:textId="31AB91D0" w:rsidR="00C665A8" w:rsidRPr="00D37006" w:rsidRDefault="00D37006" w:rsidP="00C665A8">
      <w:pPr>
        <w:rPr>
          <w:rFonts w:ascii="Arial" w:hAnsi="Arial" w:cs="Arial"/>
          <w:sz w:val="22"/>
          <w:szCs w:val="22"/>
        </w:rPr>
      </w:pPr>
      <w:r w:rsidRPr="00D37006">
        <w:rPr>
          <w:rFonts w:ascii="Arial" w:hAnsi="Arial" w:cs="Arial"/>
          <w:sz w:val="22"/>
          <w:szCs w:val="22"/>
        </w:rPr>
        <w:t xml:space="preserve">b) </w:t>
      </w:r>
      <w:r w:rsidR="00C665A8" w:rsidRPr="00D37006">
        <w:rPr>
          <w:rFonts w:ascii="Arial" w:hAnsi="Arial" w:cs="Arial"/>
          <w:sz w:val="22"/>
          <w:szCs w:val="22"/>
        </w:rPr>
        <w:t>Wzmacniacz typ 2 – V22+ - jednokanałowy wzmacniacz pętli indukcyjnej</w:t>
      </w:r>
    </w:p>
    <w:p w14:paraId="032D6000" w14:textId="77777777" w:rsidR="00C665A8" w:rsidRPr="00D37006" w:rsidRDefault="00C665A8" w:rsidP="00C665A8">
      <w:pPr>
        <w:rPr>
          <w:rFonts w:ascii="Arial" w:hAnsi="Arial" w:cs="Arial"/>
          <w:sz w:val="22"/>
          <w:szCs w:val="22"/>
        </w:rPr>
      </w:pPr>
      <w:r w:rsidRPr="00D37006">
        <w:rPr>
          <w:rFonts w:ascii="Arial" w:hAnsi="Arial" w:cs="Arial"/>
          <w:sz w:val="22"/>
          <w:szCs w:val="22"/>
        </w:rPr>
        <w:t>- wbudowany procesor DSP</w:t>
      </w:r>
    </w:p>
    <w:p w14:paraId="7EC89D10" w14:textId="77777777" w:rsidR="00C665A8" w:rsidRPr="00D37006" w:rsidRDefault="00C665A8" w:rsidP="00C665A8">
      <w:pPr>
        <w:rPr>
          <w:rFonts w:ascii="Arial" w:hAnsi="Arial" w:cs="Arial"/>
          <w:sz w:val="22"/>
          <w:szCs w:val="22"/>
        </w:rPr>
      </w:pPr>
      <w:r w:rsidRPr="00D37006">
        <w:rPr>
          <w:rFonts w:ascii="Arial" w:hAnsi="Arial" w:cs="Arial"/>
          <w:sz w:val="22"/>
          <w:szCs w:val="22"/>
        </w:rPr>
        <w:t>- autodiagnostyka</w:t>
      </w:r>
    </w:p>
    <w:p w14:paraId="713E7070" w14:textId="77777777" w:rsidR="00C665A8" w:rsidRPr="00D37006" w:rsidRDefault="00C665A8" w:rsidP="00C665A8">
      <w:pPr>
        <w:rPr>
          <w:rFonts w:ascii="Arial" w:hAnsi="Arial" w:cs="Arial"/>
          <w:sz w:val="22"/>
          <w:szCs w:val="22"/>
        </w:rPr>
      </w:pPr>
      <w:r w:rsidRPr="00D37006">
        <w:rPr>
          <w:rFonts w:ascii="Arial" w:hAnsi="Arial" w:cs="Arial"/>
          <w:sz w:val="22"/>
          <w:szCs w:val="22"/>
        </w:rPr>
        <w:t>- wzmacniacz klasy D</w:t>
      </w:r>
    </w:p>
    <w:p w14:paraId="036C72C0" w14:textId="77777777" w:rsidR="00C665A8" w:rsidRPr="00D37006" w:rsidRDefault="00C665A8" w:rsidP="00C665A8">
      <w:pPr>
        <w:rPr>
          <w:rFonts w:ascii="Arial" w:hAnsi="Arial" w:cs="Arial"/>
          <w:sz w:val="22"/>
          <w:szCs w:val="22"/>
        </w:rPr>
      </w:pPr>
      <w:r w:rsidRPr="00D37006">
        <w:rPr>
          <w:rFonts w:ascii="Arial" w:hAnsi="Arial" w:cs="Arial"/>
          <w:sz w:val="22"/>
          <w:szCs w:val="22"/>
        </w:rPr>
        <w:t>- spełnia wymagania normy IEC60118-4</w:t>
      </w:r>
    </w:p>
    <w:p w14:paraId="727ADF2D" w14:textId="77777777" w:rsidR="00C665A8" w:rsidRPr="00D37006" w:rsidRDefault="00C665A8" w:rsidP="00C665A8">
      <w:pPr>
        <w:rPr>
          <w:rFonts w:ascii="Arial" w:hAnsi="Arial" w:cs="Arial"/>
          <w:sz w:val="22"/>
          <w:szCs w:val="22"/>
        </w:rPr>
      </w:pPr>
      <w:r w:rsidRPr="00D37006">
        <w:rPr>
          <w:rFonts w:ascii="Arial" w:hAnsi="Arial" w:cs="Arial"/>
          <w:sz w:val="22"/>
          <w:szCs w:val="22"/>
        </w:rPr>
        <w:t>- pasmo przenoszenia minimum 80Hz-9000Hz</w:t>
      </w:r>
    </w:p>
    <w:p w14:paraId="6ED0C0B9" w14:textId="77777777" w:rsidR="00C665A8" w:rsidRPr="00D37006" w:rsidRDefault="00C665A8" w:rsidP="00C665A8">
      <w:pPr>
        <w:rPr>
          <w:rFonts w:ascii="Arial" w:hAnsi="Arial" w:cs="Arial"/>
          <w:sz w:val="22"/>
          <w:szCs w:val="22"/>
        </w:rPr>
      </w:pPr>
      <w:r w:rsidRPr="00D37006">
        <w:rPr>
          <w:rFonts w:ascii="Arial" w:hAnsi="Arial" w:cs="Arial"/>
          <w:sz w:val="22"/>
          <w:szCs w:val="22"/>
        </w:rPr>
        <w:t>- wejście 100V</w:t>
      </w:r>
    </w:p>
    <w:p w14:paraId="597E7151" w14:textId="77777777" w:rsidR="00C665A8" w:rsidRPr="00D37006" w:rsidRDefault="00C665A8" w:rsidP="00C665A8">
      <w:pPr>
        <w:rPr>
          <w:rFonts w:ascii="Arial" w:hAnsi="Arial" w:cs="Arial"/>
          <w:sz w:val="22"/>
          <w:szCs w:val="22"/>
        </w:rPr>
      </w:pPr>
      <w:r w:rsidRPr="00D37006">
        <w:rPr>
          <w:rFonts w:ascii="Arial" w:hAnsi="Arial" w:cs="Arial"/>
          <w:sz w:val="22"/>
          <w:szCs w:val="22"/>
        </w:rPr>
        <w:t>- minimum 1 izolowane wejście liniowe</w:t>
      </w:r>
    </w:p>
    <w:p w14:paraId="62CE10DB" w14:textId="77777777" w:rsidR="00C665A8" w:rsidRPr="00D37006" w:rsidRDefault="00C665A8" w:rsidP="00C665A8">
      <w:pPr>
        <w:rPr>
          <w:rFonts w:ascii="Arial" w:hAnsi="Arial" w:cs="Arial"/>
          <w:sz w:val="22"/>
          <w:szCs w:val="22"/>
        </w:rPr>
      </w:pPr>
      <w:r w:rsidRPr="00D37006">
        <w:rPr>
          <w:rFonts w:ascii="Arial" w:hAnsi="Arial" w:cs="Arial"/>
          <w:sz w:val="22"/>
          <w:szCs w:val="22"/>
        </w:rPr>
        <w:t>- minimum 1 wejście mikrofonowe z zasilaniem Phantom</w:t>
      </w:r>
    </w:p>
    <w:p w14:paraId="166998FF" w14:textId="77777777" w:rsidR="00C665A8" w:rsidRPr="00D37006" w:rsidRDefault="00C665A8" w:rsidP="00C665A8">
      <w:pPr>
        <w:rPr>
          <w:rFonts w:ascii="Arial" w:hAnsi="Arial" w:cs="Arial"/>
          <w:sz w:val="22"/>
          <w:szCs w:val="22"/>
        </w:rPr>
      </w:pPr>
      <w:r w:rsidRPr="00D37006">
        <w:rPr>
          <w:rFonts w:ascii="Arial" w:hAnsi="Arial" w:cs="Arial"/>
          <w:sz w:val="22"/>
          <w:szCs w:val="22"/>
        </w:rPr>
        <w:t>- automatyczna kontrola wzmocnienia</w:t>
      </w:r>
    </w:p>
    <w:p w14:paraId="6C1F36A4" w14:textId="77777777" w:rsidR="00C665A8" w:rsidRPr="00D37006" w:rsidRDefault="00C665A8" w:rsidP="00C665A8">
      <w:pPr>
        <w:rPr>
          <w:rFonts w:ascii="Arial" w:hAnsi="Arial" w:cs="Arial"/>
          <w:sz w:val="22"/>
          <w:szCs w:val="22"/>
        </w:rPr>
      </w:pPr>
      <w:r w:rsidRPr="00D37006">
        <w:rPr>
          <w:rFonts w:ascii="Arial" w:hAnsi="Arial" w:cs="Arial"/>
          <w:sz w:val="22"/>
          <w:szCs w:val="22"/>
        </w:rPr>
        <w:t>- filtr górnoprzepustowy</w:t>
      </w:r>
    </w:p>
    <w:p w14:paraId="048020C7" w14:textId="77777777" w:rsidR="00C665A8" w:rsidRPr="00D37006" w:rsidRDefault="00C665A8" w:rsidP="00C665A8">
      <w:pPr>
        <w:rPr>
          <w:rFonts w:ascii="Arial" w:hAnsi="Arial" w:cs="Arial"/>
          <w:sz w:val="22"/>
          <w:szCs w:val="22"/>
        </w:rPr>
      </w:pPr>
      <w:r w:rsidRPr="00D37006">
        <w:rPr>
          <w:rFonts w:ascii="Arial" w:hAnsi="Arial" w:cs="Arial"/>
          <w:sz w:val="22"/>
          <w:szCs w:val="22"/>
        </w:rPr>
        <w:t>- napięcie RMS minimum 20 V ( 60 V międzyszczytowe)</w:t>
      </w:r>
    </w:p>
    <w:p w14:paraId="427614AF" w14:textId="77777777" w:rsidR="00C665A8" w:rsidRPr="00D37006" w:rsidRDefault="00C665A8" w:rsidP="00C665A8">
      <w:pPr>
        <w:rPr>
          <w:rFonts w:ascii="Arial" w:hAnsi="Arial" w:cs="Arial"/>
          <w:sz w:val="22"/>
          <w:szCs w:val="22"/>
        </w:rPr>
      </w:pPr>
      <w:r w:rsidRPr="00D37006">
        <w:rPr>
          <w:rFonts w:ascii="Arial" w:hAnsi="Arial" w:cs="Arial"/>
          <w:sz w:val="22"/>
          <w:szCs w:val="22"/>
        </w:rPr>
        <w:t>- prąd minimum 12A (33 A międzyszczytowe)</w:t>
      </w:r>
    </w:p>
    <w:p w14:paraId="470465B9" w14:textId="77777777" w:rsidR="00C665A8" w:rsidRPr="00D37006" w:rsidRDefault="00C665A8" w:rsidP="00C665A8">
      <w:pPr>
        <w:rPr>
          <w:rFonts w:ascii="Arial" w:hAnsi="Arial" w:cs="Arial"/>
          <w:sz w:val="22"/>
          <w:szCs w:val="22"/>
        </w:rPr>
      </w:pPr>
      <w:r w:rsidRPr="00D37006">
        <w:rPr>
          <w:rFonts w:ascii="Arial" w:hAnsi="Arial" w:cs="Arial"/>
          <w:sz w:val="22"/>
          <w:szCs w:val="22"/>
        </w:rPr>
        <w:t>- regulowane opóźnienie czasowe ze skokiem minimum 1ms</w:t>
      </w:r>
    </w:p>
    <w:p w14:paraId="0EBF567B" w14:textId="77777777" w:rsidR="00C665A8" w:rsidRDefault="00C665A8" w:rsidP="00C665A8">
      <w:pPr>
        <w:rPr>
          <w:rFonts w:ascii="Arial" w:hAnsi="Arial" w:cs="Arial"/>
          <w:sz w:val="22"/>
          <w:szCs w:val="22"/>
        </w:rPr>
      </w:pPr>
    </w:p>
    <w:p w14:paraId="1456EA61" w14:textId="77777777" w:rsidR="00A47F9C" w:rsidRPr="00D37006" w:rsidRDefault="00A47F9C" w:rsidP="00C665A8">
      <w:pPr>
        <w:rPr>
          <w:rFonts w:ascii="Arial" w:hAnsi="Arial" w:cs="Arial"/>
          <w:sz w:val="22"/>
          <w:szCs w:val="22"/>
        </w:rPr>
      </w:pPr>
    </w:p>
    <w:p w14:paraId="5D657237" w14:textId="437123DB" w:rsidR="00C665A8" w:rsidRPr="00D37006" w:rsidRDefault="00D37006" w:rsidP="00C665A8">
      <w:pPr>
        <w:rPr>
          <w:rFonts w:ascii="Arial" w:hAnsi="Arial" w:cs="Arial"/>
          <w:sz w:val="22"/>
          <w:szCs w:val="22"/>
        </w:rPr>
      </w:pPr>
      <w:r w:rsidRPr="00D37006">
        <w:rPr>
          <w:rFonts w:ascii="Arial" w:hAnsi="Arial" w:cs="Arial"/>
          <w:sz w:val="22"/>
          <w:szCs w:val="22"/>
        </w:rPr>
        <w:t xml:space="preserve">c) </w:t>
      </w:r>
      <w:r w:rsidR="00C665A8" w:rsidRPr="00D37006">
        <w:rPr>
          <w:rFonts w:ascii="Arial" w:hAnsi="Arial" w:cs="Arial"/>
          <w:sz w:val="22"/>
          <w:szCs w:val="22"/>
        </w:rPr>
        <w:t>Wzmacniacz typ 3 – V34 - jednokanałowy wzmacniacz pętli indukcyjnej</w:t>
      </w:r>
    </w:p>
    <w:p w14:paraId="17DB9767" w14:textId="77777777" w:rsidR="00C665A8" w:rsidRPr="00D37006" w:rsidRDefault="00C665A8" w:rsidP="00C665A8">
      <w:pPr>
        <w:rPr>
          <w:rFonts w:ascii="Arial" w:hAnsi="Arial" w:cs="Arial"/>
          <w:sz w:val="22"/>
          <w:szCs w:val="22"/>
        </w:rPr>
      </w:pPr>
      <w:r w:rsidRPr="00D37006">
        <w:rPr>
          <w:rFonts w:ascii="Arial" w:hAnsi="Arial" w:cs="Arial"/>
          <w:sz w:val="22"/>
          <w:szCs w:val="22"/>
        </w:rPr>
        <w:t>- wbudowany procesor DSP</w:t>
      </w:r>
    </w:p>
    <w:p w14:paraId="5E4C01B7" w14:textId="77777777" w:rsidR="00C665A8" w:rsidRPr="00D37006" w:rsidRDefault="00C665A8" w:rsidP="00C665A8">
      <w:pPr>
        <w:rPr>
          <w:rFonts w:ascii="Arial" w:hAnsi="Arial" w:cs="Arial"/>
          <w:sz w:val="22"/>
          <w:szCs w:val="22"/>
        </w:rPr>
      </w:pPr>
      <w:r w:rsidRPr="00D37006">
        <w:rPr>
          <w:rFonts w:ascii="Arial" w:hAnsi="Arial" w:cs="Arial"/>
          <w:sz w:val="22"/>
          <w:szCs w:val="22"/>
        </w:rPr>
        <w:t>- autodiagnostyka</w:t>
      </w:r>
    </w:p>
    <w:p w14:paraId="24EAA545" w14:textId="77777777" w:rsidR="00C665A8" w:rsidRPr="00D37006" w:rsidRDefault="00C665A8" w:rsidP="00C665A8">
      <w:pPr>
        <w:rPr>
          <w:rFonts w:ascii="Arial" w:hAnsi="Arial" w:cs="Arial"/>
          <w:sz w:val="22"/>
          <w:szCs w:val="22"/>
        </w:rPr>
      </w:pPr>
      <w:r w:rsidRPr="00D37006">
        <w:rPr>
          <w:rFonts w:ascii="Arial" w:hAnsi="Arial" w:cs="Arial"/>
          <w:sz w:val="22"/>
          <w:szCs w:val="22"/>
        </w:rPr>
        <w:t>- wzmacniacz klasy D</w:t>
      </w:r>
    </w:p>
    <w:p w14:paraId="58D30F19" w14:textId="77777777" w:rsidR="00C665A8" w:rsidRPr="00D37006" w:rsidRDefault="00C665A8" w:rsidP="00C665A8">
      <w:pPr>
        <w:rPr>
          <w:rFonts w:ascii="Arial" w:hAnsi="Arial" w:cs="Arial"/>
          <w:sz w:val="22"/>
          <w:szCs w:val="22"/>
        </w:rPr>
      </w:pPr>
      <w:r w:rsidRPr="00D37006">
        <w:rPr>
          <w:rFonts w:ascii="Arial" w:hAnsi="Arial" w:cs="Arial"/>
          <w:sz w:val="22"/>
          <w:szCs w:val="22"/>
        </w:rPr>
        <w:t>- spełnia wymagania normy IEC60118-4</w:t>
      </w:r>
    </w:p>
    <w:p w14:paraId="33F7136A" w14:textId="77777777" w:rsidR="00C665A8" w:rsidRPr="00D37006" w:rsidRDefault="00C665A8" w:rsidP="00C665A8">
      <w:pPr>
        <w:rPr>
          <w:rFonts w:ascii="Arial" w:hAnsi="Arial" w:cs="Arial"/>
          <w:sz w:val="22"/>
          <w:szCs w:val="22"/>
        </w:rPr>
      </w:pPr>
      <w:r w:rsidRPr="00D37006">
        <w:rPr>
          <w:rFonts w:ascii="Arial" w:hAnsi="Arial" w:cs="Arial"/>
          <w:sz w:val="22"/>
          <w:szCs w:val="22"/>
        </w:rPr>
        <w:t>- pasmo przenoszenia minimum 100Hz-5000Hz</w:t>
      </w:r>
    </w:p>
    <w:p w14:paraId="28B0A17A" w14:textId="77777777" w:rsidR="00C665A8" w:rsidRPr="00D37006" w:rsidRDefault="00C665A8" w:rsidP="00C665A8">
      <w:pPr>
        <w:rPr>
          <w:rFonts w:ascii="Arial" w:hAnsi="Arial" w:cs="Arial"/>
          <w:sz w:val="22"/>
          <w:szCs w:val="22"/>
        </w:rPr>
      </w:pPr>
      <w:r w:rsidRPr="00D37006">
        <w:rPr>
          <w:rFonts w:ascii="Arial" w:hAnsi="Arial" w:cs="Arial"/>
          <w:sz w:val="22"/>
          <w:szCs w:val="22"/>
        </w:rPr>
        <w:t>- wejście 100V</w:t>
      </w:r>
    </w:p>
    <w:p w14:paraId="1B2F823D" w14:textId="77777777" w:rsidR="00C665A8" w:rsidRPr="00D37006" w:rsidRDefault="00C665A8" w:rsidP="00C665A8">
      <w:pPr>
        <w:rPr>
          <w:rFonts w:ascii="Arial" w:hAnsi="Arial" w:cs="Arial"/>
          <w:sz w:val="22"/>
          <w:szCs w:val="22"/>
        </w:rPr>
      </w:pPr>
      <w:r w:rsidRPr="00D37006">
        <w:rPr>
          <w:rFonts w:ascii="Arial" w:hAnsi="Arial" w:cs="Arial"/>
          <w:sz w:val="22"/>
          <w:szCs w:val="22"/>
        </w:rPr>
        <w:t>- minimum 2 niezależne wejścia liniowe / mikrofonowe z zasilaniem Phantom</w:t>
      </w:r>
    </w:p>
    <w:p w14:paraId="08A42B7D" w14:textId="77777777" w:rsidR="00C665A8" w:rsidRPr="00D37006" w:rsidRDefault="00C665A8" w:rsidP="00C665A8">
      <w:pPr>
        <w:rPr>
          <w:rFonts w:ascii="Arial" w:hAnsi="Arial" w:cs="Arial"/>
          <w:sz w:val="22"/>
          <w:szCs w:val="22"/>
        </w:rPr>
      </w:pPr>
      <w:r w:rsidRPr="00D37006">
        <w:rPr>
          <w:rFonts w:ascii="Arial" w:hAnsi="Arial" w:cs="Arial"/>
          <w:sz w:val="22"/>
          <w:szCs w:val="22"/>
        </w:rPr>
        <w:t>- automatyczna kontrola wzmocnienia</w:t>
      </w:r>
    </w:p>
    <w:p w14:paraId="1D251F46" w14:textId="77777777" w:rsidR="00C665A8" w:rsidRPr="00D37006" w:rsidRDefault="00C665A8" w:rsidP="00C665A8">
      <w:pPr>
        <w:rPr>
          <w:rFonts w:ascii="Arial" w:hAnsi="Arial" w:cs="Arial"/>
          <w:sz w:val="22"/>
          <w:szCs w:val="22"/>
        </w:rPr>
      </w:pPr>
      <w:r w:rsidRPr="00D37006">
        <w:rPr>
          <w:rFonts w:ascii="Arial" w:hAnsi="Arial" w:cs="Arial"/>
          <w:sz w:val="22"/>
          <w:szCs w:val="22"/>
        </w:rPr>
        <w:t>- filtr górnoprzepustowy</w:t>
      </w:r>
    </w:p>
    <w:p w14:paraId="342D7122" w14:textId="77777777" w:rsidR="00C665A8" w:rsidRPr="00D37006" w:rsidRDefault="00C665A8" w:rsidP="00C665A8">
      <w:pPr>
        <w:rPr>
          <w:rFonts w:ascii="Arial" w:hAnsi="Arial" w:cs="Arial"/>
          <w:sz w:val="22"/>
          <w:szCs w:val="22"/>
        </w:rPr>
      </w:pPr>
      <w:r w:rsidRPr="00D37006">
        <w:rPr>
          <w:rFonts w:ascii="Arial" w:hAnsi="Arial" w:cs="Arial"/>
          <w:sz w:val="22"/>
          <w:szCs w:val="22"/>
        </w:rPr>
        <w:t>- kompensacja wysokich częstotliwości</w:t>
      </w:r>
    </w:p>
    <w:p w14:paraId="4E5A01BD" w14:textId="77777777" w:rsidR="00C665A8" w:rsidRPr="00D37006" w:rsidRDefault="00C665A8" w:rsidP="00C665A8">
      <w:pPr>
        <w:rPr>
          <w:rFonts w:ascii="Arial" w:hAnsi="Arial" w:cs="Arial"/>
          <w:sz w:val="22"/>
          <w:szCs w:val="22"/>
        </w:rPr>
      </w:pPr>
      <w:r w:rsidRPr="00D37006">
        <w:rPr>
          <w:rFonts w:ascii="Arial" w:hAnsi="Arial" w:cs="Arial"/>
          <w:sz w:val="22"/>
          <w:szCs w:val="22"/>
        </w:rPr>
        <w:t>- napięcie RMS minimum 34 V ( 96 V międzyszczytowe)</w:t>
      </w:r>
    </w:p>
    <w:p w14:paraId="6E018813" w14:textId="77777777" w:rsidR="00C665A8" w:rsidRPr="00D37006" w:rsidRDefault="00C665A8" w:rsidP="00C665A8">
      <w:pPr>
        <w:rPr>
          <w:rFonts w:ascii="Arial" w:hAnsi="Arial" w:cs="Arial"/>
          <w:sz w:val="22"/>
          <w:szCs w:val="22"/>
        </w:rPr>
      </w:pPr>
      <w:r w:rsidRPr="00D37006">
        <w:rPr>
          <w:rFonts w:ascii="Arial" w:hAnsi="Arial" w:cs="Arial"/>
          <w:sz w:val="22"/>
          <w:szCs w:val="22"/>
        </w:rPr>
        <w:t>- prąd minimum 12A (33 A międzyszczytowe)</w:t>
      </w:r>
    </w:p>
    <w:p w14:paraId="4BCE27A1" w14:textId="77777777" w:rsidR="00C665A8" w:rsidRPr="00D37006" w:rsidRDefault="00C665A8" w:rsidP="00C665A8">
      <w:pPr>
        <w:rPr>
          <w:rFonts w:ascii="Arial" w:hAnsi="Arial" w:cs="Arial"/>
          <w:sz w:val="22"/>
          <w:szCs w:val="22"/>
        </w:rPr>
      </w:pPr>
      <w:r w:rsidRPr="00D37006">
        <w:rPr>
          <w:rFonts w:ascii="Arial" w:hAnsi="Arial" w:cs="Arial"/>
          <w:sz w:val="22"/>
          <w:szCs w:val="22"/>
        </w:rPr>
        <w:t>- regulowane opóźnienie czasowe ze skokiem minimum 1ms</w:t>
      </w:r>
    </w:p>
    <w:p w14:paraId="7D480A2D" w14:textId="77777777" w:rsidR="00C665A8" w:rsidRDefault="00C665A8" w:rsidP="00C665A8">
      <w:pPr>
        <w:rPr>
          <w:rFonts w:ascii="Arial" w:hAnsi="Arial" w:cs="Arial"/>
          <w:color w:val="FF0000"/>
          <w:sz w:val="22"/>
          <w:szCs w:val="22"/>
        </w:rPr>
      </w:pPr>
    </w:p>
    <w:p w14:paraId="6A757D89" w14:textId="20804D1A" w:rsidR="00D37006" w:rsidRPr="00D37006" w:rsidRDefault="00D37006" w:rsidP="00D37006">
      <w:pPr>
        <w:jc w:val="both"/>
        <w:rPr>
          <w:rFonts w:ascii="Arial" w:hAnsi="Arial" w:cs="Arial"/>
          <w:sz w:val="22"/>
          <w:szCs w:val="22"/>
        </w:rPr>
      </w:pPr>
      <w:r>
        <w:rPr>
          <w:rFonts w:ascii="Arial" w:hAnsi="Arial" w:cs="Arial"/>
          <w:sz w:val="22"/>
          <w:szCs w:val="22"/>
        </w:rPr>
        <w:t xml:space="preserve">Stanowiskowe pętle indukcyjne </w:t>
      </w:r>
      <w:r w:rsidRPr="006C7A51">
        <w:rPr>
          <w:rFonts w:ascii="Arial" w:hAnsi="Arial" w:cs="Arial"/>
          <w:sz w:val="22"/>
          <w:szCs w:val="22"/>
        </w:rPr>
        <w:t>zastosowan</w:t>
      </w:r>
      <w:r>
        <w:rPr>
          <w:rFonts w:ascii="Arial" w:hAnsi="Arial" w:cs="Arial"/>
          <w:sz w:val="22"/>
          <w:szCs w:val="22"/>
        </w:rPr>
        <w:t>e</w:t>
      </w:r>
      <w:r w:rsidRPr="006C7A51">
        <w:rPr>
          <w:rFonts w:ascii="Arial" w:hAnsi="Arial" w:cs="Arial"/>
          <w:sz w:val="22"/>
          <w:szCs w:val="22"/>
        </w:rPr>
        <w:t xml:space="preserve"> w systemie powinn</w:t>
      </w:r>
      <w:r>
        <w:rPr>
          <w:rFonts w:ascii="Arial" w:hAnsi="Arial" w:cs="Arial"/>
          <w:sz w:val="22"/>
          <w:szCs w:val="22"/>
        </w:rPr>
        <w:t>y</w:t>
      </w:r>
      <w:r w:rsidRPr="006C7A51">
        <w:rPr>
          <w:rFonts w:ascii="Arial" w:hAnsi="Arial" w:cs="Arial"/>
          <w:sz w:val="22"/>
          <w:szCs w:val="22"/>
        </w:rPr>
        <w:t xml:space="preserve"> posiadać parametry nie gorsze, niż wymienione poniżej:</w:t>
      </w:r>
    </w:p>
    <w:p w14:paraId="670B41D3" w14:textId="77777777" w:rsidR="00C665A8" w:rsidRPr="00D37006" w:rsidRDefault="00C665A8" w:rsidP="00C665A8">
      <w:pPr>
        <w:rPr>
          <w:rFonts w:ascii="Arial" w:hAnsi="Arial" w:cs="Arial"/>
          <w:sz w:val="22"/>
          <w:szCs w:val="22"/>
        </w:rPr>
      </w:pPr>
      <w:r w:rsidRPr="00D37006">
        <w:rPr>
          <w:rFonts w:ascii="Arial" w:hAnsi="Arial" w:cs="Arial"/>
          <w:sz w:val="22"/>
          <w:szCs w:val="22"/>
        </w:rPr>
        <w:t>- zgodność z normą E-60118-4 PN EN 60118-4:2015 </w:t>
      </w:r>
    </w:p>
    <w:p w14:paraId="35E9351D" w14:textId="77777777" w:rsidR="00C665A8" w:rsidRPr="00D37006" w:rsidRDefault="00C665A8" w:rsidP="00C665A8">
      <w:pPr>
        <w:rPr>
          <w:rFonts w:ascii="Arial" w:hAnsi="Arial" w:cs="Arial"/>
          <w:sz w:val="22"/>
          <w:szCs w:val="22"/>
        </w:rPr>
      </w:pPr>
      <w:r w:rsidRPr="00D37006">
        <w:rPr>
          <w:rFonts w:ascii="Arial" w:hAnsi="Arial" w:cs="Arial"/>
          <w:sz w:val="22"/>
          <w:szCs w:val="22"/>
        </w:rPr>
        <w:t>- zasilanie sieciowe 230V </w:t>
      </w:r>
    </w:p>
    <w:p w14:paraId="4EA75DDF" w14:textId="77777777" w:rsidR="00C665A8" w:rsidRPr="00D37006" w:rsidRDefault="00C665A8" w:rsidP="00C665A8">
      <w:pPr>
        <w:rPr>
          <w:rFonts w:ascii="Arial" w:hAnsi="Arial" w:cs="Arial"/>
          <w:sz w:val="22"/>
          <w:szCs w:val="22"/>
        </w:rPr>
      </w:pPr>
      <w:r w:rsidRPr="00D37006">
        <w:rPr>
          <w:rFonts w:ascii="Arial" w:hAnsi="Arial" w:cs="Arial"/>
          <w:sz w:val="22"/>
          <w:szCs w:val="22"/>
        </w:rPr>
        <w:t>- wzmacniacz pętli indukcyjnej wyposażony w automatyczną regulację wzmocnienia </w:t>
      </w:r>
    </w:p>
    <w:p w14:paraId="05C900AB" w14:textId="77777777" w:rsidR="00C665A8" w:rsidRPr="00D37006" w:rsidRDefault="00C665A8" w:rsidP="00C665A8">
      <w:pPr>
        <w:rPr>
          <w:rFonts w:ascii="Arial" w:hAnsi="Arial" w:cs="Arial"/>
          <w:sz w:val="22"/>
          <w:szCs w:val="22"/>
        </w:rPr>
      </w:pPr>
      <w:r w:rsidRPr="00D37006">
        <w:rPr>
          <w:rFonts w:ascii="Arial" w:hAnsi="Arial" w:cs="Arial"/>
          <w:sz w:val="22"/>
          <w:szCs w:val="22"/>
        </w:rPr>
        <w:t>- wzmacniacz pętli indukcyjnej informujący o stanie zasilania i statusie działania pętli </w:t>
      </w:r>
    </w:p>
    <w:p w14:paraId="0B2B4CA2" w14:textId="77777777" w:rsidR="00C665A8" w:rsidRPr="00D37006" w:rsidRDefault="00C665A8" w:rsidP="00C665A8">
      <w:pPr>
        <w:rPr>
          <w:rFonts w:ascii="Arial" w:hAnsi="Arial" w:cs="Arial"/>
          <w:sz w:val="22"/>
          <w:szCs w:val="22"/>
        </w:rPr>
      </w:pPr>
      <w:r w:rsidRPr="00D37006">
        <w:rPr>
          <w:rFonts w:ascii="Arial" w:hAnsi="Arial" w:cs="Arial"/>
          <w:sz w:val="22"/>
          <w:szCs w:val="22"/>
        </w:rPr>
        <w:t>- generowane pole zasięgu min 1m2 </w:t>
      </w:r>
    </w:p>
    <w:p w14:paraId="17279249" w14:textId="77777777" w:rsidR="00C665A8" w:rsidRPr="00D37006" w:rsidRDefault="00C665A8" w:rsidP="00C665A8">
      <w:pPr>
        <w:rPr>
          <w:rFonts w:ascii="Arial" w:hAnsi="Arial" w:cs="Arial"/>
          <w:sz w:val="22"/>
          <w:szCs w:val="22"/>
        </w:rPr>
      </w:pPr>
      <w:r w:rsidRPr="00D37006">
        <w:rPr>
          <w:rFonts w:ascii="Arial" w:hAnsi="Arial" w:cs="Arial"/>
          <w:sz w:val="22"/>
          <w:szCs w:val="22"/>
        </w:rPr>
        <w:t>- pętla indukcyjna w formie przewodu umożliwiającego montaż pod blatem lub ladą </w:t>
      </w:r>
    </w:p>
    <w:p w14:paraId="6423AD2B" w14:textId="77777777" w:rsidR="00C665A8" w:rsidRPr="00D37006" w:rsidRDefault="00C665A8" w:rsidP="00C665A8">
      <w:pPr>
        <w:rPr>
          <w:rFonts w:ascii="Arial" w:hAnsi="Arial" w:cs="Arial"/>
          <w:sz w:val="22"/>
          <w:szCs w:val="22"/>
        </w:rPr>
      </w:pPr>
      <w:r w:rsidRPr="00D37006">
        <w:rPr>
          <w:rFonts w:ascii="Arial" w:hAnsi="Arial" w:cs="Arial"/>
          <w:sz w:val="22"/>
          <w:szCs w:val="22"/>
        </w:rPr>
        <w:t>- dołączona instrukcja obsługi w języku polskim </w:t>
      </w:r>
    </w:p>
    <w:p w14:paraId="47B742BB" w14:textId="5E375590" w:rsidR="00C665A8" w:rsidRPr="00D37006" w:rsidRDefault="00C665A8" w:rsidP="00C665A8">
      <w:pPr>
        <w:rPr>
          <w:rFonts w:ascii="Arial" w:hAnsi="Arial" w:cs="Arial"/>
          <w:sz w:val="22"/>
          <w:szCs w:val="22"/>
        </w:rPr>
      </w:pPr>
      <w:r w:rsidRPr="00D37006">
        <w:rPr>
          <w:rFonts w:ascii="Arial" w:hAnsi="Arial" w:cs="Arial"/>
          <w:sz w:val="22"/>
          <w:szCs w:val="22"/>
        </w:rPr>
        <w:t>- dołączone minimum 2 naklejki z piktogramami </w:t>
      </w:r>
      <w:r w:rsidR="00A47F9C">
        <w:rPr>
          <w:rFonts w:ascii="Arial" w:hAnsi="Arial" w:cs="Arial"/>
          <w:sz w:val="22"/>
          <w:szCs w:val="22"/>
        </w:rPr>
        <w:t>(naklejki przykleić w miejscu zastosowania)</w:t>
      </w:r>
    </w:p>
    <w:p w14:paraId="5C87E04A" w14:textId="77777777" w:rsidR="00C665A8" w:rsidRPr="00D37006" w:rsidRDefault="00C665A8" w:rsidP="00C665A8">
      <w:pPr>
        <w:rPr>
          <w:rFonts w:ascii="Arial" w:hAnsi="Arial" w:cs="Arial"/>
          <w:sz w:val="22"/>
          <w:szCs w:val="22"/>
        </w:rPr>
      </w:pPr>
      <w:r w:rsidRPr="00D37006">
        <w:rPr>
          <w:rFonts w:ascii="Arial" w:hAnsi="Arial" w:cs="Arial"/>
          <w:sz w:val="22"/>
          <w:szCs w:val="22"/>
        </w:rPr>
        <w:t>- w zestawie: mikrofon dla obsługi, wzmacniacz pętli indukcyjnej, pętla indukcyjna w formie przewodu, zasilacz, mocowania </w:t>
      </w:r>
    </w:p>
    <w:p w14:paraId="63B46759" w14:textId="77777777" w:rsidR="00C665A8" w:rsidRPr="005C0056" w:rsidRDefault="00C665A8" w:rsidP="00D37006">
      <w:pPr>
        <w:jc w:val="both"/>
        <w:rPr>
          <w:rFonts w:ascii="Arial" w:hAnsi="Arial" w:cs="Arial"/>
          <w:color w:val="FF0000"/>
          <w:sz w:val="22"/>
          <w:szCs w:val="22"/>
        </w:rPr>
      </w:pPr>
    </w:p>
    <w:p w14:paraId="1AEDB3D3" w14:textId="6323136F" w:rsidR="00C665A8" w:rsidRPr="00D37006" w:rsidRDefault="00C665A8" w:rsidP="00D37006">
      <w:pPr>
        <w:jc w:val="both"/>
        <w:rPr>
          <w:rFonts w:ascii="Arial" w:hAnsi="Arial" w:cs="Arial"/>
          <w:sz w:val="22"/>
          <w:szCs w:val="22"/>
        </w:rPr>
      </w:pPr>
      <w:r w:rsidRPr="00D37006">
        <w:rPr>
          <w:rFonts w:ascii="Arial" w:hAnsi="Arial" w:cs="Arial"/>
          <w:sz w:val="22"/>
          <w:szCs w:val="22"/>
        </w:rPr>
        <w:t>Przewodow</w:t>
      </w:r>
      <w:r w:rsidR="00D37006" w:rsidRPr="00D37006">
        <w:rPr>
          <w:rFonts w:ascii="Arial" w:hAnsi="Arial" w:cs="Arial"/>
          <w:sz w:val="22"/>
          <w:szCs w:val="22"/>
        </w:rPr>
        <w:t>e</w:t>
      </w:r>
      <w:r w:rsidRPr="00D37006">
        <w:rPr>
          <w:rFonts w:ascii="Arial" w:hAnsi="Arial" w:cs="Arial"/>
          <w:sz w:val="22"/>
          <w:szCs w:val="22"/>
        </w:rPr>
        <w:t xml:space="preserve"> mikrofon</w:t>
      </w:r>
      <w:r w:rsidR="00D37006" w:rsidRPr="00D37006">
        <w:rPr>
          <w:rFonts w:ascii="Arial" w:hAnsi="Arial" w:cs="Arial"/>
          <w:sz w:val="22"/>
          <w:szCs w:val="22"/>
        </w:rPr>
        <w:t>y</w:t>
      </w:r>
      <w:r w:rsidRPr="00D37006">
        <w:rPr>
          <w:rFonts w:ascii="Arial" w:hAnsi="Arial" w:cs="Arial"/>
          <w:sz w:val="22"/>
          <w:szCs w:val="22"/>
        </w:rPr>
        <w:t xml:space="preserve"> na gęsiej szyi z włącznikiem </w:t>
      </w:r>
      <w:r w:rsidR="00D37006" w:rsidRPr="00D37006">
        <w:rPr>
          <w:rFonts w:ascii="Arial" w:hAnsi="Arial" w:cs="Arial"/>
          <w:sz w:val="22"/>
          <w:szCs w:val="22"/>
        </w:rPr>
        <w:t>zastosowane w systemie powinny posiadać parametry nie gorsze, niż wymienione poniżej</w:t>
      </w:r>
      <w:r w:rsidR="00D37006" w:rsidRPr="006C7A51">
        <w:rPr>
          <w:rFonts w:ascii="Arial" w:hAnsi="Arial" w:cs="Arial"/>
          <w:sz w:val="22"/>
          <w:szCs w:val="22"/>
        </w:rPr>
        <w:t>:</w:t>
      </w:r>
    </w:p>
    <w:p w14:paraId="2C186E1C" w14:textId="77777777" w:rsidR="00C665A8" w:rsidRPr="00D37006" w:rsidRDefault="00C665A8" w:rsidP="00C665A8">
      <w:pPr>
        <w:rPr>
          <w:rFonts w:ascii="Arial" w:hAnsi="Arial" w:cs="Arial"/>
          <w:sz w:val="22"/>
          <w:szCs w:val="22"/>
        </w:rPr>
      </w:pPr>
      <w:r w:rsidRPr="00D37006">
        <w:rPr>
          <w:rFonts w:ascii="Arial" w:hAnsi="Arial" w:cs="Arial"/>
          <w:sz w:val="22"/>
          <w:szCs w:val="22"/>
        </w:rPr>
        <w:t>- w zestawie podstawa z wyłącznikiem</w:t>
      </w:r>
    </w:p>
    <w:p w14:paraId="4044F473" w14:textId="77777777" w:rsidR="00C665A8" w:rsidRPr="00D37006" w:rsidRDefault="00C665A8" w:rsidP="00C665A8">
      <w:pPr>
        <w:rPr>
          <w:rFonts w:ascii="Arial" w:hAnsi="Arial" w:cs="Arial"/>
          <w:sz w:val="22"/>
          <w:szCs w:val="22"/>
        </w:rPr>
      </w:pPr>
      <w:r w:rsidRPr="00D37006">
        <w:rPr>
          <w:rFonts w:ascii="Arial" w:hAnsi="Arial" w:cs="Arial"/>
          <w:sz w:val="22"/>
          <w:szCs w:val="22"/>
        </w:rPr>
        <w:t>- kapsuła pojemnościowa, kardioida</w:t>
      </w:r>
    </w:p>
    <w:p w14:paraId="3062B62C" w14:textId="77777777" w:rsidR="00C665A8" w:rsidRPr="00D37006" w:rsidRDefault="00C665A8" w:rsidP="00C665A8">
      <w:pPr>
        <w:rPr>
          <w:rFonts w:ascii="Arial" w:hAnsi="Arial" w:cs="Arial"/>
          <w:sz w:val="22"/>
          <w:szCs w:val="22"/>
        </w:rPr>
      </w:pPr>
      <w:r w:rsidRPr="00D37006">
        <w:rPr>
          <w:rFonts w:ascii="Arial" w:hAnsi="Arial" w:cs="Arial"/>
          <w:sz w:val="22"/>
          <w:szCs w:val="22"/>
        </w:rPr>
        <w:t>- pasmo przenoszenia min. 45Hz-18kHz</w:t>
      </w:r>
    </w:p>
    <w:p w14:paraId="55F37A05" w14:textId="77777777" w:rsidR="00C665A8" w:rsidRPr="00D37006" w:rsidRDefault="00C665A8" w:rsidP="00C665A8">
      <w:pPr>
        <w:rPr>
          <w:rFonts w:ascii="Arial" w:hAnsi="Arial" w:cs="Arial"/>
          <w:sz w:val="22"/>
          <w:szCs w:val="22"/>
        </w:rPr>
      </w:pPr>
      <w:r w:rsidRPr="00D37006">
        <w:rPr>
          <w:rFonts w:ascii="Arial" w:hAnsi="Arial" w:cs="Arial"/>
          <w:sz w:val="22"/>
          <w:szCs w:val="22"/>
        </w:rPr>
        <w:t>- czułość min. -32dB</w:t>
      </w:r>
    </w:p>
    <w:p w14:paraId="789CE8F4" w14:textId="77777777" w:rsidR="00C665A8" w:rsidRPr="00D37006" w:rsidRDefault="00C665A8" w:rsidP="00C665A8">
      <w:pPr>
        <w:rPr>
          <w:rFonts w:ascii="Arial" w:hAnsi="Arial" w:cs="Arial"/>
          <w:sz w:val="22"/>
          <w:szCs w:val="22"/>
        </w:rPr>
      </w:pPr>
      <w:r w:rsidRPr="00D37006">
        <w:rPr>
          <w:rFonts w:ascii="Arial" w:hAnsi="Arial" w:cs="Arial"/>
          <w:sz w:val="22"/>
          <w:szCs w:val="22"/>
        </w:rPr>
        <w:t>- impedancja 250Ω</w:t>
      </w:r>
    </w:p>
    <w:p w14:paraId="36A1E25C" w14:textId="77777777" w:rsidR="00C665A8" w:rsidRPr="00D37006" w:rsidRDefault="00C665A8" w:rsidP="00C665A8">
      <w:pPr>
        <w:rPr>
          <w:rFonts w:ascii="Arial" w:hAnsi="Arial" w:cs="Arial"/>
          <w:sz w:val="22"/>
          <w:szCs w:val="22"/>
        </w:rPr>
      </w:pPr>
      <w:r w:rsidRPr="00D37006">
        <w:rPr>
          <w:rFonts w:ascii="Arial" w:hAnsi="Arial" w:cs="Arial"/>
          <w:sz w:val="22"/>
          <w:szCs w:val="22"/>
        </w:rPr>
        <w:t xml:space="preserve"> - maksymalny poziom SPL min. 125dB</w:t>
      </w:r>
    </w:p>
    <w:p w14:paraId="7B75B7DD" w14:textId="77777777" w:rsidR="00C665A8" w:rsidRPr="00D37006" w:rsidRDefault="00C665A8" w:rsidP="00C665A8">
      <w:pPr>
        <w:rPr>
          <w:rFonts w:ascii="Arial" w:hAnsi="Arial" w:cs="Arial"/>
          <w:sz w:val="22"/>
          <w:szCs w:val="22"/>
        </w:rPr>
      </w:pPr>
      <w:r w:rsidRPr="00D37006">
        <w:rPr>
          <w:rFonts w:ascii="Arial" w:hAnsi="Arial" w:cs="Arial"/>
          <w:sz w:val="22"/>
          <w:szCs w:val="22"/>
        </w:rPr>
        <w:t>- zakres dynamiki min. 105dB</w:t>
      </w:r>
    </w:p>
    <w:p w14:paraId="6E1B8E52" w14:textId="77777777" w:rsidR="00C665A8" w:rsidRPr="00D37006" w:rsidRDefault="00C665A8" w:rsidP="00C665A8">
      <w:pPr>
        <w:rPr>
          <w:rFonts w:ascii="Arial" w:hAnsi="Arial" w:cs="Arial"/>
          <w:sz w:val="22"/>
          <w:szCs w:val="22"/>
        </w:rPr>
      </w:pPr>
      <w:r w:rsidRPr="00D37006">
        <w:rPr>
          <w:rFonts w:ascii="Arial" w:hAnsi="Arial" w:cs="Arial"/>
          <w:sz w:val="22"/>
          <w:szCs w:val="22"/>
        </w:rPr>
        <w:t>- stosunek sygnału do szumu  nie mniejszy niż 70dB</w:t>
      </w:r>
    </w:p>
    <w:p w14:paraId="322FD581" w14:textId="77777777" w:rsidR="00C665A8" w:rsidRPr="00D37006" w:rsidRDefault="00C665A8" w:rsidP="00C665A8">
      <w:pPr>
        <w:rPr>
          <w:rFonts w:ascii="Arial" w:hAnsi="Arial" w:cs="Arial"/>
          <w:sz w:val="22"/>
          <w:szCs w:val="22"/>
        </w:rPr>
      </w:pPr>
      <w:r w:rsidRPr="00D37006">
        <w:rPr>
          <w:rFonts w:ascii="Arial" w:hAnsi="Arial" w:cs="Arial"/>
          <w:sz w:val="22"/>
          <w:szCs w:val="22"/>
        </w:rPr>
        <w:lastRenderedPageBreak/>
        <w:t>- złącze XLR M 3-pin</w:t>
      </w:r>
    </w:p>
    <w:p w14:paraId="701E7720" w14:textId="77777777" w:rsidR="00C665A8" w:rsidRPr="00D37006" w:rsidRDefault="00C665A8" w:rsidP="00C665A8">
      <w:pPr>
        <w:rPr>
          <w:rFonts w:ascii="Arial" w:hAnsi="Arial" w:cs="Arial"/>
          <w:sz w:val="22"/>
          <w:szCs w:val="22"/>
        </w:rPr>
      </w:pPr>
      <w:r w:rsidRPr="00D37006">
        <w:rPr>
          <w:rFonts w:ascii="Arial" w:hAnsi="Arial" w:cs="Arial"/>
          <w:sz w:val="22"/>
          <w:szCs w:val="22"/>
        </w:rPr>
        <w:t>- osłona przeciwwietrzna w zestawie</w:t>
      </w:r>
    </w:p>
    <w:p w14:paraId="5BCCE87B" w14:textId="77777777" w:rsidR="00C665A8" w:rsidRPr="00D37006" w:rsidRDefault="00C665A8" w:rsidP="00C665A8">
      <w:pPr>
        <w:rPr>
          <w:rFonts w:ascii="Arial" w:hAnsi="Arial" w:cs="Arial"/>
          <w:sz w:val="22"/>
          <w:szCs w:val="22"/>
        </w:rPr>
      </w:pPr>
      <w:r w:rsidRPr="00D37006">
        <w:rPr>
          <w:rFonts w:ascii="Arial" w:hAnsi="Arial" w:cs="Arial"/>
          <w:sz w:val="22"/>
          <w:szCs w:val="22"/>
        </w:rPr>
        <w:t>- długość szyjki mikrofonu min. 390 mm</w:t>
      </w:r>
    </w:p>
    <w:p w14:paraId="4C8C6A79" w14:textId="3A26DCD7" w:rsidR="00F5530F" w:rsidRPr="00D37006" w:rsidRDefault="00C665A8" w:rsidP="00C665A8">
      <w:pPr>
        <w:rPr>
          <w:rFonts w:ascii="Arial" w:hAnsi="Arial" w:cs="Arial"/>
          <w:sz w:val="22"/>
          <w:szCs w:val="22"/>
        </w:rPr>
      </w:pPr>
      <w:r w:rsidRPr="00D37006">
        <w:rPr>
          <w:rFonts w:ascii="Arial" w:hAnsi="Arial" w:cs="Arial"/>
          <w:sz w:val="22"/>
          <w:szCs w:val="22"/>
        </w:rPr>
        <w:t>- wymaga zasilania Phantom 11-52V</w:t>
      </w:r>
    </w:p>
    <w:p w14:paraId="486D7EA8" w14:textId="77777777" w:rsidR="004C07B7" w:rsidRDefault="004C07B7" w:rsidP="00C665A8">
      <w:pPr>
        <w:rPr>
          <w:rFonts w:ascii="Arial" w:hAnsi="Arial" w:cs="Arial"/>
          <w:color w:val="FF0000"/>
          <w:sz w:val="22"/>
          <w:szCs w:val="22"/>
        </w:rPr>
      </w:pPr>
    </w:p>
    <w:p w14:paraId="07D5D2B9" w14:textId="35B9D366" w:rsidR="004C07B7" w:rsidRPr="004C07B7" w:rsidRDefault="004C07B7" w:rsidP="00D37006">
      <w:pPr>
        <w:jc w:val="both"/>
        <w:rPr>
          <w:rFonts w:ascii="Arial" w:hAnsi="Arial" w:cs="Arial"/>
          <w:sz w:val="22"/>
          <w:szCs w:val="22"/>
        </w:rPr>
      </w:pPr>
      <w:r w:rsidRPr="004C07B7">
        <w:rPr>
          <w:rFonts w:ascii="Arial" w:hAnsi="Arial" w:cs="Arial"/>
          <w:sz w:val="22"/>
          <w:szCs w:val="22"/>
        </w:rPr>
        <w:t>Wielokanałowy procesor dźwięku z DSP i wbudowaną matrycą audio</w:t>
      </w:r>
      <w:r w:rsidR="00D37006">
        <w:rPr>
          <w:rFonts w:ascii="Arial" w:hAnsi="Arial" w:cs="Arial"/>
          <w:sz w:val="22"/>
          <w:szCs w:val="22"/>
        </w:rPr>
        <w:t xml:space="preserve"> </w:t>
      </w:r>
      <w:r w:rsidR="00D37006" w:rsidRPr="00D37006">
        <w:rPr>
          <w:rFonts w:ascii="Arial" w:hAnsi="Arial" w:cs="Arial"/>
          <w:sz w:val="22"/>
          <w:szCs w:val="22"/>
        </w:rPr>
        <w:t>zastosowan</w:t>
      </w:r>
      <w:r w:rsidR="00D37006">
        <w:rPr>
          <w:rFonts w:ascii="Arial" w:hAnsi="Arial" w:cs="Arial"/>
          <w:sz w:val="22"/>
          <w:szCs w:val="22"/>
        </w:rPr>
        <w:t>y</w:t>
      </w:r>
      <w:r w:rsidR="00D37006" w:rsidRPr="00D37006">
        <w:rPr>
          <w:rFonts w:ascii="Arial" w:hAnsi="Arial" w:cs="Arial"/>
          <w:sz w:val="22"/>
          <w:szCs w:val="22"/>
        </w:rPr>
        <w:t xml:space="preserve"> w systemie powinny posiadać parametry nie gorsze, niż wymienione poniżej</w:t>
      </w:r>
      <w:r w:rsidR="00D37006" w:rsidRPr="006C7A51">
        <w:rPr>
          <w:rFonts w:ascii="Arial" w:hAnsi="Arial" w:cs="Arial"/>
          <w:sz w:val="22"/>
          <w:szCs w:val="22"/>
        </w:rPr>
        <w:t>:</w:t>
      </w:r>
    </w:p>
    <w:p w14:paraId="3101C765" w14:textId="6E12C882"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ilość kanałów wejściowych analogowych audio (symetrycznych): minimum 8</w:t>
      </w:r>
    </w:p>
    <w:p w14:paraId="2C4B2C68" w14:textId="47D8840F"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ilość kanałów wyjściowych analogowych audio (symetrycznych): minimum 8</w:t>
      </w:r>
    </w:p>
    <w:p w14:paraId="5AF36CE5" w14:textId="7CFE7874" w:rsidR="004C07B7" w:rsidRPr="004C07B7" w:rsidRDefault="00D37006" w:rsidP="004C07B7">
      <w:pPr>
        <w:rPr>
          <w:rFonts w:ascii="Arial" w:hAnsi="Arial" w:cs="Arial"/>
          <w:sz w:val="22"/>
          <w:szCs w:val="22"/>
        </w:rPr>
      </w:pPr>
      <w:r>
        <w:rPr>
          <w:rFonts w:ascii="Arial" w:hAnsi="Arial" w:cs="Arial"/>
          <w:sz w:val="22"/>
          <w:szCs w:val="22"/>
        </w:rPr>
        <w:t>- k</w:t>
      </w:r>
      <w:r w:rsidR="004C07B7" w:rsidRPr="004C07B7">
        <w:rPr>
          <w:rFonts w:ascii="Arial" w:hAnsi="Arial" w:cs="Arial"/>
          <w:sz w:val="22"/>
          <w:szCs w:val="22"/>
        </w:rPr>
        <w:t>onfiguracja i uruchomienie z poziomu dedykowanej aplikacji (dostęp sieciowy - lokalny)</w:t>
      </w:r>
    </w:p>
    <w:p w14:paraId="2EB677DB" w14:textId="47908580" w:rsidR="004C07B7" w:rsidRPr="004C07B7" w:rsidRDefault="00D37006" w:rsidP="004C07B7">
      <w:pPr>
        <w:rPr>
          <w:rFonts w:ascii="Arial" w:hAnsi="Arial" w:cs="Arial"/>
          <w:sz w:val="22"/>
          <w:szCs w:val="22"/>
        </w:rPr>
      </w:pPr>
      <w:r>
        <w:rPr>
          <w:rFonts w:ascii="Arial" w:hAnsi="Arial" w:cs="Arial"/>
          <w:sz w:val="22"/>
          <w:szCs w:val="22"/>
        </w:rPr>
        <w:t>- o</w:t>
      </w:r>
      <w:r w:rsidR="004C07B7" w:rsidRPr="004C07B7">
        <w:rPr>
          <w:rFonts w:ascii="Arial" w:hAnsi="Arial" w:cs="Arial"/>
          <w:sz w:val="22"/>
          <w:szCs w:val="22"/>
        </w:rPr>
        <w:t>bsługa przez użytkowników końcowych: za pomocą przygotowanego interfejsu typu</w:t>
      </w:r>
      <w:r>
        <w:rPr>
          <w:rFonts w:ascii="Arial" w:hAnsi="Arial" w:cs="Arial"/>
          <w:sz w:val="22"/>
          <w:szCs w:val="22"/>
        </w:rPr>
        <w:t xml:space="preserve"> </w:t>
      </w:r>
      <w:r w:rsidR="004C07B7" w:rsidRPr="004C07B7">
        <w:rPr>
          <w:rFonts w:ascii="Arial" w:hAnsi="Arial" w:cs="Arial"/>
          <w:sz w:val="22"/>
          <w:szCs w:val="22"/>
        </w:rPr>
        <w:t>WebServer - możliwego do uruchomienia na dowolnym urządzeniu mobilnym wyposażonym</w:t>
      </w:r>
      <w:r>
        <w:rPr>
          <w:rFonts w:ascii="Arial" w:hAnsi="Arial" w:cs="Arial"/>
          <w:sz w:val="22"/>
          <w:szCs w:val="22"/>
        </w:rPr>
        <w:t xml:space="preserve"> </w:t>
      </w:r>
      <w:r w:rsidR="004C07B7" w:rsidRPr="004C07B7">
        <w:rPr>
          <w:rFonts w:ascii="Arial" w:hAnsi="Arial" w:cs="Arial"/>
          <w:sz w:val="22"/>
          <w:szCs w:val="22"/>
        </w:rPr>
        <w:t>w przeglądarkę www</w:t>
      </w:r>
      <w:r w:rsidR="004C07B7" w:rsidRPr="004C07B7">
        <w:rPr>
          <w:rFonts w:ascii="Arial" w:hAnsi="Arial" w:cs="Arial"/>
          <w:sz w:val="22"/>
          <w:szCs w:val="22"/>
        </w:rPr>
        <w:tab/>
        <w:t xml:space="preserve"> </w:t>
      </w:r>
    </w:p>
    <w:p w14:paraId="2920E128" w14:textId="57311246"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wejścia analogowe audio: symetryczne, możliwość ustawienia poziomu sygnału liniowego lub mikrofonowego, regulowane wzmocnienie  +15 dB, +9 dB, +6 dB, 0 dB</w:t>
      </w:r>
    </w:p>
    <w:p w14:paraId="2B26E138" w14:textId="77777777" w:rsidR="00D37006"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wyjścia analogowe audio: symetryczne</w:t>
      </w:r>
      <w:r>
        <w:rPr>
          <w:rFonts w:ascii="Arial" w:hAnsi="Arial" w:cs="Arial"/>
          <w:sz w:val="22"/>
          <w:szCs w:val="22"/>
        </w:rPr>
        <w:t xml:space="preserve"> </w:t>
      </w:r>
      <w:r w:rsidR="004C07B7" w:rsidRPr="004C07B7">
        <w:rPr>
          <w:rFonts w:ascii="Arial" w:hAnsi="Arial" w:cs="Arial"/>
          <w:sz w:val="22"/>
          <w:szCs w:val="22"/>
        </w:rPr>
        <w:t>pasmo przenoszenia i przetwarzania audio: nie gorsze niż 10 Hz do 22.5 kHz (-0.3 dB / -1.0 dB @1 kHz)</w:t>
      </w:r>
    </w:p>
    <w:p w14:paraId="1F057D7A" w14:textId="0AC32CDB"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przesłuchy międzykanałowe: &lt; -104 dB @ +24 dBu</w:t>
      </w:r>
    </w:p>
    <w:p w14:paraId="30AB6E03" w14:textId="1DDDA79D"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zakres dynamiki: &gt; 110 dB @ 600 Ω</w:t>
      </w:r>
    </w:p>
    <w:p w14:paraId="3BA847E0" w14:textId="08FC1B79"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parametry przetwarzania sygnału:</w:t>
      </w:r>
      <w:r w:rsidR="004C07B7" w:rsidRPr="004C07B7">
        <w:rPr>
          <w:rFonts w:ascii="Arial" w:hAnsi="Arial" w:cs="Arial"/>
          <w:sz w:val="22"/>
          <w:szCs w:val="22"/>
        </w:rPr>
        <w:tab/>
        <w:t>48 kHz / 24 bit</w:t>
      </w:r>
    </w:p>
    <w:p w14:paraId="209727A2" w14:textId="216768EC"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Wejście/ Wyjście RS-232 oraz 485, minimum cztery wejścia cyfrowe, minimum cztery</w:t>
      </w:r>
      <w:r>
        <w:rPr>
          <w:rFonts w:ascii="Arial" w:hAnsi="Arial" w:cs="Arial"/>
          <w:sz w:val="22"/>
          <w:szCs w:val="22"/>
        </w:rPr>
        <w:t xml:space="preserve"> </w:t>
      </w:r>
      <w:r w:rsidR="004C07B7" w:rsidRPr="004C07B7">
        <w:rPr>
          <w:rFonts w:ascii="Arial" w:hAnsi="Arial" w:cs="Arial"/>
          <w:sz w:val="22"/>
          <w:szCs w:val="22"/>
        </w:rPr>
        <w:t>wyjścia cyfrowe i dwa analogowe do sterowania innymi urządzeniami</w:t>
      </w:r>
    </w:p>
    <w:p w14:paraId="04DC21DD" w14:textId="421D9CA5" w:rsidR="00D37006" w:rsidRDefault="00D37006" w:rsidP="004C07B7">
      <w:pPr>
        <w:rPr>
          <w:rFonts w:ascii="Arial" w:hAnsi="Arial" w:cs="Arial"/>
          <w:sz w:val="22"/>
          <w:szCs w:val="22"/>
        </w:rPr>
      </w:pPr>
      <w:r>
        <w:rPr>
          <w:rFonts w:ascii="Arial" w:hAnsi="Arial" w:cs="Arial"/>
          <w:sz w:val="22"/>
          <w:szCs w:val="22"/>
        </w:rPr>
        <w:t>- m</w:t>
      </w:r>
      <w:r w:rsidR="004C07B7" w:rsidRPr="004C07B7">
        <w:rPr>
          <w:rFonts w:ascii="Arial" w:hAnsi="Arial" w:cs="Arial"/>
          <w:sz w:val="22"/>
          <w:szCs w:val="22"/>
        </w:rPr>
        <w:t>ożliwość połączenia logicznego stanów torów audio ze stanem wejść i wyjść</w:t>
      </w:r>
      <w:r>
        <w:rPr>
          <w:rFonts w:ascii="Arial" w:hAnsi="Arial" w:cs="Arial"/>
          <w:sz w:val="22"/>
          <w:szCs w:val="22"/>
        </w:rPr>
        <w:t xml:space="preserve"> </w:t>
      </w:r>
    </w:p>
    <w:p w14:paraId="3F69F32B" w14:textId="0EEE4E04"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 xml:space="preserve">minimum dwa programowalne, lokalne wyjścia przekaźnikowe z izolacją galwaniczną </w:t>
      </w:r>
      <w:r>
        <w:rPr>
          <w:rFonts w:ascii="Arial" w:hAnsi="Arial" w:cs="Arial"/>
          <w:sz w:val="22"/>
          <w:szCs w:val="22"/>
        </w:rPr>
        <w:t>–</w:t>
      </w:r>
      <w:r w:rsidR="004C07B7" w:rsidRPr="004C07B7">
        <w:rPr>
          <w:rFonts w:ascii="Arial" w:hAnsi="Arial" w:cs="Arial"/>
          <w:sz w:val="22"/>
          <w:szCs w:val="22"/>
        </w:rPr>
        <w:t xml:space="preserve"> do</w:t>
      </w:r>
      <w:r>
        <w:rPr>
          <w:rFonts w:ascii="Arial" w:hAnsi="Arial" w:cs="Arial"/>
          <w:sz w:val="22"/>
          <w:szCs w:val="22"/>
        </w:rPr>
        <w:t xml:space="preserve"> </w:t>
      </w:r>
      <w:r w:rsidR="004C07B7" w:rsidRPr="004C07B7">
        <w:rPr>
          <w:rFonts w:ascii="Arial" w:hAnsi="Arial" w:cs="Arial"/>
          <w:sz w:val="22"/>
          <w:szCs w:val="22"/>
        </w:rPr>
        <w:t>sterowania innymi urządzeniami</w:t>
      </w:r>
    </w:p>
    <w:p w14:paraId="5EA27BAE" w14:textId="35426B00" w:rsidR="004C07B7" w:rsidRPr="004C07B7" w:rsidRDefault="00D37006" w:rsidP="004C07B7">
      <w:pPr>
        <w:rPr>
          <w:rFonts w:ascii="Arial" w:hAnsi="Arial" w:cs="Arial"/>
          <w:sz w:val="22"/>
          <w:szCs w:val="22"/>
        </w:rPr>
      </w:pPr>
      <w:r>
        <w:rPr>
          <w:rFonts w:ascii="Arial" w:hAnsi="Arial" w:cs="Arial"/>
          <w:sz w:val="22"/>
          <w:szCs w:val="22"/>
        </w:rPr>
        <w:t>- m</w:t>
      </w:r>
      <w:r w:rsidR="004C07B7" w:rsidRPr="004C07B7">
        <w:rPr>
          <w:rFonts w:ascii="Arial" w:hAnsi="Arial" w:cs="Arial"/>
          <w:sz w:val="22"/>
          <w:szCs w:val="22"/>
        </w:rPr>
        <w:t>ożliwość sterowania procesorem za pomocą komunikatów TCP/IP</w:t>
      </w:r>
    </w:p>
    <w:p w14:paraId="1A6FB1DB" w14:textId="2BF94981" w:rsidR="004C07B7" w:rsidRPr="004C07B7" w:rsidRDefault="00D37006" w:rsidP="004C07B7">
      <w:pPr>
        <w:rPr>
          <w:rFonts w:ascii="Arial" w:hAnsi="Arial" w:cs="Arial"/>
          <w:sz w:val="22"/>
          <w:szCs w:val="22"/>
        </w:rPr>
      </w:pPr>
      <w:r>
        <w:rPr>
          <w:rFonts w:ascii="Arial" w:hAnsi="Arial" w:cs="Arial"/>
          <w:sz w:val="22"/>
          <w:szCs w:val="22"/>
        </w:rPr>
        <w:t>- m</w:t>
      </w:r>
      <w:r w:rsidR="004C07B7" w:rsidRPr="004C07B7">
        <w:rPr>
          <w:rFonts w:ascii="Arial" w:hAnsi="Arial" w:cs="Arial"/>
          <w:sz w:val="22"/>
          <w:szCs w:val="22"/>
        </w:rPr>
        <w:t>ożliwość wysyłania komunikatów TCP/IP z poziomu procesora</w:t>
      </w:r>
    </w:p>
    <w:p w14:paraId="4A06EAC3" w14:textId="7FB37255" w:rsidR="004C07B7" w:rsidRPr="004C07B7" w:rsidRDefault="00D37006" w:rsidP="004C07B7">
      <w:pPr>
        <w:rPr>
          <w:rFonts w:ascii="Arial" w:hAnsi="Arial" w:cs="Arial"/>
          <w:sz w:val="22"/>
          <w:szCs w:val="22"/>
        </w:rPr>
      </w:pPr>
      <w:r>
        <w:rPr>
          <w:rFonts w:ascii="Arial" w:hAnsi="Arial" w:cs="Arial"/>
          <w:sz w:val="22"/>
          <w:szCs w:val="22"/>
        </w:rPr>
        <w:t>- f</w:t>
      </w:r>
      <w:r w:rsidR="004C07B7" w:rsidRPr="004C07B7">
        <w:rPr>
          <w:rFonts w:ascii="Arial" w:hAnsi="Arial" w:cs="Arial"/>
          <w:sz w:val="22"/>
          <w:szCs w:val="22"/>
        </w:rPr>
        <w:t>unkcje które procesor może natywnie zrealizować:</w:t>
      </w:r>
      <w:r w:rsidR="004C07B7" w:rsidRPr="004C07B7">
        <w:rPr>
          <w:rFonts w:ascii="Arial" w:hAnsi="Arial" w:cs="Arial"/>
          <w:sz w:val="22"/>
          <w:szCs w:val="22"/>
        </w:rPr>
        <w:tab/>
      </w:r>
    </w:p>
    <w:p w14:paraId="06690A45" w14:textId="3F85C07D" w:rsidR="004C07B7" w:rsidRPr="004C07B7" w:rsidRDefault="00D37006" w:rsidP="004C07B7">
      <w:pPr>
        <w:rPr>
          <w:rFonts w:ascii="Arial" w:hAnsi="Arial" w:cs="Arial"/>
          <w:sz w:val="22"/>
          <w:szCs w:val="22"/>
        </w:rPr>
      </w:pPr>
      <w:r>
        <w:rPr>
          <w:rFonts w:ascii="Arial" w:hAnsi="Arial" w:cs="Arial"/>
          <w:sz w:val="22"/>
          <w:szCs w:val="22"/>
        </w:rPr>
        <w:t>- m</w:t>
      </w:r>
      <w:r w:rsidR="004C07B7" w:rsidRPr="004C07B7">
        <w:rPr>
          <w:rFonts w:ascii="Arial" w:hAnsi="Arial" w:cs="Arial"/>
          <w:sz w:val="22"/>
          <w:szCs w:val="22"/>
        </w:rPr>
        <w:t>atrycowanie audio dowolnych wejść i wyjść analogowych</w:t>
      </w:r>
    </w:p>
    <w:p w14:paraId="06BB9ADD" w14:textId="1BA7A436" w:rsidR="004C07B7" w:rsidRPr="004C07B7" w:rsidRDefault="00D37006" w:rsidP="004C07B7">
      <w:pPr>
        <w:rPr>
          <w:rFonts w:ascii="Arial" w:hAnsi="Arial" w:cs="Arial"/>
          <w:sz w:val="22"/>
          <w:szCs w:val="22"/>
        </w:rPr>
      </w:pPr>
      <w:r>
        <w:rPr>
          <w:rFonts w:ascii="Arial" w:hAnsi="Arial" w:cs="Arial"/>
          <w:sz w:val="22"/>
          <w:szCs w:val="22"/>
        </w:rPr>
        <w:t>- r</w:t>
      </w:r>
      <w:r w:rsidR="004C07B7" w:rsidRPr="004C07B7">
        <w:rPr>
          <w:rFonts w:ascii="Arial" w:hAnsi="Arial" w:cs="Arial"/>
          <w:sz w:val="22"/>
          <w:szCs w:val="22"/>
        </w:rPr>
        <w:t>ealizacja opóźnień na poszczególnych kanałach do 1000ms (pomiędzy blokami funkcyjnymi)</w:t>
      </w:r>
    </w:p>
    <w:p w14:paraId="6630C0B0" w14:textId="3D602759" w:rsidR="004C07B7" w:rsidRPr="004C07B7" w:rsidRDefault="00D37006" w:rsidP="004C07B7">
      <w:pPr>
        <w:rPr>
          <w:rFonts w:ascii="Arial" w:hAnsi="Arial" w:cs="Arial"/>
          <w:sz w:val="22"/>
          <w:szCs w:val="22"/>
        </w:rPr>
      </w:pPr>
      <w:r>
        <w:rPr>
          <w:rFonts w:ascii="Arial" w:hAnsi="Arial" w:cs="Arial"/>
          <w:sz w:val="22"/>
          <w:szCs w:val="22"/>
        </w:rPr>
        <w:t>- m</w:t>
      </w:r>
      <w:r w:rsidR="004C07B7" w:rsidRPr="004C07B7">
        <w:rPr>
          <w:rFonts w:ascii="Arial" w:hAnsi="Arial" w:cs="Arial"/>
          <w:sz w:val="22"/>
          <w:szCs w:val="22"/>
        </w:rPr>
        <w:t>oduł miksera automatycznego</w:t>
      </w:r>
    </w:p>
    <w:p w14:paraId="775D06D0" w14:textId="2E888300" w:rsidR="004C07B7" w:rsidRPr="004C07B7" w:rsidRDefault="00D37006" w:rsidP="004C07B7">
      <w:pPr>
        <w:rPr>
          <w:rFonts w:ascii="Arial" w:hAnsi="Arial" w:cs="Arial"/>
          <w:sz w:val="22"/>
          <w:szCs w:val="22"/>
        </w:rPr>
      </w:pPr>
      <w:r>
        <w:rPr>
          <w:rFonts w:ascii="Arial" w:hAnsi="Arial" w:cs="Arial"/>
          <w:sz w:val="22"/>
          <w:szCs w:val="22"/>
        </w:rPr>
        <w:t>- w</w:t>
      </w:r>
      <w:r w:rsidR="004C07B7" w:rsidRPr="004C07B7">
        <w:rPr>
          <w:rFonts w:ascii="Arial" w:hAnsi="Arial" w:cs="Arial"/>
          <w:sz w:val="22"/>
          <w:szCs w:val="22"/>
        </w:rPr>
        <w:t>yciszanie (MUTE) poszczególnych kanałów</w:t>
      </w:r>
    </w:p>
    <w:p w14:paraId="46DB4276" w14:textId="7FB1CB64" w:rsidR="004C07B7" w:rsidRPr="004C07B7" w:rsidRDefault="00D37006" w:rsidP="004C07B7">
      <w:pPr>
        <w:rPr>
          <w:rFonts w:ascii="Arial" w:hAnsi="Arial" w:cs="Arial"/>
          <w:sz w:val="22"/>
          <w:szCs w:val="22"/>
        </w:rPr>
      </w:pPr>
      <w:r>
        <w:rPr>
          <w:rFonts w:ascii="Arial" w:hAnsi="Arial" w:cs="Arial"/>
          <w:sz w:val="22"/>
          <w:szCs w:val="22"/>
        </w:rPr>
        <w:t>- m</w:t>
      </w:r>
      <w:r w:rsidR="004C07B7" w:rsidRPr="004C07B7">
        <w:rPr>
          <w:rFonts w:ascii="Arial" w:hAnsi="Arial" w:cs="Arial"/>
          <w:sz w:val="22"/>
          <w:szCs w:val="22"/>
        </w:rPr>
        <w:t>inimum 8 pasmowy EQ a filtrami HP, LP, HS, LS na każdym kanale</w:t>
      </w:r>
    </w:p>
    <w:p w14:paraId="64918E18" w14:textId="1C4393FB" w:rsidR="004C07B7" w:rsidRPr="004C07B7" w:rsidRDefault="00D37006" w:rsidP="004C07B7">
      <w:pPr>
        <w:rPr>
          <w:rFonts w:ascii="Arial" w:hAnsi="Arial" w:cs="Arial"/>
          <w:sz w:val="22"/>
          <w:szCs w:val="22"/>
        </w:rPr>
      </w:pPr>
      <w:r>
        <w:rPr>
          <w:rFonts w:ascii="Arial" w:hAnsi="Arial" w:cs="Arial"/>
          <w:sz w:val="22"/>
          <w:szCs w:val="22"/>
        </w:rPr>
        <w:t>- k</w:t>
      </w:r>
      <w:r w:rsidR="004C07B7" w:rsidRPr="004C07B7">
        <w:rPr>
          <w:rFonts w:ascii="Arial" w:hAnsi="Arial" w:cs="Arial"/>
          <w:sz w:val="22"/>
          <w:szCs w:val="22"/>
        </w:rPr>
        <w:t>ompresor, limiter, expander, bramka szumów na każdym kanale</w:t>
      </w:r>
    </w:p>
    <w:p w14:paraId="3F0517C5" w14:textId="358F43D1"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AVC (automatyczna regulacja poziomu)</w:t>
      </w:r>
    </w:p>
    <w:p w14:paraId="416DAD5E" w14:textId="5822C405"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AGC (automatyczna regulacja wzmocnienia)</w:t>
      </w:r>
    </w:p>
    <w:p w14:paraId="27A0CFF5" w14:textId="0F7E842E" w:rsidR="004C07B7" w:rsidRPr="004C07B7" w:rsidRDefault="00D37006" w:rsidP="004C07B7">
      <w:pPr>
        <w:rPr>
          <w:rFonts w:ascii="Arial" w:hAnsi="Arial" w:cs="Arial"/>
          <w:sz w:val="22"/>
          <w:szCs w:val="22"/>
        </w:rPr>
      </w:pPr>
      <w:r>
        <w:rPr>
          <w:rFonts w:ascii="Arial" w:hAnsi="Arial" w:cs="Arial"/>
          <w:sz w:val="22"/>
          <w:szCs w:val="22"/>
        </w:rPr>
        <w:t xml:space="preserve">- </w:t>
      </w:r>
      <w:r w:rsidR="004C07B7" w:rsidRPr="004C07B7">
        <w:rPr>
          <w:rFonts w:ascii="Arial" w:hAnsi="Arial" w:cs="Arial"/>
          <w:sz w:val="22"/>
          <w:szCs w:val="22"/>
        </w:rPr>
        <w:t>AEC (eliminacja echa)</w:t>
      </w:r>
    </w:p>
    <w:p w14:paraId="1CCC9C5A" w14:textId="421263CD" w:rsidR="004C07B7" w:rsidRPr="004C07B7" w:rsidRDefault="00D37006" w:rsidP="004C07B7">
      <w:pPr>
        <w:rPr>
          <w:rFonts w:ascii="Arial" w:hAnsi="Arial" w:cs="Arial"/>
          <w:sz w:val="22"/>
          <w:szCs w:val="22"/>
        </w:rPr>
      </w:pPr>
      <w:r>
        <w:rPr>
          <w:rFonts w:ascii="Arial" w:hAnsi="Arial" w:cs="Arial"/>
          <w:sz w:val="22"/>
          <w:szCs w:val="22"/>
        </w:rPr>
        <w:t>- w</w:t>
      </w:r>
      <w:r w:rsidR="004C07B7" w:rsidRPr="004C07B7">
        <w:rPr>
          <w:rFonts w:ascii="Arial" w:hAnsi="Arial" w:cs="Arial"/>
          <w:sz w:val="22"/>
          <w:szCs w:val="22"/>
        </w:rPr>
        <w:t>ymiary i obudowa:</w:t>
      </w:r>
      <w:r>
        <w:rPr>
          <w:rFonts w:ascii="Arial" w:hAnsi="Arial" w:cs="Arial"/>
          <w:sz w:val="22"/>
          <w:szCs w:val="22"/>
        </w:rPr>
        <w:t xml:space="preserve"> s</w:t>
      </w:r>
      <w:r w:rsidR="004C07B7" w:rsidRPr="004C07B7">
        <w:rPr>
          <w:rFonts w:ascii="Arial" w:hAnsi="Arial" w:cs="Arial"/>
          <w:sz w:val="22"/>
          <w:szCs w:val="22"/>
        </w:rPr>
        <w:t>tandard 1U / 19", uchwyty montażowe do standardowej szafy rack w</w:t>
      </w:r>
      <w:r>
        <w:rPr>
          <w:rFonts w:ascii="Arial" w:hAnsi="Arial" w:cs="Arial"/>
          <w:sz w:val="22"/>
          <w:szCs w:val="22"/>
        </w:rPr>
        <w:t xml:space="preserve"> </w:t>
      </w:r>
      <w:r w:rsidR="004C07B7" w:rsidRPr="004C07B7">
        <w:rPr>
          <w:rFonts w:ascii="Arial" w:hAnsi="Arial" w:cs="Arial"/>
          <w:sz w:val="22"/>
          <w:szCs w:val="22"/>
        </w:rPr>
        <w:t>komplecie</w:t>
      </w:r>
    </w:p>
    <w:p w14:paraId="7096F365" w14:textId="433F06CD" w:rsidR="004C07B7" w:rsidRPr="004C07B7" w:rsidRDefault="00D37006" w:rsidP="004C07B7">
      <w:pPr>
        <w:rPr>
          <w:rFonts w:ascii="Arial" w:hAnsi="Arial" w:cs="Arial"/>
          <w:sz w:val="22"/>
          <w:szCs w:val="22"/>
        </w:rPr>
      </w:pPr>
      <w:r>
        <w:rPr>
          <w:rFonts w:ascii="Arial" w:hAnsi="Arial" w:cs="Arial"/>
          <w:sz w:val="22"/>
          <w:szCs w:val="22"/>
        </w:rPr>
        <w:t>- z</w:t>
      </w:r>
      <w:r w:rsidR="004C07B7" w:rsidRPr="004C07B7">
        <w:rPr>
          <w:rFonts w:ascii="Arial" w:hAnsi="Arial" w:cs="Arial"/>
          <w:sz w:val="22"/>
          <w:szCs w:val="22"/>
        </w:rPr>
        <w:t>asilanie: 230 VAC</w:t>
      </w:r>
    </w:p>
    <w:p w14:paraId="51EC03AD" w14:textId="446E5FB7" w:rsidR="004C07B7" w:rsidRDefault="00D37006" w:rsidP="004C07B7">
      <w:pPr>
        <w:rPr>
          <w:rFonts w:ascii="Arial" w:hAnsi="Arial" w:cs="Arial"/>
          <w:sz w:val="22"/>
          <w:szCs w:val="22"/>
        </w:rPr>
      </w:pPr>
      <w:r>
        <w:rPr>
          <w:rFonts w:ascii="Arial" w:hAnsi="Arial" w:cs="Arial"/>
          <w:sz w:val="22"/>
          <w:szCs w:val="22"/>
        </w:rPr>
        <w:t>- w</w:t>
      </w:r>
      <w:r w:rsidR="004C07B7" w:rsidRPr="004C07B7">
        <w:rPr>
          <w:rFonts w:ascii="Arial" w:hAnsi="Arial" w:cs="Arial"/>
          <w:sz w:val="22"/>
          <w:szCs w:val="22"/>
        </w:rPr>
        <w:t>skaźniki stanu pracy i obecności zasilania:</w:t>
      </w:r>
      <w:r>
        <w:rPr>
          <w:rFonts w:ascii="Arial" w:hAnsi="Arial" w:cs="Arial"/>
          <w:sz w:val="22"/>
          <w:szCs w:val="22"/>
        </w:rPr>
        <w:t xml:space="preserve"> </w:t>
      </w:r>
      <w:r w:rsidR="004C07B7" w:rsidRPr="004C07B7">
        <w:rPr>
          <w:rFonts w:ascii="Arial" w:hAnsi="Arial" w:cs="Arial"/>
          <w:sz w:val="22"/>
          <w:szCs w:val="22"/>
        </w:rPr>
        <w:t>wyświetlacz LCD/OLED wyświetlający</w:t>
      </w:r>
      <w:r>
        <w:rPr>
          <w:rFonts w:ascii="Arial" w:hAnsi="Arial" w:cs="Arial"/>
          <w:sz w:val="22"/>
          <w:szCs w:val="22"/>
        </w:rPr>
        <w:t xml:space="preserve"> </w:t>
      </w:r>
      <w:r w:rsidR="004C07B7" w:rsidRPr="004C07B7">
        <w:rPr>
          <w:rFonts w:ascii="Arial" w:hAnsi="Arial" w:cs="Arial"/>
          <w:sz w:val="22"/>
          <w:szCs w:val="22"/>
        </w:rPr>
        <w:t>podstawową konfigurację, minimum jedna wielokorowa dioda LED informująca o stanie pracy i zasilania</w:t>
      </w:r>
    </w:p>
    <w:p w14:paraId="32FC1CA0" w14:textId="77777777" w:rsidR="007B3D1D" w:rsidRDefault="007B3D1D" w:rsidP="004C07B7">
      <w:pPr>
        <w:rPr>
          <w:rFonts w:ascii="Arial" w:hAnsi="Arial" w:cs="Arial"/>
          <w:sz w:val="22"/>
          <w:szCs w:val="22"/>
        </w:rPr>
      </w:pPr>
    </w:p>
    <w:p w14:paraId="7857DCDE" w14:textId="691CC270" w:rsidR="007B3D1D" w:rsidRPr="004C07B7" w:rsidRDefault="007B3D1D" w:rsidP="007B3D1D">
      <w:pPr>
        <w:ind w:firstLine="708"/>
        <w:jc w:val="both"/>
        <w:rPr>
          <w:rFonts w:ascii="Arial" w:hAnsi="Arial" w:cs="Arial"/>
          <w:sz w:val="22"/>
          <w:szCs w:val="22"/>
          <w:lang w:eastAsia="zh-CN"/>
        </w:rPr>
      </w:pPr>
      <w:r w:rsidRPr="00AB030C">
        <w:rPr>
          <w:rFonts w:ascii="Arial" w:hAnsi="Arial" w:cs="Arial"/>
          <w:sz w:val="22"/>
          <w:szCs w:val="22"/>
          <w:lang w:eastAsia="zh-CN"/>
        </w:rPr>
        <w:t xml:space="preserve">Wszystkie urządzenia </w:t>
      </w:r>
      <w:r>
        <w:rPr>
          <w:rFonts w:ascii="Arial" w:hAnsi="Arial" w:cs="Arial"/>
          <w:sz w:val="22"/>
          <w:szCs w:val="22"/>
          <w:lang w:eastAsia="zh-CN"/>
        </w:rPr>
        <w:t xml:space="preserve">instalacji pętli indukcyjnej </w:t>
      </w:r>
      <w:r w:rsidRPr="00AB030C">
        <w:rPr>
          <w:rFonts w:ascii="Arial" w:hAnsi="Arial" w:cs="Arial"/>
          <w:sz w:val="22"/>
          <w:szCs w:val="22"/>
          <w:lang w:eastAsia="zh-CN"/>
        </w:rPr>
        <w:t>należy montować zgodnie z instrukcją instalacji oraz dokumentacją techniczno-ruchową danego urządzenia, a konfigurację powierzyć osobie posiadającej szkolenie producenta systemu.</w:t>
      </w:r>
    </w:p>
    <w:p w14:paraId="21DC2F6F" w14:textId="77777777" w:rsidR="001E0FDF" w:rsidRDefault="001E0FDF" w:rsidP="00F5530F">
      <w:pPr>
        <w:widowControl w:val="0"/>
        <w:autoSpaceDE w:val="0"/>
        <w:autoSpaceDN w:val="0"/>
        <w:adjustRightInd w:val="0"/>
        <w:ind w:firstLine="709"/>
        <w:jc w:val="both"/>
        <w:rPr>
          <w:rFonts w:ascii="Arial" w:hAnsi="Arial" w:cs="Arial"/>
          <w:sz w:val="22"/>
          <w:szCs w:val="22"/>
        </w:rPr>
      </w:pPr>
    </w:p>
    <w:p w14:paraId="10126EBD" w14:textId="7ED88438" w:rsidR="001E0FDF" w:rsidRPr="009A116B" w:rsidRDefault="001E0FDF" w:rsidP="001E0FDF">
      <w:pPr>
        <w:widowControl w:val="0"/>
        <w:suppressAutoHyphens w:val="0"/>
        <w:autoSpaceDE w:val="0"/>
        <w:autoSpaceDN w:val="0"/>
        <w:adjustRightInd w:val="0"/>
        <w:jc w:val="both"/>
        <w:rPr>
          <w:rFonts w:ascii="Arial" w:hAnsi="Arial" w:cs="Arial"/>
          <w:b/>
          <w:bCs/>
          <w:lang w:eastAsia="pl-PL"/>
        </w:rPr>
      </w:pPr>
      <w:r w:rsidRPr="009A116B">
        <w:rPr>
          <w:rFonts w:ascii="Arial" w:hAnsi="Arial" w:cs="Arial"/>
          <w:b/>
          <w:bCs/>
          <w:lang w:eastAsia="pl-PL"/>
        </w:rPr>
        <w:t>1.</w:t>
      </w:r>
      <w:r>
        <w:rPr>
          <w:rFonts w:ascii="Arial" w:hAnsi="Arial" w:cs="Arial"/>
          <w:b/>
          <w:bCs/>
          <w:lang w:eastAsia="pl-PL"/>
        </w:rPr>
        <w:t>1</w:t>
      </w:r>
      <w:r w:rsidR="00A805CA">
        <w:rPr>
          <w:rFonts w:ascii="Arial" w:hAnsi="Arial" w:cs="Arial"/>
          <w:b/>
          <w:bCs/>
          <w:lang w:eastAsia="pl-PL"/>
        </w:rPr>
        <w:t>5</w:t>
      </w:r>
      <w:r>
        <w:rPr>
          <w:rFonts w:ascii="Arial" w:hAnsi="Arial" w:cs="Arial"/>
          <w:b/>
          <w:bCs/>
          <w:lang w:eastAsia="pl-PL"/>
        </w:rPr>
        <w:t xml:space="preserve">. </w:t>
      </w:r>
      <w:r w:rsidRPr="00E459A2">
        <w:rPr>
          <w:rFonts w:ascii="Arial" w:hAnsi="Arial"/>
          <w:b/>
          <w:lang w:eastAsia="pl-PL"/>
        </w:rPr>
        <w:t xml:space="preserve">Instalacja </w:t>
      </w:r>
      <w:r w:rsidR="00A805CA">
        <w:rPr>
          <w:rFonts w:ascii="Arial" w:hAnsi="Arial"/>
          <w:b/>
          <w:lang w:eastAsia="pl-PL"/>
        </w:rPr>
        <w:t>oddymiania klatek schodowych</w:t>
      </w:r>
    </w:p>
    <w:p w14:paraId="0958005C" w14:textId="77777777" w:rsidR="001E0FDF" w:rsidRDefault="001E0FDF" w:rsidP="00400FD2">
      <w:pPr>
        <w:widowControl w:val="0"/>
        <w:autoSpaceDE w:val="0"/>
        <w:autoSpaceDN w:val="0"/>
        <w:adjustRightInd w:val="0"/>
        <w:jc w:val="both"/>
        <w:rPr>
          <w:rFonts w:ascii="Arial" w:hAnsi="Arial" w:cs="Arial"/>
          <w:sz w:val="22"/>
          <w:szCs w:val="22"/>
        </w:rPr>
      </w:pPr>
    </w:p>
    <w:p w14:paraId="547CD041" w14:textId="34F85284" w:rsidR="00A805CA" w:rsidRPr="002D670D" w:rsidRDefault="00A805CA" w:rsidP="00C95B98">
      <w:pPr>
        <w:ind w:firstLine="708"/>
        <w:jc w:val="both"/>
        <w:rPr>
          <w:rFonts w:ascii="Arial" w:hAnsi="Arial" w:cs="Arial"/>
          <w:sz w:val="22"/>
          <w:szCs w:val="22"/>
        </w:rPr>
      </w:pPr>
      <w:r w:rsidRPr="002D670D">
        <w:rPr>
          <w:rFonts w:ascii="Arial" w:hAnsi="Arial" w:cs="Arial"/>
          <w:sz w:val="22"/>
          <w:szCs w:val="22"/>
        </w:rPr>
        <w:t xml:space="preserve">Klatki schodowe budynku zostaną wyposażone w instalację oddymiania grawitacyjnego. Centrale oddymiania (COD1 i COD2) będą sterować klapami oddymiającymi oraz drzwiami napowietrzającymi. </w:t>
      </w:r>
    </w:p>
    <w:p w14:paraId="534E1F49" w14:textId="77777777" w:rsidR="00A805CA" w:rsidRPr="002D670D" w:rsidRDefault="00A805CA" w:rsidP="002D670D">
      <w:pPr>
        <w:jc w:val="both"/>
        <w:rPr>
          <w:rFonts w:ascii="Arial" w:hAnsi="Arial" w:cs="Arial"/>
          <w:sz w:val="22"/>
          <w:szCs w:val="22"/>
        </w:rPr>
      </w:pPr>
    </w:p>
    <w:p w14:paraId="77130CE8" w14:textId="23AF19F2" w:rsidR="00A805CA" w:rsidRPr="002D670D" w:rsidRDefault="00A805CA" w:rsidP="00C95B98">
      <w:pPr>
        <w:ind w:firstLine="708"/>
        <w:jc w:val="both"/>
        <w:rPr>
          <w:rFonts w:ascii="Arial" w:hAnsi="Arial" w:cs="Arial"/>
          <w:sz w:val="22"/>
          <w:szCs w:val="22"/>
        </w:rPr>
      </w:pPr>
      <w:r w:rsidRPr="002D670D">
        <w:rPr>
          <w:rFonts w:ascii="Arial" w:hAnsi="Arial" w:cs="Arial"/>
          <w:sz w:val="22"/>
          <w:szCs w:val="22"/>
        </w:rPr>
        <w:lastRenderedPageBreak/>
        <w:t>Wymagany dopływ powietrza uzupełniającego zapewniać będą drzwi napowietrzające na poziomie parteru otwierane automatycznie w przypadku uruchomienia oddymiania</w:t>
      </w:r>
      <w:r w:rsidR="002D670D">
        <w:rPr>
          <w:rFonts w:ascii="Arial" w:hAnsi="Arial" w:cs="Arial"/>
          <w:sz w:val="22"/>
          <w:szCs w:val="22"/>
        </w:rPr>
        <w:t>.</w:t>
      </w:r>
    </w:p>
    <w:p w14:paraId="30E314DF" w14:textId="77777777" w:rsidR="00A805CA" w:rsidRPr="002D670D" w:rsidRDefault="00A805CA" w:rsidP="002D670D">
      <w:pPr>
        <w:jc w:val="both"/>
        <w:rPr>
          <w:rFonts w:ascii="Arial" w:hAnsi="Arial" w:cs="Arial"/>
          <w:sz w:val="22"/>
          <w:szCs w:val="22"/>
        </w:rPr>
      </w:pPr>
    </w:p>
    <w:p w14:paraId="12A47AC4" w14:textId="1DE8A961" w:rsidR="00A805CA" w:rsidRPr="002D670D" w:rsidRDefault="00A805CA" w:rsidP="00C95B98">
      <w:pPr>
        <w:ind w:firstLine="708"/>
        <w:jc w:val="both"/>
        <w:rPr>
          <w:rFonts w:ascii="Arial" w:hAnsi="Arial" w:cs="Arial"/>
          <w:sz w:val="22"/>
          <w:szCs w:val="22"/>
        </w:rPr>
      </w:pPr>
      <w:r w:rsidRPr="002D670D">
        <w:rPr>
          <w:rFonts w:ascii="Arial" w:hAnsi="Arial" w:cs="Arial"/>
          <w:sz w:val="22"/>
          <w:szCs w:val="22"/>
        </w:rPr>
        <w:t xml:space="preserve">Uruchomienie systemu oddymiania </w:t>
      </w:r>
      <w:r w:rsidR="002D670D" w:rsidRPr="002D670D">
        <w:rPr>
          <w:rFonts w:ascii="Arial" w:hAnsi="Arial" w:cs="Arial"/>
          <w:sz w:val="22"/>
          <w:szCs w:val="22"/>
        </w:rPr>
        <w:t xml:space="preserve">w danej klatce schodowej </w:t>
      </w:r>
      <w:r w:rsidRPr="002D670D">
        <w:rPr>
          <w:rFonts w:ascii="Arial" w:hAnsi="Arial" w:cs="Arial"/>
          <w:sz w:val="22"/>
          <w:szCs w:val="22"/>
        </w:rPr>
        <w:t xml:space="preserve">będzie realizowane po wykryciu dymu w </w:t>
      </w:r>
      <w:r w:rsidR="002D670D" w:rsidRPr="002D670D">
        <w:rPr>
          <w:rFonts w:ascii="Arial" w:hAnsi="Arial" w:cs="Arial"/>
          <w:sz w:val="22"/>
          <w:szCs w:val="22"/>
        </w:rPr>
        <w:t xml:space="preserve">tej </w:t>
      </w:r>
      <w:r w:rsidRPr="002D670D">
        <w:rPr>
          <w:rFonts w:ascii="Arial" w:hAnsi="Arial" w:cs="Arial"/>
          <w:sz w:val="22"/>
          <w:szCs w:val="22"/>
        </w:rPr>
        <w:t xml:space="preserve">klatce przez czujki dymu </w:t>
      </w:r>
      <w:r w:rsidR="002D670D" w:rsidRPr="002D670D">
        <w:rPr>
          <w:rFonts w:ascii="Arial" w:hAnsi="Arial" w:cs="Arial"/>
          <w:sz w:val="22"/>
          <w:szCs w:val="22"/>
        </w:rPr>
        <w:t xml:space="preserve">przyłączone do central oddymiania </w:t>
      </w:r>
      <w:r w:rsidRPr="002D670D">
        <w:rPr>
          <w:rFonts w:ascii="Arial" w:hAnsi="Arial" w:cs="Arial"/>
          <w:sz w:val="22"/>
          <w:szCs w:val="22"/>
        </w:rPr>
        <w:t xml:space="preserve">oraz/lub po uruchomieniu przycisków oddymiania. </w:t>
      </w:r>
    </w:p>
    <w:p w14:paraId="1FC2BD3E" w14:textId="77777777" w:rsidR="002D670D" w:rsidRPr="002D670D" w:rsidRDefault="002D670D" w:rsidP="002D670D">
      <w:pPr>
        <w:jc w:val="both"/>
        <w:rPr>
          <w:rFonts w:ascii="Arial" w:hAnsi="Arial" w:cs="Arial"/>
          <w:sz w:val="22"/>
          <w:szCs w:val="22"/>
        </w:rPr>
      </w:pPr>
    </w:p>
    <w:p w14:paraId="0CE2C280" w14:textId="5591105D" w:rsidR="002D670D" w:rsidRPr="00FE63F9" w:rsidRDefault="002D670D" w:rsidP="00C95B98">
      <w:pPr>
        <w:ind w:firstLine="426"/>
        <w:jc w:val="both"/>
        <w:rPr>
          <w:rFonts w:ascii="Arial" w:hAnsi="Arial" w:cs="Arial"/>
          <w:sz w:val="22"/>
          <w:szCs w:val="22"/>
          <w:lang w:eastAsia="pl-PL"/>
        </w:rPr>
      </w:pPr>
      <w:r w:rsidRPr="00FE63F9">
        <w:rPr>
          <w:rFonts w:ascii="Arial" w:hAnsi="Arial" w:cs="Arial"/>
          <w:sz w:val="22"/>
          <w:szCs w:val="22"/>
          <w:lang w:eastAsia="zh-CN"/>
        </w:rPr>
        <w:t xml:space="preserve">Instalację zaprojektowano zgodnie z wytycznymi </w:t>
      </w:r>
      <w:r w:rsidR="00FE63F9" w:rsidRPr="00FE63F9">
        <w:rPr>
          <w:rFonts w:ascii="Arial" w:hAnsi="Arial" w:cs="Arial"/>
          <w:sz w:val="22"/>
          <w:szCs w:val="22"/>
        </w:rPr>
        <w:t>PN-EN 12101-2:2005 Systemy kontroli rozprzestrzeniania dymu i ciepła – Część 2: Wymagania techniczne dotyczące klap dymowych</w:t>
      </w:r>
    </w:p>
    <w:p w14:paraId="0A715A8B" w14:textId="77777777" w:rsidR="002D670D" w:rsidRDefault="002D670D" w:rsidP="002D670D">
      <w:pPr>
        <w:jc w:val="both"/>
        <w:rPr>
          <w:rFonts w:ascii="Arial" w:hAnsi="Arial" w:cs="Arial"/>
          <w:sz w:val="22"/>
          <w:szCs w:val="22"/>
        </w:rPr>
      </w:pPr>
    </w:p>
    <w:p w14:paraId="478FF936" w14:textId="77777777" w:rsidR="00D17DD1" w:rsidRDefault="00D17DD1" w:rsidP="002D670D">
      <w:pPr>
        <w:jc w:val="both"/>
        <w:rPr>
          <w:rFonts w:ascii="Arial" w:hAnsi="Arial" w:cs="Arial"/>
          <w:sz w:val="22"/>
          <w:szCs w:val="22"/>
        </w:rPr>
      </w:pPr>
    </w:p>
    <w:p w14:paraId="4E261646" w14:textId="77777777" w:rsidR="00D17DD1" w:rsidRDefault="00D17DD1" w:rsidP="002D670D">
      <w:pPr>
        <w:jc w:val="both"/>
        <w:rPr>
          <w:rFonts w:ascii="Arial" w:hAnsi="Arial" w:cs="Arial"/>
          <w:sz w:val="22"/>
          <w:szCs w:val="22"/>
        </w:rPr>
      </w:pPr>
    </w:p>
    <w:p w14:paraId="4BE65DA7" w14:textId="77777777" w:rsidR="00D17DD1" w:rsidRDefault="00D17DD1" w:rsidP="002D670D">
      <w:pPr>
        <w:jc w:val="both"/>
        <w:rPr>
          <w:rFonts w:ascii="Arial" w:hAnsi="Arial" w:cs="Arial"/>
          <w:sz w:val="22"/>
          <w:szCs w:val="22"/>
        </w:rPr>
      </w:pPr>
    </w:p>
    <w:p w14:paraId="27B88EB9" w14:textId="77777777" w:rsidR="00D17DD1" w:rsidRDefault="00D17DD1" w:rsidP="002D670D">
      <w:pPr>
        <w:jc w:val="both"/>
        <w:rPr>
          <w:rFonts w:ascii="Arial" w:hAnsi="Arial" w:cs="Arial"/>
          <w:sz w:val="22"/>
          <w:szCs w:val="22"/>
        </w:rPr>
      </w:pPr>
    </w:p>
    <w:p w14:paraId="56E320FB" w14:textId="25E6A352" w:rsidR="00C95B98" w:rsidRDefault="00C95B98" w:rsidP="002D670D">
      <w:pPr>
        <w:jc w:val="both"/>
        <w:rPr>
          <w:rFonts w:ascii="Arial" w:hAnsi="Arial" w:cs="Arial"/>
          <w:sz w:val="22"/>
          <w:szCs w:val="22"/>
        </w:rPr>
      </w:pPr>
      <w:r>
        <w:rPr>
          <w:rFonts w:ascii="Arial" w:hAnsi="Arial" w:cs="Arial"/>
          <w:sz w:val="22"/>
          <w:szCs w:val="22"/>
        </w:rPr>
        <w:t>Sposób realizacji oddymiania grawitacyjnego w poszczególnych klatkach schodowych:</w:t>
      </w:r>
    </w:p>
    <w:p w14:paraId="3325B6FD" w14:textId="4D901C9B" w:rsidR="002D670D" w:rsidRDefault="002D670D" w:rsidP="002D670D">
      <w:pPr>
        <w:pStyle w:val="Akapitzlist"/>
        <w:numPr>
          <w:ilvl w:val="2"/>
          <w:numId w:val="77"/>
        </w:numPr>
        <w:ind w:left="426" w:hanging="426"/>
        <w:jc w:val="both"/>
        <w:rPr>
          <w:rFonts w:ascii="Arial" w:hAnsi="Arial" w:cs="Arial"/>
        </w:rPr>
      </w:pPr>
      <w:r>
        <w:rPr>
          <w:rFonts w:ascii="Arial" w:hAnsi="Arial" w:cs="Arial"/>
        </w:rPr>
        <w:t>klatka schodowa w południowej części budynku</w:t>
      </w:r>
    </w:p>
    <w:p w14:paraId="4C4CE3E6" w14:textId="3034824A" w:rsidR="002D670D" w:rsidRDefault="002D670D" w:rsidP="002D670D">
      <w:pPr>
        <w:rPr>
          <w:rFonts w:ascii="Arial" w:hAnsi="Arial" w:cs="Arial"/>
          <w:sz w:val="22"/>
          <w:szCs w:val="22"/>
        </w:rPr>
      </w:pPr>
    </w:p>
    <w:p w14:paraId="47D1D91B" w14:textId="0D5C91D9" w:rsidR="002D670D" w:rsidRPr="002D670D" w:rsidRDefault="002D670D" w:rsidP="00C95B98">
      <w:pPr>
        <w:ind w:firstLine="709"/>
        <w:jc w:val="both"/>
        <w:rPr>
          <w:rFonts w:ascii="Arial" w:hAnsi="Arial" w:cs="Arial"/>
          <w:sz w:val="22"/>
          <w:szCs w:val="22"/>
        </w:rPr>
      </w:pPr>
      <w:r>
        <w:rPr>
          <w:rFonts w:ascii="Arial" w:hAnsi="Arial" w:cs="Arial"/>
          <w:sz w:val="22"/>
          <w:szCs w:val="22"/>
        </w:rPr>
        <w:t>W klatce schodowej w południowej części budynku należy wykonać centralę oddymiania COD1 zlokalizowaną na ostatniej kondygnacji klatki schodowej. Elementami składowymi instalacji będą:</w:t>
      </w:r>
    </w:p>
    <w:p w14:paraId="5A688DFD" w14:textId="197998AF" w:rsidR="002D670D" w:rsidRDefault="002D670D" w:rsidP="002D670D">
      <w:pPr>
        <w:pStyle w:val="Akapitzlist"/>
        <w:numPr>
          <w:ilvl w:val="0"/>
          <w:numId w:val="82"/>
        </w:numPr>
        <w:ind w:left="426" w:hanging="426"/>
        <w:rPr>
          <w:rFonts w:ascii="Arial" w:hAnsi="Arial" w:cs="Arial"/>
        </w:rPr>
      </w:pPr>
      <w:r w:rsidRPr="002D670D">
        <w:rPr>
          <w:rFonts w:ascii="Arial" w:hAnsi="Arial" w:cs="Arial"/>
        </w:rPr>
        <w:t>centrala oddymiania AFG-4024/16A 1L2G</w:t>
      </w:r>
      <w:r w:rsidR="00621CAA">
        <w:rPr>
          <w:rFonts w:ascii="Arial" w:hAnsi="Arial" w:cs="Arial"/>
        </w:rPr>
        <w:t>+P</w:t>
      </w:r>
      <w:r w:rsidR="00354517">
        <w:rPr>
          <w:rFonts w:ascii="Arial" w:hAnsi="Arial" w:cs="Arial"/>
        </w:rPr>
        <w:t xml:space="preserve"> z modułem sygnalizatorów</w:t>
      </w:r>
      <w:r w:rsidRPr="002D670D">
        <w:rPr>
          <w:rFonts w:ascii="Arial" w:hAnsi="Arial" w:cs="Arial"/>
        </w:rPr>
        <w:t>,</w:t>
      </w:r>
    </w:p>
    <w:p w14:paraId="38537ED9" w14:textId="6100A959" w:rsidR="002D670D" w:rsidRDefault="002D670D" w:rsidP="002D670D">
      <w:pPr>
        <w:pStyle w:val="Akapitzlist"/>
        <w:numPr>
          <w:ilvl w:val="0"/>
          <w:numId w:val="82"/>
        </w:numPr>
        <w:ind w:left="426" w:hanging="426"/>
        <w:rPr>
          <w:rFonts w:ascii="Arial" w:hAnsi="Arial" w:cs="Arial"/>
        </w:rPr>
      </w:pPr>
      <w:r w:rsidRPr="002D670D">
        <w:rPr>
          <w:rFonts w:ascii="Arial" w:hAnsi="Arial" w:cs="Arial"/>
        </w:rPr>
        <w:t>przycisk przewietrzania PP-</w:t>
      </w:r>
      <w:r w:rsidR="001A7DC7">
        <w:rPr>
          <w:rFonts w:ascii="Arial" w:hAnsi="Arial" w:cs="Arial"/>
        </w:rPr>
        <w:t>40</w:t>
      </w:r>
      <w:r w:rsidR="0036276F">
        <w:rPr>
          <w:rFonts w:ascii="Arial" w:hAnsi="Arial" w:cs="Arial"/>
        </w:rPr>
        <w:t>,</w:t>
      </w:r>
    </w:p>
    <w:p w14:paraId="14575766" w14:textId="4C10919D" w:rsidR="002D670D" w:rsidRDefault="002D670D" w:rsidP="002D670D">
      <w:pPr>
        <w:pStyle w:val="Akapitzlist"/>
        <w:numPr>
          <w:ilvl w:val="0"/>
          <w:numId w:val="82"/>
        </w:numPr>
        <w:ind w:left="426" w:hanging="426"/>
        <w:rPr>
          <w:rFonts w:ascii="Arial" w:hAnsi="Arial" w:cs="Arial"/>
        </w:rPr>
      </w:pPr>
      <w:r w:rsidRPr="002D670D">
        <w:rPr>
          <w:rFonts w:ascii="Arial" w:hAnsi="Arial" w:cs="Arial"/>
        </w:rPr>
        <w:t>przycisk</w:t>
      </w:r>
      <w:r w:rsidR="0036276F">
        <w:rPr>
          <w:rFonts w:ascii="Arial" w:hAnsi="Arial" w:cs="Arial"/>
        </w:rPr>
        <w:t>i</w:t>
      </w:r>
      <w:r w:rsidRPr="002D670D">
        <w:rPr>
          <w:rFonts w:ascii="Arial" w:hAnsi="Arial" w:cs="Arial"/>
        </w:rPr>
        <w:t xml:space="preserve"> oddymiania RPO-02</w:t>
      </w:r>
      <w:r w:rsidR="0036276F">
        <w:rPr>
          <w:rFonts w:ascii="Arial" w:hAnsi="Arial" w:cs="Arial"/>
        </w:rPr>
        <w:t>,</w:t>
      </w:r>
    </w:p>
    <w:p w14:paraId="60AC91E5" w14:textId="09A19F7D" w:rsidR="002D670D" w:rsidRDefault="0036276F" w:rsidP="002D670D">
      <w:pPr>
        <w:pStyle w:val="Akapitzlist"/>
        <w:numPr>
          <w:ilvl w:val="0"/>
          <w:numId w:val="82"/>
        </w:numPr>
        <w:ind w:left="426" w:hanging="426"/>
        <w:rPr>
          <w:rFonts w:ascii="Arial" w:hAnsi="Arial" w:cs="Arial"/>
        </w:rPr>
      </w:pPr>
      <w:r>
        <w:rPr>
          <w:rFonts w:ascii="Arial" w:hAnsi="Arial" w:cs="Arial"/>
        </w:rPr>
        <w:t xml:space="preserve">optyczne </w:t>
      </w:r>
      <w:r w:rsidR="002D670D" w:rsidRPr="002D670D">
        <w:rPr>
          <w:rFonts w:ascii="Arial" w:hAnsi="Arial" w:cs="Arial"/>
        </w:rPr>
        <w:t>czujk</w:t>
      </w:r>
      <w:r>
        <w:rPr>
          <w:rFonts w:ascii="Arial" w:hAnsi="Arial" w:cs="Arial"/>
        </w:rPr>
        <w:t>i</w:t>
      </w:r>
      <w:r w:rsidR="002D670D" w:rsidRPr="002D670D">
        <w:rPr>
          <w:rFonts w:ascii="Arial" w:hAnsi="Arial" w:cs="Arial"/>
        </w:rPr>
        <w:t xml:space="preserve"> dymu</w:t>
      </w:r>
      <w:r>
        <w:rPr>
          <w:rFonts w:ascii="Arial" w:hAnsi="Arial" w:cs="Arial"/>
        </w:rPr>
        <w:t xml:space="preserve"> ACTIV C4416 z </w:t>
      </w:r>
      <w:r w:rsidR="001A7DC7">
        <w:rPr>
          <w:rFonts w:ascii="Arial" w:hAnsi="Arial" w:cs="Arial"/>
        </w:rPr>
        <w:t>C4408</w:t>
      </w:r>
      <w:r>
        <w:rPr>
          <w:rFonts w:ascii="Arial" w:hAnsi="Arial" w:cs="Arial"/>
        </w:rPr>
        <w:t>,</w:t>
      </w:r>
    </w:p>
    <w:p w14:paraId="68415407" w14:textId="44A68EF2" w:rsidR="002D670D" w:rsidRDefault="002D670D" w:rsidP="002D670D">
      <w:pPr>
        <w:pStyle w:val="Akapitzlist"/>
        <w:numPr>
          <w:ilvl w:val="0"/>
          <w:numId w:val="82"/>
        </w:numPr>
        <w:ind w:left="426" w:hanging="426"/>
        <w:rPr>
          <w:rFonts w:ascii="Arial" w:hAnsi="Arial" w:cs="Arial"/>
        </w:rPr>
      </w:pPr>
      <w:r w:rsidRPr="002D670D">
        <w:rPr>
          <w:rFonts w:ascii="Arial" w:hAnsi="Arial" w:cs="Arial"/>
        </w:rPr>
        <w:t>czujnik deszcz-wiatr</w:t>
      </w:r>
      <w:r>
        <w:rPr>
          <w:rFonts w:ascii="Arial" w:hAnsi="Arial" w:cs="Arial"/>
        </w:rPr>
        <w:t xml:space="preserve"> CDW-03</w:t>
      </w:r>
      <w:r w:rsidR="0036276F">
        <w:rPr>
          <w:rFonts w:ascii="Arial" w:hAnsi="Arial" w:cs="Arial"/>
        </w:rPr>
        <w:t>,</w:t>
      </w:r>
    </w:p>
    <w:p w14:paraId="42D43EB3" w14:textId="3552CD9B" w:rsidR="002D670D" w:rsidRDefault="002D670D" w:rsidP="002D670D">
      <w:pPr>
        <w:pStyle w:val="Akapitzlist"/>
        <w:numPr>
          <w:ilvl w:val="0"/>
          <w:numId w:val="82"/>
        </w:numPr>
        <w:ind w:left="426" w:hanging="426"/>
        <w:rPr>
          <w:rFonts w:ascii="Arial" w:hAnsi="Arial" w:cs="Arial"/>
        </w:rPr>
      </w:pPr>
      <w:r w:rsidRPr="002D670D">
        <w:rPr>
          <w:rFonts w:ascii="Arial" w:hAnsi="Arial" w:cs="Arial"/>
        </w:rPr>
        <w:t>zewnętrzny sygnalizator zadziałania MR</w:t>
      </w:r>
      <w:r w:rsidRPr="002D670D">
        <w:rPr>
          <w:rFonts w:ascii="Arial" w:hAnsi="Arial" w:cs="Arial"/>
        </w:rPr>
        <w:noBreakHyphen/>
        <w:t>300R 24VDC/350mA</w:t>
      </w:r>
      <w:r w:rsidR="0036276F">
        <w:rPr>
          <w:rFonts w:ascii="Arial" w:hAnsi="Arial" w:cs="Arial"/>
        </w:rPr>
        <w:t>,</w:t>
      </w:r>
    </w:p>
    <w:p w14:paraId="05BC034D" w14:textId="77777777" w:rsidR="002D670D" w:rsidRDefault="002D670D" w:rsidP="002D670D">
      <w:pPr>
        <w:pStyle w:val="Akapitzlist"/>
        <w:numPr>
          <w:ilvl w:val="0"/>
          <w:numId w:val="82"/>
        </w:numPr>
        <w:ind w:left="426" w:hanging="426"/>
        <w:rPr>
          <w:rFonts w:ascii="Arial" w:hAnsi="Arial" w:cs="Arial"/>
        </w:rPr>
      </w:pPr>
      <w:r w:rsidRPr="002D670D">
        <w:rPr>
          <w:rFonts w:ascii="Arial" w:hAnsi="Arial" w:cs="Arial"/>
        </w:rPr>
        <w:t>element ryglowania skrzydła biernego drzwi napowietrzających RYG-2PKT/245/VH-2 ESCO,</w:t>
      </w:r>
    </w:p>
    <w:p w14:paraId="2B9E9A85" w14:textId="77777777" w:rsidR="002D670D" w:rsidRDefault="002D670D" w:rsidP="002D670D">
      <w:pPr>
        <w:pStyle w:val="Akapitzlist"/>
        <w:numPr>
          <w:ilvl w:val="0"/>
          <w:numId w:val="82"/>
        </w:numPr>
        <w:ind w:left="426" w:hanging="426"/>
        <w:rPr>
          <w:rFonts w:ascii="Arial" w:hAnsi="Arial" w:cs="Arial"/>
        </w:rPr>
      </w:pPr>
      <w:r w:rsidRPr="002D670D">
        <w:rPr>
          <w:rFonts w:ascii="Arial" w:hAnsi="Arial" w:cs="Arial"/>
        </w:rPr>
        <w:t>siłownik ramieniowy drzwi napowietrzających skrzydło czynne BS-RE/5SEK,</w:t>
      </w:r>
    </w:p>
    <w:p w14:paraId="15F11340" w14:textId="77777777" w:rsidR="002D670D" w:rsidRDefault="002D670D" w:rsidP="002D670D">
      <w:pPr>
        <w:pStyle w:val="Akapitzlist"/>
        <w:numPr>
          <w:ilvl w:val="0"/>
          <w:numId w:val="82"/>
        </w:numPr>
        <w:ind w:left="426" w:hanging="426"/>
        <w:rPr>
          <w:rFonts w:ascii="Arial" w:hAnsi="Arial" w:cs="Arial"/>
        </w:rPr>
      </w:pPr>
      <w:r w:rsidRPr="002D670D">
        <w:rPr>
          <w:rFonts w:ascii="Arial" w:hAnsi="Arial" w:cs="Arial"/>
        </w:rPr>
        <w:t>siłownik ramieniowy drzwi napowietrzających skrzydło bierne BS ESCO BS-LI/95/10SEK​ KRÓTKI,</w:t>
      </w:r>
    </w:p>
    <w:p w14:paraId="32720414" w14:textId="03F2E610" w:rsidR="002D670D" w:rsidRDefault="002D670D" w:rsidP="002D670D">
      <w:pPr>
        <w:pStyle w:val="Akapitzlist"/>
        <w:numPr>
          <w:ilvl w:val="0"/>
          <w:numId w:val="82"/>
        </w:numPr>
        <w:ind w:left="426" w:hanging="426"/>
        <w:rPr>
          <w:rFonts w:ascii="Arial" w:hAnsi="Arial" w:cs="Arial"/>
        </w:rPr>
      </w:pPr>
      <w:r w:rsidRPr="002D670D">
        <w:rPr>
          <w:rFonts w:ascii="Arial" w:hAnsi="Arial" w:cs="Arial"/>
        </w:rPr>
        <w:t>przekaźnik BS-PRZEKAZNIK</w:t>
      </w:r>
      <w:r w:rsidR="0036276F">
        <w:rPr>
          <w:rFonts w:ascii="Arial" w:hAnsi="Arial" w:cs="Arial"/>
        </w:rPr>
        <w:t>,</w:t>
      </w:r>
    </w:p>
    <w:p w14:paraId="00E0C484" w14:textId="7628A3A7" w:rsidR="002D670D" w:rsidRPr="00633891" w:rsidRDefault="00633891" w:rsidP="00633891">
      <w:pPr>
        <w:pStyle w:val="Akapitzlist"/>
        <w:numPr>
          <w:ilvl w:val="0"/>
          <w:numId w:val="82"/>
        </w:numPr>
        <w:ind w:left="426" w:hanging="426"/>
        <w:rPr>
          <w:rFonts w:ascii="Arial" w:hAnsi="Arial" w:cs="Arial"/>
        </w:rPr>
      </w:pPr>
      <w:r w:rsidRPr="002D670D">
        <w:rPr>
          <w:rFonts w:ascii="Arial" w:hAnsi="Arial" w:cs="Arial"/>
        </w:rPr>
        <w:t xml:space="preserve">klapa </w:t>
      </w:r>
      <w:r>
        <w:rPr>
          <w:rFonts w:ascii="Arial" w:hAnsi="Arial" w:cs="Arial"/>
        </w:rPr>
        <w:t>oddymiająca na dachu, dobór jak niżej</w:t>
      </w:r>
      <w:r w:rsidR="0036276F" w:rsidRPr="00633891">
        <w:rPr>
          <w:rFonts w:ascii="Arial" w:hAnsi="Arial" w:cs="Arial"/>
        </w:rPr>
        <w:t>.</w:t>
      </w:r>
    </w:p>
    <w:p w14:paraId="69F673D8" w14:textId="77777777" w:rsidR="002D670D" w:rsidRPr="002D670D" w:rsidRDefault="002D670D" w:rsidP="002D670D">
      <w:pPr>
        <w:jc w:val="both"/>
        <w:rPr>
          <w:rFonts w:ascii="Arial" w:hAnsi="Arial" w:cs="Arial"/>
        </w:rPr>
      </w:pPr>
    </w:p>
    <w:p w14:paraId="78A7D37E" w14:textId="77777777" w:rsidR="00FE63F9" w:rsidRPr="00FE63F9" w:rsidRDefault="002D670D" w:rsidP="00FE63F9">
      <w:pPr>
        <w:spacing w:line="276" w:lineRule="auto"/>
        <w:jc w:val="both"/>
        <w:rPr>
          <w:rFonts w:ascii="Arial" w:eastAsia="Lucida Sans Unicode" w:hAnsi="Arial" w:cs="Arial"/>
          <w:sz w:val="22"/>
          <w:szCs w:val="22"/>
        </w:rPr>
      </w:pPr>
      <w:r w:rsidRPr="00FE63F9">
        <w:rPr>
          <w:rFonts w:ascii="Arial" w:hAnsi="Arial" w:cs="Arial"/>
          <w:sz w:val="22"/>
          <w:szCs w:val="22"/>
          <w:u w:val="single"/>
        </w:rPr>
        <w:t>Zgodnie z obliczeniami branży architektury dotyczących klapy oddymiającej i drzwi napowietrzających:</w:t>
      </w:r>
      <w:r w:rsidRPr="00FE63F9">
        <w:rPr>
          <w:rFonts w:ascii="Arial" w:hAnsi="Arial" w:cs="Arial"/>
          <w:sz w:val="22"/>
          <w:szCs w:val="22"/>
        </w:rPr>
        <w:br/>
      </w:r>
      <w:r w:rsidRPr="00FE63F9">
        <w:rPr>
          <w:rFonts w:ascii="Arial" w:hAnsi="Arial" w:cs="Arial"/>
          <w:sz w:val="22"/>
          <w:szCs w:val="22"/>
        </w:rPr>
        <w:br/>
      </w:r>
      <w:r w:rsidR="00FE63F9" w:rsidRPr="00FE63F9">
        <w:rPr>
          <w:rFonts w:ascii="Arial" w:eastAsia="Lucida Sans Unicode" w:hAnsi="Arial" w:cs="Arial"/>
          <w:sz w:val="22"/>
          <w:szCs w:val="22"/>
        </w:rPr>
        <w:t>Maksymalna powierzchnia rzutu klatki schodowej wynosi 25,50 m</w:t>
      </w:r>
      <w:r w:rsidR="00FE63F9" w:rsidRPr="00FE63F9">
        <w:rPr>
          <w:rFonts w:ascii="Arial" w:eastAsia="Lucida Sans Unicode" w:hAnsi="Arial" w:cs="Arial"/>
          <w:sz w:val="22"/>
          <w:szCs w:val="22"/>
          <w:vertAlign w:val="superscript"/>
        </w:rPr>
        <w:t>2</w:t>
      </w:r>
      <w:r w:rsidR="00FE63F9" w:rsidRPr="00FE63F9">
        <w:rPr>
          <w:rFonts w:ascii="Arial" w:eastAsia="Lucida Sans Unicode" w:hAnsi="Arial" w:cs="Arial"/>
          <w:sz w:val="22"/>
          <w:szCs w:val="22"/>
        </w:rPr>
        <w:t xml:space="preserve"> </w:t>
      </w:r>
    </w:p>
    <w:p w14:paraId="59698AEC" w14:textId="77777777" w:rsidR="00FE63F9" w:rsidRPr="00FE63F9" w:rsidRDefault="00FE63F9" w:rsidP="00FE63F9">
      <w:pPr>
        <w:spacing w:line="276" w:lineRule="auto"/>
        <w:jc w:val="both"/>
        <w:rPr>
          <w:rFonts w:ascii="Arial" w:eastAsia="Lucida Sans Unicode" w:hAnsi="Arial" w:cs="Arial"/>
          <w:sz w:val="22"/>
          <w:szCs w:val="22"/>
        </w:rPr>
      </w:pPr>
      <w:r w:rsidRPr="00FE63F9">
        <w:rPr>
          <w:rFonts w:ascii="Arial" w:eastAsia="Lucida Sans Unicode" w:hAnsi="Arial" w:cs="Arial"/>
          <w:sz w:val="22"/>
          <w:szCs w:val="22"/>
        </w:rPr>
        <w:t>Powierzchnia szybu dźwigu w klatce schodowej dodatkowo wynosi 1,56 m x 2,18 m = 3,40 m</w:t>
      </w:r>
      <w:r w:rsidRPr="00FE63F9">
        <w:rPr>
          <w:rFonts w:ascii="Arial" w:eastAsia="Lucida Sans Unicode" w:hAnsi="Arial" w:cs="Arial"/>
          <w:sz w:val="22"/>
          <w:szCs w:val="22"/>
          <w:vertAlign w:val="superscript"/>
        </w:rPr>
        <w:t>2</w:t>
      </w:r>
    </w:p>
    <w:p w14:paraId="41036D34" w14:textId="77777777" w:rsidR="00FE63F9" w:rsidRPr="00FE63F9" w:rsidRDefault="00FE63F9" w:rsidP="00FE63F9">
      <w:pPr>
        <w:spacing w:line="276" w:lineRule="auto"/>
        <w:rPr>
          <w:rFonts w:ascii="Arial" w:eastAsia="Lucida Sans Unicode" w:hAnsi="Arial" w:cs="Arial"/>
          <w:sz w:val="22"/>
          <w:szCs w:val="22"/>
        </w:rPr>
      </w:pPr>
      <w:r w:rsidRPr="00FE63F9">
        <w:rPr>
          <w:rFonts w:ascii="Arial" w:eastAsia="Lucida Sans Unicode" w:hAnsi="Arial" w:cs="Arial"/>
          <w:sz w:val="22"/>
          <w:szCs w:val="22"/>
        </w:rPr>
        <w:t>Łączna powierzchnia klatki schodowej i szybu wynosi 28,90 m</w:t>
      </w:r>
      <w:r w:rsidRPr="00FE63F9">
        <w:rPr>
          <w:rFonts w:ascii="Arial" w:eastAsia="Lucida Sans Unicode" w:hAnsi="Arial" w:cs="Arial"/>
          <w:sz w:val="22"/>
          <w:szCs w:val="22"/>
          <w:vertAlign w:val="superscript"/>
        </w:rPr>
        <w:t>2</w:t>
      </w:r>
    </w:p>
    <w:p w14:paraId="3B814C31" w14:textId="77777777" w:rsidR="00FE63F9" w:rsidRPr="00FE63F9" w:rsidRDefault="00FE63F9" w:rsidP="00FE63F9">
      <w:pPr>
        <w:spacing w:line="276" w:lineRule="auto"/>
        <w:rPr>
          <w:rFonts w:ascii="Arial" w:eastAsia="Lucida Sans Unicode" w:hAnsi="Arial" w:cs="Arial"/>
          <w:sz w:val="22"/>
          <w:szCs w:val="22"/>
        </w:rPr>
      </w:pPr>
      <w:r w:rsidRPr="00FE63F9">
        <w:rPr>
          <w:rFonts w:ascii="Arial" w:eastAsia="Lucida Sans Unicode" w:hAnsi="Arial" w:cs="Arial"/>
          <w:sz w:val="22"/>
          <w:szCs w:val="22"/>
        </w:rPr>
        <w:t>Wymagana powierzchnia czynna klapy dymowej:</w:t>
      </w:r>
    </w:p>
    <w:p w14:paraId="6A54C7A5" w14:textId="77777777" w:rsidR="00FE63F9" w:rsidRPr="00FE63F9" w:rsidRDefault="00FE63F9" w:rsidP="00FE63F9">
      <w:pPr>
        <w:spacing w:line="276" w:lineRule="auto"/>
        <w:rPr>
          <w:rFonts w:ascii="Arial" w:eastAsia="Lucida Sans Unicode" w:hAnsi="Arial" w:cs="Arial"/>
          <w:sz w:val="22"/>
          <w:szCs w:val="22"/>
        </w:rPr>
      </w:pPr>
    </w:p>
    <w:p w14:paraId="517BE898" w14:textId="77777777" w:rsidR="00FE63F9" w:rsidRPr="00FE63F9" w:rsidRDefault="00FE63F9" w:rsidP="00FE63F9">
      <w:pPr>
        <w:spacing w:line="276" w:lineRule="auto"/>
        <w:jc w:val="center"/>
        <w:rPr>
          <w:rFonts w:ascii="Arial" w:eastAsia="Lucida Sans Unicode" w:hAnsi="Arial" w:cs="Arial"/>
          <w:sz w:val="22"/>
          <w:szCs w:val="22"/>
        </w:rPr>
      </w:pPr>
      <w:r w:rsidRPr="00FE63F9">
        <w:rPr>
          <w:rFonts w:ascii="Arial" w:eastAsia="Lucida Sans Unicode" w:hAnsi="Arial" w:cs="Arial"/>
          <w:sz w:val="22"/>
          <w:szCs w:val="22"/>
        </w:rPr>
        <w:t>A</w:t>
      </w:r>
      <w:r w:rsidRPr="00FE63F9">
        <w:rPr>
          <w:rFonts w:ascii="Arial" w:eastAsia="Lucida Sans Unicode" w:hAnsi="Arial" w:cs="Arial"/>
          <w:sz w:val="22"/>
          <w:szCs w:val="22"/>
          <w:vertAlign w:val="subscript"/>
        </w:rPr>
        <w:t>cz</w:t>
      </w:r>
      <w:r w:rsidRPr="00FE63F9">
        <w:rPr>
          <w:rFonts w:ascii="Arial" w:eastAsia="Lucida Sans Unicode" w:hAnsi="Arial" w:cs="Arial"/>
          <w:sz w:val="22"/>
          <w:szCs w:val="22"/>
        </w:rPr>
        <w:t xml:space="preserve"> = 28,90 m</w:t>
      </w:r>
      <w:r w:rsidRPr="00FE63F9">
        <w:rPr>
          <w:rFonts w:ascii="Arial" w:eastAsia="Lucida Sans Unicode" w:hAnsi="Arial" w:cs="Arial"/>
          <w:sz w:val="22"/>
          <w:szCs w:val="22"/>
          <w:vertAlign w:val="superscript"/>
        </w:rPr>
        <w:t>2</w:t>
      </w:r>
      <w:r w:rsidRPr="00FE63F9">
        <w:rPr>
          <w:rFonts w:ascii="Arial" w:eastAsia="Lucida Sans Unicode" w:hAnsi="Arial" w:cs="Arial"/>
          <w:sz w:val="22"/>
          <w:szCs w:val="22"/>
        </w:rPr>
        <w:t xml:space="preserve"> x 5% = 1,45 m</w:t>
      </w:r>
      <w:r w:rsidRPr="00FE63F9">
        <w:rPr>
          <w:rFonts w:ascii="Arial" w:eastAsia="Lucida Sans Unicode" w:hAnsi="Arial" w:cs="Arial"/>
          <w:sz w:val="22"/>
          <w:szCs w:val="22"/>
          <w:vertAlign w:val="superscript"/>
        </w:rPr>
        <w:t>2</w:t>
      </w:r>
    </w:p>
    <w:p w14:paraId="1996FF64" w14:textId="77777777" w:rsidR="00FE63F9" w:rsidRPr="00FE63F9" w:rsidRDefault="00FE63F9" w:rsidP="00FE63F9">
      <w:pPr>
        <w:spacing w:line="276" w:lineRule="auto"/>
        <w:rPr>
          <w:rFonts w:ascii="Arial" w:eastAsia="Lucida Sans Unicode" w:hAnsi="Arial" w:cs="Arial"/>
          <w:color w:val="FF0000"/>
          <w:sz w:val="22"/>
          <w:szCs w:val="22"/>
        </w:rPr>
      </w:pPr>
    </w:p>
    <w:p w14:paraId="50D04F95" w14:textId="77777777" w:rsidR="00FE63F9" w:rsidRPr="00FE63F9" w:rsidRDefault="00FE63F9" w:rsidP="00FE63F9">
      <w:pPr>
        <w:spacing w:line="276" w:lineRule="auto"/>
        <w:rPr>
          <w:rFonts w:ascii="Arial" w:eastAsia="Lucida Sans Unicode" w:hAnsi="Arial" w:cs="Arial"/>
          <w:color w:val="FF0000"/>
          <w:sz w:val="22"/>
          <w:szCs w:val="22"/>
        </w:rPr>
      </w:pPr>
      <w:r w:rsidRPr="00FE63F9">
        <w:rPr>
          <w:rFonts w:ascii="Arial" w:eastAsia="Lucida Sans Unicode" w:hAnsi="Arial" w:cs="Arial"/>
          <w:sz w:val="22"/>
          <w:szCs w:val="22"/>
        </w:rPr>
        <w:t>Dobrano dla klapę o wymiarach 120 cm x 200 cm. Powierzchnia czynna klapy dymowej wynosi 1,56 m</w:t>
      </w:r>
      <w:r w:rsidRPr="00FE63F9">
        <w:rPr>
          <w:rFonts w:ascii="Arial" w:eastAsia="Lucida Sans Unicode" w:hAnsi="Arial" w:cs="Arial"/>
          <w:sz w:val="22"/>
          <w:szCs w:val="22"/>
          <w:vertAlign w:val="superscript"/>
        </w:rPr>
        <w:t>2</w:t>
      </w:r>
      <w:r w:rsidRPr="00FE63F9">
        <w:rPr>
          <w:rFonts w:ascii="Arial" w:eastAsia="Lucida Sans Unicode" w:hAnsi="Arial" w:cs="Arial"/>
          <w:sz w:val="22"/>
          <w:szCs w:val="22"/>
        </w:rPr>
        <w:t>.</w:t>
      </w:r>
      <w:r w:rsidRPr="00FE63F9">
        <w:rPr>
          <w:rFonts w:ascii="Arial" w:eastAsia="Lucida Sans Unicode" w:hAnsi="Arial" w:cs="Arial"/>
          <w:color w:val="FF0000"/>
          <w:sz w:val="22"/>
          <w:szCs w:val="22"/>
        </w:rPr>
        <w:t xml:space="preserve"> </w:t>
      </w:r>
      <w:r w:rsidRPr="00FE63F9">
        <w:rPr>
          <w:rFonts w:ascii="Arial" w:eastAsia="Lucida Sans Unicode" w:hAnsi="Arial" w:cs="Arial"/>
          <w:sz w:val="22"/>
          <w:szCs w:val="22"/>
        </w:rPr>
        <w:t xml:space="preserve">Powierzchnia geometryczna klapy dymowej wynosi 1,2 m x 2,0 m = 2,40 </w:t>
      </w:r>
      <w:r w:rsidRPr="00FE63F9">
        <w:rPr>
          <w:rFonts w:ascii="Arial" w:hAnsi="Arial" w:cs="Arial"/>
          <w:sz w:val="22"/>
          <w:szCs w:val="22"/>
        </w:rPr>
        <w:t>m</w:t>
      </w:r>
      <w:r w:rsidRPr="00FE63F9">
        <w:rPr>
          <w:rFonts w:ascii="Arial" w:hAnsi="Arial" w:cs="Arial"/>
          <w:sz w:val="22"/>
          <w:szCs w:val="22"/>
          <w:vertAlign w:val="superscript"/>
        </w:rPr>
        <w:t>2</w:t>
      </w:r>
      <w:r w:rsidRPr="00FE63F9">
        <w:rPr>
          <w:rFonts w:ascii="Arial" w:eastAsia="Lucida Sans Unicode" w:hAnsi="Arial" w:cs="Arial"/>
          <w:sz w:val="22"/>
          <w:szCs w:val="22"/>
        </w:rPr>
        <w:t>.</w:t>
      </w:r>
    </w:p>
    <w:p w14:paraId="6289E011" w14:textId="77777777" w:rsidR="00FE63F9" w:rsidRPr="00FE63F9" w:rsidRDefault="00FE63F9" w:rsidP="00FE63F9">
      <w:pPr>
        <w:spacing w:line="276" w:lineRule="auto"/>
        <w:rPr>
          <w:rFonts w:ascii="Arial" w:eastAsia="Lucida Sans Unicode" w:hAnsi="Arial" w:cs="Arial"/>
          <w:color w:val="FF0000"/>
          <w:sz w:val="22"/>
          <w:szCs w:val="22"/>
        </w:rPr>
      </w:pPr>
    </w:p>
    <w:p w14:paraId="5E65DD51" w14:textId="77777777" w:rsidR="00FE63F9" w:rsidRPr="00D17DD1" w:rsidRDefault="00FE63F9" w:rsidP="00FE63F9">
      <w:pPr>
        <w:spacing w:after="120" w:line="276" w:lineRule="auto"/>
        <w:rPr>
          <w:rFonts w:ascii="Arial" w:hAnsi="Arial" w:cs="Arial"/>
          <w:sz w:val="22"/>
          <w:szCs w:val="22"/>
          <w:u w:val="single"/>
        </w:rPr>
      </w:pPr>
      <w:r w:rsidRPr="00D17DD1">
        <w:rPr>
          <w:rFonts w:ascii="Arial" w:hAnsi="Arial" w:cs="Arial"/>
          <w:sz w:val="22"/>
          <w:szCs w:val="22"/>
          <w:u w:val="single"/>
        </w:rPr>
        <w:t>Napowietrzanie</w:t>
      </w:r>
    </w:p>
    <w:p w14:paraId="04E850E9" w14:textId="77777777" w:rsidR="00FE63F9" w:rsidRPr="00FE63F9" w:rsidRDefault="00FE63F9" w:rsidP="00FE63F9">
      <w:pPr>
        <w:spacing w:line="276" w:lineRule="auto"/>
        <w:jc w:val="both"/>
        <w:rPr>
          <w:rFonts w:ascii="Arial" w:hAnsi="Arial" w:cs="Arial"/>
          <w:color w:val="FF0000"/>
          <w:sz w:val="22"/>
          <w:szCs w:val="22"/>
        </w:rPr>
      </w:pPr>
      <w:r w:rsidRPr="00FE63F9">
        <w:rPr>
          <w:rFonts w:ascii="Arial" w:eastAsia="Lucida Sans Unicode" w:hAnsi="Arial" w:cs="Arial"/>
          <w:sz w:val="22"/>
          <w:szCs w:val="22"/>
        </w:rPr>
        <w:lastRenderedPageBreak/>
        <w:t>Powietrze uzupełniające do oddymiania klatki schodowej zapewnione zostanie poprzez automatyczne otwieranie drzwi na zewnątrz budynku.</w:t>
      </w:r>
      <w:r w:rsidRPr="00FE63F9">
        <w:rPr>
          <w:rFonts w:ascii="Arial" w:eastAsia="Lucida Sans Unicode" w:hAnsi="Arial" w:cs="Arial"/>
          <w:color w:val="FF0000"/>
          <w:sz w:val="22"/>
          <w:szCs w:val="22"/>
        </w:rPr>
        <w:t xml:space="preserve"> </w:t>
      </w:r>
      <w:r w:rsidRPr="00FE63F9">
        <w:rPr>
          <w:rFonts w:ascii="Arial" w:hAnsi="Arial" w:cs="Arial"/>
          <w:sz w:val="22"/>
          <w:szCs w:val="22"/>
        </w:rPr>
        <w:t>Geometryczna powierzchnia otworów wlotowych powietrza powinna być o 30% większa od powierzchni geometrycznej klapy oddymiającej. Wymagana powierzchnia otworu napowietrzającego wynosi:</w:t>
      </w:r>
      <w:r w:rsidRPr="00FE63F9">
        <w:rPr>
          <w:rFonts w:ascii="Arial" w:hAnsi="Arial" w:cs="Arial"/>
          <w:color w:val="FF0000"/>
          <w:sz w:val="22"/>
          <w:szCs w:val="22"/>
        </w:rPr>
        <w:t xml:space="preserve"> </w:t>
      </w:r>
    </w:p>
    <w:p w14:paraId="5F749E02" w14:textId="77777777" w:rsidR="00FE63F9" w:rsidRPr="00FE63F9" w:rsidRDefault="00FE63F9" w:rsidP="00FE63F9">
      <w:pPr>
        <w:spacing w:line="276" w:lineRule="auto"/>
        <w:ind w:left="2836" w:firstLine="709"/>
        <w:rPr>
          <w:rFonts w:ascii="Arial" w:hAnsi="Arial" w:cs="Arial"/>
          <w:color w:val="FF0000"/>
          <w:sz w:val="22"/>
          <w:szCs w:val="22"/>
          <w:vertAlign w:val="superscript"/>
        </w:rPr>
      </w:pPr>
      <w:r w:rsidRPr="00FE63F9">
        <w:rPr>
          <w:rFonts w:ascii="Arial" w:hAnsi="Arial" w:cs="Arial"/>
          <w:sz w:val="22"/>
          <w:szCs w:val="22"/>
        </w:rPr>
        <w:t>A = 1,3 x 2,40 m</w:t>
      </w:r>
      <w:r w:rsidRPr="00FE63F9">
        <w:rPr>
          <w:rFonts w:ascii="Arial" w:hAnsi="Arial" w:cs="Arial"/>
          <w:sz w:val="22"/>
          <w:szCs w:val="22"/>
          <w:vertAlign w:val="superscript"/>
        </w:rPr>
        <w:t>2</w:t>
      </w:r>
      <w:r w:rsidRPr="00FE63F9">
        <w:rPr>
          <w:rFonts w:ascii="Arial" w:hAnsi="Arial" w:cs="Arial"/>
          <w:sz w:val="22"/>
          <w:szCs w:val="22"/>
          <w:vertAlign w:val="subscript"/>
        </w:rPr>
        <w:t xml:space="preserve"> </w:t>
      </w:r>
      <w:r w:rsidRPr="00FE63F9">
        <w:rPr>
          <w:rFonts w:ascii="Arial" w:hAnsi="Arial" w:cs="Arial"/>
          <w:sz w:val="22"/>
          <w:szCs w:val="22"/>
        </w:rPr>
        <w:t>= 3,12 m</w:t>
      </w:r>
      <w:r w:rsidRPr="00FE63F9">
        <w:rPr>
          <w:rFonts w:ascii="Arial" w:hAnsi="Arial" w:cs="Arial"/>
          <w:sz w:val="22"/>
          <w:szCs w:val="22"/>
          <w:vertAlign w:val="superscript"/>
        </w:rPr>
        <w:t>2</w:t>
      </w:r>
    </w:p>
    <w:p w14:paraId="17DEA8BE" w14:textId="77777777" w:rsidR="00FE63F9" w:rsidRPr="00FE63F9" w:rsidRDefault="00FE63F9" w:rsidP="00FE63F9">
      <w:pPr>
        <w:spacing w:line="276" w:lineRule="auto"/>
        <w:ind w:left="709"/>
        <w:jc w:val="both"/>
        <w:rPr>
          <w:rFonts w:ascii="Arial" w:eastAsia="Lucida Sans Unicode" w:hAnsi="Arial" w:cs="Arial"/>
          <w:noProof/>
          <w:sz w:val="22"/>
          <w:szCs w:val="22"/>
        </w:rPr>
      </w:pPr>
    </w:p>
    <w:p w14:paraId="53FC37B8" w14:textId="77777777" w:rsidR="00FE63F9" w:rsidRPr="00FE63F9" w:rsidRDefault="00FE63F9" w:rsidP="00FE63F9">
      <w:pPr>
        <w:spacing w:line="276" w:lineRule="auto"/>
        <w:jc w:val="both"/>
        <w:rPr>
          <w:rFonts w:ascii="Arial" w:eastAsia="Lucida Sans Unicode" w:hAnsi="Arial" w:cs="Arial"/>
          <w:sz w:val="22"/>
          <w:szCs w:val="22"/>
        </w:rPr>
      </w:pPr>
      <w:r w:rsidRPr="00FE63F9">
        <w:rPr>
          <w:rFonts w:ascii="Arial" w:eastAsia="Lucida Sans Unicode" w:hAnsi="Arial" w:cs="Arial"/>
          <w:sz w:val="22"/>
          <w:szCs w:val="22"/>
        </w:rPr>
        <w:t>Zaprojektowano drzwi o wymiarach w świetle ościeżnic 140 cm x 230 cm, których powierzchnia geometryczna otwarcia 1,40 m x 2,30 m = 3,22 m</w:t>
      </w:r>
      <w:r w:rsidRPr="00FE63F9">
        <w:rPr>
          <w:rFonts w:ascii="Arial" w:eastAsia="Lucida Sans Unicode" w:hAnsi="Arial" w:cs="Arial"/>
          <w:sz w:val="22"/>
          <w:szCs w:val="22"/>
          <w:vertAlign w:val="superscript"/>
        </w:rPr>
        <w:t>2</w:t>
      </w:r>
      <w:r w:rsidRPr="00FE63F9">
        <w:rPr>
          <w:rFonts w:ascii="Arial" w:eastAsia="Lucida Sans Unicode" w:hAnsi="Arial" w:cs="Arial"/>
          <w:sz w:val="22"/>
          <w:szCs w:val="22"/>
        </w:rPr>
        <w:t xml:space="preserve"> i jest większa od wymaganej.</w:t>
      </w:r>
    </w:p>
    <w:p w14:paraId="3BE3E27C" w14:textId="0DF27E9D" w:rsidR="00633891" w:rsidRPr="00FE63F9" w:rsidRDefault="00633891" w:rsidP="00FE63F9">
      <w:pPr>
        <w:spacing w:line="276" w:lineRule="auto"/>
        <w:jc w:val="both"/>
        <w:rPr>
          <w:rFonts w:ascii="Arial" w:hAnsi="Arial" w:cs="Arial"/>
          <w:color w:val="FF0000"/>
          <w:sz w:val="22"/>
          <w:szCs w:val="22"/>
          <w:lang w:eastAsia="pl-PL"/>
        </w:rPr>
      </w:pPr>
    </w:p>
    <w:p w14:paraId="0C8BEBB4" w14:textId="6622D515" w:rsidR="00633891" w:rsidRPr="00FE63F9" w:rsidRDefault="00633891" w:rsidP="00633891">
      <w:pPr>
        <w:pStyle w:val="Akapitzlist"/>
        <w:numPr>
          <w:ilvl w:val="2"/>
          <w:numId w:val="77"/>
        </w:numPr>
        <w:ind w:left="426" w:hanging="426"/>
        <w:jc w:val="both"/>
        <w:rPr>
          <w:rFonts w:ascii="Arial" w:hAnsi="Arial" w:cs="Arial"/>
        </w:rPr>
      </w:pPr>
      <w:r w:rsidRPr="00FE63F9">
        <w:rPr>
          <w:rFonts w:ascii="Arial" w:hAnsi="Arial" w:cs="Arial"/>
        </w:rPr>
        <w:t>klatka schodowa w północnej części budynku</w:t>
      </w:r>
    </w:p>
    <w:p w14:paraId="6EDE0D11" w14:textId="77777777" w:rsidR="00633891" w:rsidRDefault="00633891" w:rsidP="00633891">
      <w:pPr>
        <w:rPr>
          <w:rFonts w:ascii="Arial" w:hAnsi="Arial" w:cs="Arial"/>
          <w:sz w:val="22"/>
          <w:szCs w:val="22"/>
        </w:rPr>
      </w:pPr>
    </w:p>
    <w:p w14:paraId="57A82A3E" w14:textId="0F3F8585" w:rsidR="00633891" w:rsidRPr="002D670D" w:rsidRDefault="00633891" w:rsidP="003F7B0E">
      <w:pPr>
        <w:ind w:firstLine="709"/>
        <w:jc w:val="both"/>
        <w:rPr>
          <w:rFonts w:ascii="Arial" w:hAnsi="Arial" w:cs="Arial"/>
          <w:sz w:val="22"/>
          <w:szCs w:val="22"/>
        </w:rPr>
      </w:pPr>
      <w:r>
        <w:rPr>
          <w:rFonts w:ascii="Arial" w:hAnsi="Arial" w:cs="Arial"/>
          <w:sz w:val="22"/>
          <w:szCs w:val="22"/>
        </w:rPr>
        <w:t>W klatce schodowej w północnej części budynku należy wykonać centralę oddymiania COD2 zlokalizowaną na ostatniej kondygnacji klatki schodowej. Elementami składowymi instalacji będą:</w:t>
      </w:r>
    </w:p>
    <w:p w14:paraId="69697EC9" w14:textId="05BF64FD" w:rsidR="00633891" w:rsidRDefault="00633891" w:rsidP="00633891">
      <w:pPr>
        <w:pStyle w:val="Akapitzlist"/>
        <w:numPr>
          <w:ilvl w:val="0"/>
          <w:numId w:val="82"/>
        </w:numPr>
        <w:ind w:left="426" w:hanging="426"/>
        <w:rPr>
          <w:rFonts w:ascii="Arial" w:hAnsi="Arial" w:cs="Arial"/>
        </w:rPr>
      </w:pPr>
      <w:r w:rsidRPr="002D670D">
        <w:rPr>
          <w:rFonts w:ascii="Arial" w:hAnsi="Arial" w:cs="Arial"/>
        </w:rPr>
        <w:t>centrala oddymiania AFG-4024/16A 1L2G</w:t>
      </w:r>
      <w:r w:rsidR="00621CAA">
        <w:rPr>
          <w:rFonts w:ascii="Arial" w:hAnsi="Arial" w:cs="Arial"/>
        </w:rPr>
        <w:t>+P</w:t>
      </w:r>
      <w:r w:rsidR="00354517">
        <w:rPr>
          <w:rFonts w:ascii="Arial" w:hAnsi="Arial" w:cs="Arial"/>
        </w:rPr>
        <w:t xml:space="preserve"> z modułem sygnalizatorów</w:t>
      </w:r>
      <w:r w:rsidRPr="002D670D">
        <w:rPr>
          <w:rFonts w:ascii="Arial" w:hAnsi="Arial" w:cs="Arial"/>
        </w:rPr>
        <w:t>,</w:t>
      </w:r>
    </w:p>
    <w:p w14:paraId="0F31E54D" w14:textId="36320A17" w:rsidR="00633891" w:rsidRDefault="00633891" w:rsidP="00633891">
      <w:pPr>
        <w:pStyle w:val="Akapitzlist"/>
        <w:numPr>
          <w:ilvl w:val="0"/>
          <w:numId w:val="82"/>
        </w:numPr>
        <w:ind w:left="426" w:hanging="426"/>
        <w:rPr>
          <w:rFonts w:ascii="Arial" w:hAnsi="Arial" w:cs="Arial"/>
        </w:rPr>
      </w:pPr>
      <w:r w:rsidRPr="002D670D">
        <w:rPr>
          <w:rFonts w:ascii="Arial" w:hAnsi="Arial" w:cs="Arial"/>
        </w:rPr>
        <w:t>przycisk przewietrzania PP-</w:t>
      </w:r>
      <w:r w:rsidR="001A7DC7">
        <w:rPr>
          <w:rFonts w:ascii="Arial" w:hAnsi="Arial" w:cs="Arial"/>
        </w:rPr>
        <w:t>40</w:t>
      </w:r>
      <w:r>
        <w:rPr>
          <w:rFonts w:ascii="Arial" w:hAnsi="Arial" w:cs="Arial"/>
        </w:rPr>
        <w:t>,</w:t>
      </w:r>
    </w:p>
    <w:p w14:paraId="08366D41" w14:textId="36B16F5D" w:rsidR="00633891" w:rsidRDefault="00633891" w:rsidP="00633891">
      <w:pPr>
        <w:pStyle w:val="Akapitzlist"/>
        <w:numPr>
          <w:ilvl w:val="0"/>
          <w:numId w:val="82"/>
        </w:numPr>
        <w:ind w:left="426" w:hanging="426"/>
        <w:rPr>
          <w:rFonts w:ascii="Arial" w:hAnsi="Arial" w:cs="Arial"/>
        </w:rPr>
      </w:pPr>
      <w:r w:rsidRPr="002D670D">
        <w:rPr>
          <w:rFonts w:ascii="Arial" w:hAnsi="Arial" w:cs="Arial"/>
        </w:rPr>
        <w:t>przycisk</w:t>
      </w:r>
      <w:r>
        <w:rPr>
          <w:rFonts w:ascii="Arial" w:hAnsi="Arial" w:cs="Arial"/>
        </w:rPr>
        <w:t>i</w:t>
      </w:r>
      <w:r w:rsidRPr="002D670D">
        <w:rPr>
          <w:rFonts w:ascii="Arial" w:hAnsi="Arial" w:cs="Arial"/>
        </w:rPr>
        <w:t xml:space="preserve"> oddymiania RPO-02</w:t>
      </w:r>
      <w:r>
        <w:rPr>
          <w:rFonts w:ascii="Arial" w:hAnsi="Arial" w:cs="Arial"/>
        </w:rPr>
        <w:t>,</w:t>
      </w:r>
    </w:p>
    <w:p w14:paraId="2B0A0585" w14:textId="52C45613" w:rsidR="00633891" w:rsidRDefault="00633891" w:rsidP="00633891">
      <w:pPr>
        <w:pStyle w:val="Akapitzlist"/>
        <w:numPr>
          <w:ilvl w:val="0"/>
          <w:numId w:val="82"/>
        </w:numPr>
        <w:ind w:left="426" w:hanging="426"/>
        <w:rPr>
          <w:rFonts w:ascii="Arial" w:hAnsi="Arial" w:cs="Arial"/>
        </w:rPr>
      </w:pPr>
      <w:r>
        <w:rPr>
          <w:rFonts w:ascii="Arial" w:hAnsi="Arial" w:cs="Arial"/>
        </w:rPr>
        <w:t xml:space="preserve">optyczne </w:t>
      </w:r>
      <w:r w:rsidRPr="002D670D">
        <w:rPr>
          <w:rFonts w:ascii="Arial" w:hAnsi="Arial" w:cs="Arial"/>
        </w:rPr>
        <w:t>czujk</w:t>
      </w:r>
      <w:r>
        <w:rPr>
          <w:rFonts w:ascii="Arial" w:hAnsi="Arial" w:cs="Arial"/>
        </w:rPr>
        <w:t>i</w:t>
      </w:r>
      <w:r w:rsidRPr="002D670D">
        <w:rPr>
          <w:rFonts w:ascii="Arial" w:hAnsi="Arial" w:cs="Arial"/>
        </w:rPr>
        <w:t xml:space="preserve"> dymu</w:t>
      </w:r>
      <w:r>
        <w:rPr>
          <w:rFonts w:ascii="Arial" w:hAnsi="Arial" w:cs="Arial"/>
        </w:rPr>
        <w:t xml:space="preserve"> ACTIV C4416 </w:t>
      </w:r>
      <w:r w:rsidR="001A7DC7">
        <w:rPr>
          <w:rFonts w:ascii="Arial" w:hAnsi="Arial" w:cs="Arial"/>
        </w:rPr>
        <w:t>z C4408</w:t>
      </w:r>
      <w:r>
        <w:rPr>
          <w:rFonts w:ascii="Arial" w:hAnsi="Arial" w:cs="Arial"/>
        </w:rPr>
        <w:t>,</w:t>
      </w:r>
    </w:p>
    <w:p w14:paraId="3A828DEB" w14:textId="77777777" w:rsidR="00633891" w:rsidRDefault="00633891" w:rsidP="00633891">
      <w:pPr>
        <w:pStyle w:val="Akapitzlist"/>
        <w:numPr>
          <w:ilvl w:val="0"/>
          <w:numId w:val="82"/>
        </w:numPr>
        <w:ind w:left="426" w:hanging="426"/>
        <w:rPr>
          <w:rFonts w:ascii="Arial" w:hAnsi="Arial" w:cs="Arial"/>
        </w:rPr>
      </w:pPr>
      <w:r w:rsidRPr="002D670D">
        <w:rPr>
          <w:rFonts w:ascii="Arial" w:hAnsi="Arial" w:cs="Arial"/>
        </w:rPr>
        <w:t>czujnik deszcz-wiatr</w:t>
      </w:r>
      <w:r>
        <w:rPr>
          <w:rFonts w:ascii="Arial" w:hAnsi="Arial" w:cs="Arial"/>
        </w:rPr>
        <w:t xml:space="preserve"> CDW-03,</w:t>
      </w:r>
    </w:p>
    <w:p w14:paraId="3D8B389A" w14:textId="77777777" w:rsidR="00633891" w:rsidRDefault="00633891" w:rsidP="00633891">
      <w:pPr>
        <w:pStyle w:val="Akapitzlist"/>
        <w:numPr>
          <w:ilvl w:val="0"/>
          <w:numId w:val="82"/>
        </w:numPr>
        <w:ind w:left="426" w:hanging="426"/>
        <w:rPr>
          <w:rFonts w:ascii="Arial" w:hAnsi="Arial" w:cs="Arial"/>
        </w:rPr>
      </w:pPr>
      <w:r w:rsidRPr="002D670D">
        <w:rPr>
          <w:rFonts w:ascii="Arial" w:hAnsi="Arial" w:cs="Arial"/>
        </w:rPr>
        <w:t>zewnętrzny sygnalizator zadziałania MR</w:t>
      </w:r>
      <w:r w:rsidRPr="002D670D">
        <w:rPr>
          <w:rFonts w:ascii="Arial" w:hAnsi="Arial" w:cs="Arial"/>
        </w:rPr>
        <w:noBreakHyphen/>
        <w:t>300R 24VDC/350mA</w:t>
      </w:r>
      <w:r>
        <w:rPr>
          <w:rFonts w:ascii="Arial" w:hAnsi="Arial" w:cs="Arial"/>
        </w:rPr>
        <w:t>,</w:t>
      </w:r>
    </w:p>
    <w:p w14:paraId="210749AF" w14:textId="77777777" w:rsidR="00633891" w:rsidRDefault="00633891" w:rsidP="00633891">
      <w:pPr>
        <w:pStyle w:val="Akapitzlist"/>
        <w:numPr>
          <w:ilvl w:val="0"/>
          <w:numId w:val="82"/>
        </w:numPr>
        <w:ind w:left="426" w:hanging="426"/>
        <w:rPr>
          <w:rFonts w:ascii="Arial" w:hAnsi="Arial" w:cs="Arial"/>
        </w:rPr>
      </w:pPr>
      <w:r w:rsidRPr="002D670D">
        <w:rPr>
          <w:rFonts w:ascii="Arial" w:hAnsi="Arial" w:cs="Arial"/>
        </w:rPr>
        <w:t>element ryglowania skrzydła biernego drzwi napowietrzających RYG-2PKT/245/VH-2 ESCO,</w:t>
      </w:r>
    </w:p>
    <w:p w14:paraId="2FA27AF8" w14:textId="4BBC51B6" w:rsidR="00633891" w:rsidRDefault="00633891" w:rsidP="00633891">
      <w:pPr>
        <w:pStyle w:val="Akapitzlist"/>
        <w:numPr>
          <w:ilvl w:val="0"/>
          <w:numId w:val="82"/>
        </w:numPr>
        <w:ind w:left="426" w:hanging="426"/>
        <w:rPr>
          <w:rFonts w:ascii="Arial" w:hAnsi="Arial" w:cs="Arial"/>
        </w:rPr>
      </w:pPr>
      <w:r w:rsidRPr="002D670D">
        <w:rPr>
          <w:rFonts w:ascii="Arial" w:hAnsi="Arial" w:cs="Arial"/>
        </w:rPr>
        <w:t>siłownik ramieniowy drzwi napowietrzających skrzydło czynne </w:t>
      </w:r>
      <w:r w:rsidRPr="00633891">
        <w:rPr>
          <w:rFonts w:ascii="Arial" w:hAnsi="Arial" w:cs="Arial"/>
        </w:rPr>
        <w:t>BS-LI/5SEK</w:t>
      </w:r>
      <w:r w:rsidRPr="002D670D">
        <w:rPr>
          <w:rFonts w:ascii="Arial" w:hAnsi="Arial" w:cs="Arial"/>
        </w:rPr>
        <w:t>,</w:t>
      </w:r>
    </w:p>
    <w:p w14:paraId="07543F02" w14:textId="4120623E" w:rsidR="00633891" w:rsidRDefault="00633891" w:rsidP="00633891">
      <w:pPr>
        <w:pStyle w:val="Akapitzlist"/>
        <w:numPr>
          <w:ilvl w:val="0"/>
          <w:numId w:val="82"/>
        </w:numPr>
        <w:ind w:left="426" w:hanging="426"/>
        <w:rPr>
          <w:rFonts w:ascii="Arial" w:hAnsi="Arial" w:cs="Arial"/>
        </w:rPr>
      </w:pPr>
      <w:r w:rsidRPr="002D670D">
        <w:rPr>
          <w:rFonts w:ascii="Arial" w:hAnsi="Arial" w:cs="Arial"/>
        </w:rPr>
        <w:t>siłownik ramieniowy drzwi napowietrzających skrzydło bierne </w:t>
      </w:r>
      <w:r w:rsidRPr="00633891">
        <w:rPr>
          <w:rFonts w:ascii="Arial" w:hAnsi="Arial" w:cs="Arial"/>
        </w:rPr>
        <w:t>BS ESCO BS-RE/95/10SEK​ KRÓTKI</w:t>
      </w:r>
      <w:r w:rsidRPr="002D670D">
        <w:rPr>
          <w:rFonts w:ascii="Arial" w:hAnsi="Arial" w:cs="Arial"/>
        </w:rPr>
        <w:t>,</w:t>
      </w:r>
    </w:p>
    <w:p w14:paraId="4601EB12" w14:textId="77777777" w:rsidR="00633891" w:rsidRDefault="00633891" w:rsidP="00633891">
      <w:pPr>
        <w:pStyle w:val="Akapitzlist"/>
        <w:numPr>
          <w:ilvl w:val="0"/>
          <w:numId w:val="82"/>
        </w:numPr>
        <w:ind w:left="426" w:hanging="426"/>
        <w:rPr>
          <w:rFonts w:ascii="Arial" w:hAnsi="Arial" w:cs="Arial"/>
        </w:rPr>
      </w:pPr>
      <w:r w:rsidRPr="002D670D">
        <w:rPr>
          <w:rFonts w:ascii="Arial" w:hAnsi="Arial" w:cs="Arial"/>
        </w:rPr>
        <w:t>przekaźnik BS-PRZEKAZNIK</w:t>
      </w:r>
      <w:r>
        <w:rPr>
          <w:rFonts w:ascii="Arial" w:hAnsi="Arial" w:cs="Arial"/>
        </w:rPr>
        <w:t>,</w:t>
      </w:r>
    </w:p>
    <w:p w14:paraId="52A3E5FC" w14:textId="4B75CE88" w:rsidR="00633891" w:rsidRPr="002D670D" w:rsidRDefault="00633891" w:rsidP="00633891">
      <w:pPr>
        <w:pStyle w:val="Akapitzlist"/>
        <w:numPr>
          <w:ilvl w:val="0"/>
          <w:numId w:val="82"/>
        </w:numPr>
        <w:ind w:left="426" w:hanging="426"/>
        <w:rPr>
          <w:rFonts w:ascii="Arial" w:hAnsi="Arial" w:cs="Arial"/>
        </w:rPr>
      </w:pPr>
      <w:r w:rsidRPr="002D670D">
        <w:rPr>
          <w:rFonts w:ascii="Arial" w:hAnsi="Arial" w:cs="Arial"/>
        </w:rPr>
        <w:t xml:space="preserve">klapa </w:t>
      </w:r>
      <w:r>
        <w:rPr>
          <w:rFonts w:ascii="Arial" w:hAnsi="Arial" w:cs="Arial"/>
        </w:rPr>
        <w:t>oddymiająca na dachu, dobór jak niżej.</w:t>
      </w:r>
    </w:p>
    <w:p w14:paraId="3BE030E8" w14:textId="77777777" w:rsidR="00633891" w:rsidRPr="002D670D" w:rsidRDefault="00633891" w:rsidP="00633891">
      <w:pPr>
        <w:jc w:val="both"/>
        <w:rPr>
          <w:rFonts w:ascii="Arial" w:hAnsi="Arial" w:cs="Arial"/>
        </w:rPr>
      </w:pPr>
    </w:p>
    <w:p w14:paraId="5070204F" w14:textId="77777777" w:rsidR="00FE63F9" w:rsidRPr="00FE63F9" w:rsidRDefault="00633891" w:rsidP="00FE63F9">
      <w:pPr>
        <w:spacing w:line="276" w:lineRule="auto"/>
        <w:jc w:val="both"/>
        <w:rPr>
          <w:rFonts w:ascii="Arial" w:eastAsia="Lucida Sans Unicode" w:hAnsi="Arial" w:cs="Arial"/>
          <w:sz w:val="22"/>
          <w:szCs w:val="22"/>
        </w:rPr>
      </w:pPr>
      <w:r w:rsidRPr="002D670D">
        <w:rPr>
          <w:rFonts w:ascii="Arial" w:hAnsi="Arial" w:cs="Arial"/>
          <w:sz w:val="22"/>
          <w:szCs w:val="22"/>
          <w:u w:val="single"/>
        </w:rPr>
        <w:t>Zgodnie z obliczeniami branży architektury dotyczących klapy oddymiającej i drzwi napowietrzających:</w:t>
      </w:r>
      <w:r w:rsidRPr="002D670D">
        <w:rPr>
          <w:rFonts w:ascii="Arial" w:hAnsi="Arial" w:cs="Arial"/>
          <w:sz w:val="22"/>
          <w:szCs w:val="22"/>
        </w:rPr>
        <w:br/>
      </w:r>
      <w:r w:rsidRPr="002D670D">
        <w:rPr>
          <w:rFonts w:ascii="Arial" w:hAnsi="Arial" w:cs="Arial"/>
          <w:sz w:val="22"/>
          <w:szCs w:val="22"/>
        </w:rPr>
        <w:br/>
      </w:r>
      <w:r w:rsidR="00FE63F9" w:rsidRPr="00FE63F9">
        <w:rPr>
          <w:rFonts w:ascii="Arial" w:eastAsia="Lucida Sans Unicode" w:hAnsi="Arial" w:cs="Arial"/>
          <w:sz w:val="22"/>
          <w:szCs w:val="22"/>
        </w:rPr>
        <w:t>Maksymalna powierzchnia rzutu klatki schodowej wynosi 21,00 m</w:t>
      </w:r>
      <w:r w:rsidR="00FE63F9" w:rsidRPr="00FE63F9">
        <w:rPr>
          <w:rFonts w:ascii="Arial" w:eastAsia="Lucida Sans Unicode" w:hAnsi="Arial" w:cs="Arial"/>
          <w:sz w:val="22"/>
          <w:szCs w:val="22"/>
          <w:vertAlign w:val="superscript"/>
        </w:rPr>
        <w:t>2</w:t>
      </w:r>
      <w:r w:rsidR="00FE63F9" w:rsidRPr="00FE63F9">
        <w:rPr>
          <w:rFonts w:ascii="Arial" w:eastAsia="Lucida Sans Unicode" w:hAnsi="Arial" w:cs="Arial"/>
          <w:sz w:val="22"/>
          <w:szCs w:val="22"/>
        </w:rPr>
        <w:t xml:space="preserve"> </w:t>
      </w:r>
    </w:p>
    <w:p w14:paraId="78945F25" w14:textId="77777777" w:rsidR="00FE63F9" w:rsidRPr="00FE63F9" w:rsidRDefault="00FE63F9" w:rsidP="00FE63F9">
      <w:pPr>
        <w:spacing w:line="276" w:lineRule="auto"/>
        <w:ind w:left="709"/>
        <w:jc w:val="both"/>
        <w:rPr>
          <w:rFonts w:ascii="Arial" w:eastAsia="Lucida Sans Unicode" w:hAnsi="Arial" w:cs="Arial"/>
          <w:sz w:val="22"/>
          <w:szCs w:val="22"/>
        </w:rPr>
      </w:pPr>
    </w:p>
    <w:p w14:paraId="6F131695" w14:textId="77777777" w:rsidR="00FE63F9" w:rsidRPr="00FE63F9" w:rsidRDefault="00FE63F9" w:rsidP="00FE63F9">
      <w:pPr>
        <w:spacing w:line="276" w:lineRule="auto"/>
        <w:rPr>
          <w:rFonts w:ascii="Arial" w:eastAsia="Lucida Sans Unicode" w:hAnsi="Arial" w:cs="Arial"/>
          <w:sz w:val="22"/>
          <w:szCs w:val="22"/>
        </w:rPr>
      </w:pPr>
      <w:r w:rsidRPr="00FE63F9">
        <w:rPr>
          <w:rFonts w:ascii="Arial" w:eastAsia="Lucida Sans Unicode" w:hAnsi="Arial" w:cs="Arial"/>
          <w:sz w:val="22"/>
          <w:szCs w:val="22"/>
        </w:rPr>
        <w:t>Wymagana powierzchnia czynna klapy dymowej:</w:t>
      </w:r>
    </w:p>
    <w:p w14:paraId="4A5653FB" w14:textId="77777777" w:rsidR="00FE63F9" w:rsidRPr="00FE63F9" w:rsidRDefault="00FE63F9" w:rsidP="00FE63F9">
      <w:pPr>
        <w:spacing w:line="276" w:lineRule="auto"/>
        <w:rPr>
          <w:rFonts w:ascii="Arial" w:eastAsia="Lucida Sans Unicode" w:hAnsi="Arial" w:cs="Arial"/>
          <w:sz w:val="22"/>
          <w:szCs w:val="22"/>
        </w:rPr>
      </w:pPr>
    </w:p>
    <w:p w14:paraId="6CE095C7" w14:textId="77777777" w:rsidR="00FE63F9" w:rsidRPr="00FE63F9" w:rsidRDefault="00FE63F9" w:rsidP="00FE63F9">
      <w:pPr>
        <w:spacing w:line="276" w:lineRule="auto"/>
        <w:jc w:val="center"/>
        <w:rPr>
          <w:rFonts w:ascii="Arial" w:eastAsia="Lucida Sans Unicode" w:hAnsi="Arial" w:cs="Arial"/>
          <w:sz w:val="22"/>
          <w:szCs w:val="22"/>
        </w:rPr>
      </w:pPr>
      <w:r w:rsidRPr="00FE63F9">
        <w:rPr>
          <w:rFonts w:ascii="Arial" w:eastAsia="Lucida Sans Unicode" w:hAnsi="Arial" w:cs="Arial"/>
          <w:sz w:val="22"/>
          <w:szCs w:val="22"/>
        </w:rPr>
        <w:t>A</w:t>
      </w:r>
      <w:r w:rsidRPr="00FE63F9">
        <w:rPr>
          <w:rFonts w:ascii="Arial" w:eastAsia="Lucida Sans Unicode" w:hAnsi="Arial" w:cs="Arial"/>
          <w:sz w:val="22"/>
          <w:szCs w:val="22"/>
          <w:vertAlign w:val="subscript"/>
        </w:rPr>
        <w:t>cz</w:t>
      </w:r>
      <w:r w:rsidRPr="00FE63F9">
        <w:rPr>
          <w:rFonts w:ascii="Arial" w:eastAsia="Lucida Sans Unicode" w:hAnsi="Arial" w:cs="Arial"/>
          <w:sz w:val="22"/>
          <w:szCs w:val="22"/>
        </w:rPr>
        <w:t xml:space="preserve"> = 21,00 m</w:t>
      </w:r>
      <w:r w:rsidRPr="00FE63F9">
        <w:rPr>
          <w:rFonts w:ascii="Arial" w:eastAsia="Lucida Sans Unicode" w:hAnsi="Arial" w:cs="Arial"/>
          <w:sz w:val="22"/>
          <w:szCs w:val="22"/>
          <w:vertAlign w:val="superscript"/>
        </w:rPr>
        <w:t>2</w:t>
      </w:r>
      <w:r w:rsidRPr="00FE63F9">
        <w:rPr>
          <w:rFonts w:ascii="Arial" w:eastAsia="Lucida Sans Unicode" w:hAnsi="Arial" w:cs="Arial"/>
          <w:sz w:val="22"/>
          <w:szCs w:val="22"/>
        </w:rPr>
        <w:t xml:space="preserve"> x 5% = 1,05 m</w:t>
      </w:r>
      <w:r w:rsidRPr="00FE63F9">
        <w:rPr>
          <w:rFonts w:ascii="Arial" w:eastAsia="Lucida Sans Unicode" w:hAnsi="Arial" w:cs="Arial"/>
          <w:sz w:val="22"/>
          <w:szCs w:val="22"/>
          <w:vertAlign w:val="superscript"/>
        </w:rPr>
        <w:t>2</w:t>
      </w:r>
    </w:p>
    <w:p w14:paraId="7EDEEC13" w14:textId="77777777" w:rsidR="00FE63F9" w:rsidRPr="00FE63F9" w:rsidRDefault="00FE63F9" w:rsidP="00FE63F9">
      <w:pPr>
        <w:spacing w:line="276" w:lineRule="auto"/>
        <w:rPr>
          <w:rFonts w:ascii="Arial" w:eastAsia="Lucida Sans Unicode" w:hAnsi="Arial" w:cs="Arial"/>
          <w:color w:val="FF0000"/>
          <w:sz w:val="22"/>
          <w:szCs w:val="22"/>
        </w:rPr>
      </w:pPr>
    </w:p>
    <w:p w14:paraId="49138D9D" w14:textId="77777777" w:rsidR="00FE63F9" w:rsidRPr="00FE63F9" w:rsidRDefault="00FE63F9" w:rsidP="00FE63F9">
      <w:pPr>
        <w:spacing w:line="276" w:lineRule="auto"/>
        <w:rPr>
          <w:rFonts w:ascii="Arial" w:eastAsia="Lucida Sans Unicode" w:hAnsi="Arial" w:cs="Arial"/>
          <w:color w:val="FF0000"/>
          <w:sz w:val="22"/>
          <w:szCs w:val="22"/>
        </w:rPr>
      </w:pPr>
      <w:r w:rsidRPr="00FE63F9">
        <w:rPr>
          <w:rFonts w:ascii="Arial" w:eastAsia="Lucida Sans Unicode" w:hAnsi="Arial" w:cs="Arial"/>
          <w:sz w:val="22"/>
          <w:szCs w:val="22"/>
        </w:rPr>
        <w:t>Dobrano dla klapę o wymiarach 100 cm x160 cm. Powierzchnia czynna klapy dymowej wynosi 1,12 m</w:t>
      </w:r>
      <w:r w:rsidRPr="00FE63F9">
        <w:rPr>
          <w:rFonts w:ascii="Arial" w:eastAsia="Lucida Sans Unicode" w:hAnsi="Arial" w:cs="Arial"/>
          <w:sz w:val="22"/>
          <w:szCs w:val="22"/>
          <w:vertAlign w:val="superscript"/>
        </w:rPr>
        <w:t>2</w:t>
      </w:r>
      <w:r w:rsidRPr="00FE63F9">
        <w:rPr>
          <w:rFonts w:ascii="Arial" w:eastAsia="Lucida Sans Unicode" w:hAnsi="Arial" w:cs="Arial"/>
          <w:sz w:val="22"/>
          <w:szCs w:val="22"/>
        </w:rPr>
        <w:t>.</w:t>
      </w:r>
      <w:r w:rsidRPr="00FE63F9">
        <w:rPr>
          <w:rFonts w:ascii="Arial" w:eastAsia="Lucida Sans Unicode" w:hAnsi="Arial" w:cs="Arial"/>
          <w:color w:val="FF0000"/>
          <w:sz w:val="22"/>
          <w:szCs w:val="22"/>
        </w:rPr>
        <w:t xml:space="preserve"> </w:t>
      </w:r>
      <w:r w:rsidRPr="00FE63F9">
        <w:rPr>
          <w:rFonts w:ascii="Arial" w:eastAsia="Lucida Sans Unicode" w:hAnsi="Arial" w:cs="Arial"/>
          <w:sz w:val="22"/>
          <w:szCs w:val="22"/>
        </w:rPr>
        <w:t xml:space="preserve">Powierzchnia geometryczna klapy dymowej wynosi 1,0 m x1,6 m = 1,60 </w:t>
      </w:r>
      <w:r w:rsidRPr="00FE63F9">
        <w:rPr>
          <w:rFonts w:ascii="Arial" w:hAnsi="Arial" w:cs="Arial"/>
          <w:sz w:val="22"/>
          <w:szCs w:val="22"/>
        </w:rPr>
        <w:t>m</w:t>
      </w:r>
      <w:r w:rsidRPr="00FE63F9">
        <w:rPr>
          <w:rFonts w:ascii="Arial" w:hAnsi="Arial" w:cs="Arial"/>
          <w:sz w:val="22"/>
          <w:szCs w:val="22"/>
          <w:vertAlign w:val="superscript"/>
        </w:rPr>
        <w:t>2</w:t>
      </w:r>
      <w:r w:rsidRPr="00FE63F9">
        <w:rPr>
          <w:rFonts w:ascii="Arial" w:eastAsia="Lucida Sans Unicode" w:hAnsi="Arial" w:cs="Arial"/>
          <w:sz w:val="22"/>
          <w:szCs w:val="22"/>
        </w:rPr>
        <w:t>.</w:t>
      </w:r>
    </w:p>
    <w:p w14:paraId="0E2C8B7E" w14:textId="77777777" w:rsidR="00FE63F9" w:rsidRPr="00FE63F9" w:rsidRDefault="00FE63F9" w:rsidP="00FE63F9">
      <w:pPr>
        <w:spacing w:line="276" w:lineRule="auto"/>
        <w:rPr>
          <w:rFonts w:ascii="Arial" w:eastAsia="Lucida Sans Unicode" w:hAnsi="Arial" w:cs="Arial"/>
          <w:color w:val="FF0000"/>
          <w:sz w:val="22"/>
          <w:szCs w:val="22"/>
        </w:rPr>
      </w:pPr>
    </w:p>
    <w:p w14:paraId="5DF010E0" w14:textId="77777777" w:rsidR="00FE63F9" w:rsidRPr="00D17DD1" w:rsidRDefault="00FE63F9" w:rsidP="00FE63F9">
      <w:pPr>
        <w:spacing w:after="120" w:line="276" w:lineRule="auto"/>
        <w:rPr>
          <w:rFonts w:ascii="Arial" w:hAnsi="Arial" w:cs="Arial"/>
          <w:sz w:val="22"/>
          <w:szCs w:val="22"/>
          <w:u w:val="single"/>
        </w:rPr>
      </w:pPr>
      <w:r w:rsidRPr="00D17DD1">
        <w:rPr>
          <w:rFonts w:ascii="Arial" w:hAnsi="Arial" w:cs="Arial"/>
          <w:sz w:val="22"/>
          <w:szCs w:val="22"/>
          <w:u w:val="single"/>
        </w:rPr>
        <w:t>Napowietrzanie</w:t>
      </w:r>
    </w:p>
    <w:p w14:paraId="5DC452BD" w14:textId="77777777" w:rsidR="00FE63F9" w:rsidRPr="00FE63F9" w:rsidRDefault="00FE63F9" w:rsidP="00FE63F9">
      <w:pPr>
        <w:spacing w:line="276" w:lineRule="auto"/>
        <w:jc w:val="both"/>
        <w:rPr>
          <w:rFonts w:ascii="Arial" w:hAnsi="Arial" w:cs="Arial"/>
          <w:color w:val="FF0000"/>
          <w:sz w:val="22"/>
          <w:szCs w:val="22"/>
        </w:rPr>
      </w:pPr>
      <w:r w:rsidRPr="00FE63F9">
        <w:rPr>
          <w:rFonts w:ascii="Arial" w:eastAsia="Lucida Sans Unicode" w:hAnsi="Arial" w:cs="Arial"/>
          <w:sz w:val="22"/>
          <w:szCs w:val="22"/>
        </w:rPr>
        <w:t>Powietrze uzupełniające do oddymiania klatki schodowej zapewnione zostanie poprzez automatyczne otwieranie drzwi na zewnątrz budynku.</w:t>
      </w:r>
      <w:r w:rsidRPr="00FE63F9">
        <w:rPr>
          <w:rFonts w:ascii="Arial" w:eastAsia="Lucida Sans Unicode" w:hAnsi="Arial" w:cs="Arial"/>
          <w:color w:val="FF0000"/>
          <w:sz w:val="22"/>
          <w:szCs w:val="22"/>
        </w:rPr>
        <w:t xml:space="preserve"> </w:t>
      </w:r>
      <w:r w:rsidRPr="00FE63F9">
        <w:rPr>
          <w:rFonts w:ascii="Arial" w:hAnsi="Arial" w:cs="Arial"/>
          <w:sz w:val="22"/>
          <w:szCs w:val="22"/>
        </w:rPr>
        <w:t>Geometryczna powierzchnia otworów wlotowych powietrza powinna być o 30% większa od powierzchni geometrycznej klapy oddymiającej. Wymagana powierzchnia otworu napowietrzającego wynosi:</w:t>
      </w:r>
      <w:r w:rsidRPr="00FE63F9">
        <w:rPr>
          <w:rFonts w:ascii="Arial" w:hAnsi="Arial" w:cs="Arial"/>
          <w:color w:val="FF0000"/>
          <w:sz w:val="22"/>
          <w:szCs w:val="22"/>
        </w:rPr>
        <w:t xml:space="preserve"> </w:t>
      </w:r>
    </w:p>
    <w:p w14:paraId="4FA7160B" w14:textId="77777777" w:rsidR="00FE63F9" w:rsidRPr="00FE63F9" w:rsidRDefault="00FE63F9" w:rsidP="00FE63F9">
      <w:pPr>
        <w:spacing w:line="276" w:lineRule="auto"/>
        <w:ind w:left="2836" w:firstLine="709"/>
        <w:rPr>
          <w:rFonts w:ascii="Arial" w:hAnsi="Arial" w:cs="Arial"/>
          <w:color w:val="FF0000"/>
          <w:sz w:val="22"/>
          <w:szCs w:val="22"/>
          <w:vertAlign w:val="superscript"/>
        </w:rPr>
      </w:pPr>
      <w:r w:rsidRPr="00FE63F9">
        <w:rPr>
          <w:rFonts w:ascii="Arial" w:hAnsi="Arial" w:cs="Arial"/>
          <w:sz w:val="22"/>
          <w:szCs w:val="22"/>
        </w:rPr>
        <w:t>A = 1,3 x 1,60 m</w:t>
      </w:r>
      <w:r w:rsidRPr="00FE63F9">
        <w:rPr>
          <w:rFonts w:ascii="Arial" w:hAnsi="Arial" w:cs="Arial"/>
          <w:sz w:val="22"/>
          <w:szCs w:val="22"/>
          <w:vertAlign w:val="superscript"/>
        </w:rPr>
        <w:t>2</w:t>
      </w:r>
      <w:r w:rsidRPr="00FE63F9">
        <w:rPr>
          <w:rFonts w:ascii="Arial" w:hAnsi="Arial" w:cs="Arial"/>
          <w:sz w:val="22"/>
          <w:szCs w:val="22"/>
          <w:vertAlign w:val="subscript"/>
        </w:rPr>
        <w:t xml:space="preserve"> </w:t>
      </w:r>
      <w:r w:rsidRPr="00FE63F9">
        <w:rPr>
          <w:rFonts w:ascii="Arial" w:hAnsi="Arial" w:cs="Arial"/>
          <w:sz w:val="22"/>
          <w:szCs w:val="22"/>
        </w:rPr>
        <w:t>= 2,08 m</w:t>
      </w:r>
      <w:r w:rsidRPr="00FE63F9">
        <w:rPr>
          <w:rFonts w:ascii="Arial" w:hAnsi="Arial" w:cs="Arial"/>
          <w:sz w:val="22"/>
          <w:szCs w:val="22"/>
          <w:vertAlign w:val="superscript"/>
        </w:rPr>
        <w:t>2</w:t>
      </w:r>
    </w:p>
    <w:p w14:paraId="580587B9" w14:textId="77777777" w:rsidR="00FE63F9" w:rsidRPr="00FE63F9" w:rsidRDefault="00FE63F9" w:rsidP="00FE63F9">
      <w:pPr>
        <w:spacing w:line="276" w:lineRule="auto"/>
        <w:ind w:left="709"/>
        <w:jc w:val="both"/>
        <w:rPr>
          <w:rFonts w:ascii="Arial" w:eastAsia="Lucida Sans Unicode" w:hAnsi="Arial" w:cs="Arial"/>
          <w:noProof/>
          <w:sz w:val="22"/>
          <w:szCs w:val="22"/>
        </w:rPr>
      </w:pPr>
    </w:p>
    <w:p w14:paraId="6734BB57" w14:textId="77777777" w:rsidR="00FE63F9" w:rsidRPr="00FE63F9" w:rsidRDefault="00FE63F9" w:rsidP="00FE63F9">
      <w:pPr>
        <w:spacing w:line="276" w:lineRule="auto"/>
        <w:jc w:val="both"/>
        <w:rPr>
          <w:rFonts w:ascii="Arial" w:eastAsia="Lucida Sans Unicode" w:hAnsi="Arial" w:cs="Arial"/>
          <w:sz w:val="22"/>
          <w:szCs w:val="22"/>
        </w:rPr>
      </w:pPr>
      <w:r w:rsidRPr="00FE63F9">
        <w:rPr>
          <w:rFonts w:ascii="Arial" w:eastAsia="Lucida Sans Unicode" w:hAnsi="Arial" w:cs="Arial"/>
          <w:sz w:val="22"/>
          <w:szCs w:val="22"/>
        </w:rPr>
        <w:lastRenderedPageBreak/>
        <w:t>Zaprojektowano drzwi o wymiarach w świetle ościeżnic 140 cm x 220 cm, których powierzchnia geometryczna otwarcia 1,40 m x 2,20 m = 3,08 m</w:t>
      </w:r>
      <w:r w:rsidRPr="00FE63F9">
        <w:rPr>
          <w:rFonts w:ascii="Arial" w:eastAsia="Lucida Sans Unicode" w:hAnsi="Arial" w:cs="Arial"/>
          <w:sz w:val="22"/>
          <w:szCs w:val="22"/>
          <w:vertAlign w:val="superscript"/>
        </w:rPr>
        <w:t>2</w:t>
      </w:r>
      <w:r w:rsidRPr="00FE63F9">
        <w:rPr>
          <w:rFonts w:ascii="Arial" w:eastAsia="Lucida Sans Unicode" w:hAnsi="Arial" w:cs="Arial"/>
          <w:sz w:val="22"/>
          <w:szCs w:val="22"/>
        </w:rPr>
        <w:t xml:space="preserve"> i jest większa od wymaganej.</w:t>
      </w:r>
    </w:p>
    <w:p w14:paraId="6F1D3884" w14:textId="6D03F176" w:rsidR="002D670D" w:rsidRPr="002D670D" w:rsidRDefault="002D670D" w:rsidP="00FE63F9">
      <w:pPr>
        <w:jc w:val="both"/>
        <w:rPr>
          <w:rFonts w:ascii="Arial" w:hAnsi="Arial" w:cs="Arial"/>
          <w:sz w:val="22"/>
          <w:szCs w:val="22"/>
        </w:rPr>
      </w:pPr>
    </w:p>
    <w:p w14:paraId="4F0E0EFF" w14:textId="77777777" w:rsidR="002D670D" w:rsidRPr="002D670D" w:rsidRDefault="002D670D" w:rsidP="00FF4D9D">
      <w:pPr>
        <w:jc w:val="both"/>
        <w:rPr>
          <w:rFonts w:ascii="Arial" w:hAnsi="Arial" w:cs="Arial"/>
          <w:sz w:val="22"/>
          <w:szCs w:val="22"/>
          <w:u w:val="single"/>
        </w:rPr>
      </w:pPr>
      <w:r w:rsidRPr="002D670D">
        <w:rPr>
          <w:rFonts w:ascii="Arial" w:hAnsi="Arial" w:cs="Arial"/>
          <w:sz w:val="22"/>
          <w:szCs w:val="22"/>
          <w:u w:val="single"/>
        </w:rPr>
        <w:t>UWAGA:</w:t>
      </w:r>
    </w:p>
    <w:p w14:paraId="69622DF7" w14:textId="482448C2" w:rsidR="002D670D" w:rsidRPr="002D670D" w:rsidRDefault="002D670D" w:rsidP="00FF4D9D">
      <w:pPr>
        <w:jc w:val="both"/>
        <w:rPr>
          <w:rFonts w:ascii="Arial" w:hAnsi="Arial" w:cs="Arial"/>
          <w:sz w:val="22"/>
          <w:szCs w:val="22"/>
          <w:u w:val="single"/>
        </w:rPr>
      </w:pPr>
      <w:r w:rsidRPr="002D670D">
        <w:rPr>
          <w:rFonts w:ascii="Arial" w:hAnsi="Arial" w:cs="Arial"/>
          <w:sz w:val="22"/>
          <w:szCs w:val="22"/>
          <w:u w:val="single"/>
        </w:rPr>
        <w:t>Siłowniki klap</w:t>
      </w:r>
      <w:r w:rsidR="00FF4D9D">
        <w:rPr>
          <w:rFonts w:ascii="Arial" w:hAnsi="Arial" w:cs="Arial"/>
          <w:sz w:val="22"/>
          <w:szCs w:val="22"/>
          <w:u w:val="single"/>
        </w:rPr>
        <w:t xml:space="preserve"> oraz</w:t>
      </w:r>
      <w:r w:rsidRPr="002D670D">
        <w:rPr>
          <w:rFonts w:ascii="Arial" w:hAnsi="Arial" w:cs="Arial"/>
          <w:sz w:val="22"/>
          <w:szCs w:val="22"/>
          <w:u w:val="single"/>
        </w:rPr>
        <w:t xml:space="preserve"> drzwi wraz z układem kolejności otwarcia oraz blokadą skrzydła biernego zintegrowanego z elektrozaczepem rewersyjnym w zakresie stolarki drzwiowej. Dostawa i montaż klapy dymowej</w:t>
      </w:r>
      <w:r w:rsidR="00FF4D9D">
        <w:rPr>
          <w:rFonts w:ascii="Arial" w:hAnsi="Arial" w:cs="Arial"/>
          <w:sz w:val="22"/>
          <w:szCs w:val="22"/>
          <w:u w:val="single"/>
        </w:rPr>
        <w:t xml:space="preserve"> oraz stolarki drzwiowej</w:t>
      </w:r>
      <w:r w:rsidRPr="002D670D">
        <w:rPr>
          <w:rFonts w:ascii="Arial" w:hAnsi="Arial" w:cs="Arial"/>
          <w:sz w:val="22"/>
          <w:szCs w:val="22"/>
          <w:u w:val="single"/>
        </w:rPr>
        <w:t xml:space="preserve"> wraz z siłownik</w:t>
      </w:r>
      <w:r w:rsidR="00FF4D9D">
        <w:rPr>
          <w:rFonts w:ascii="Arial" w:hAnsi="Arial" w:cs="Arial"/>
          <w:sz w:val="22"/>
          <w:szCs w:val="22"/>
          <w:u w:val="single"/>
        </w:rPr>
        <w:t xml:space="preserve">ami </w:t>
      </w:r>
      <w:r w:rsidRPr="002D670D">
        <w:rPr>
          <w:rFonts w:ascii="Arial" w:hAnsi="Arial" w:cs="Arial"/>
          <w:sz w:val="22"/>
          <w:szCs w:val="22"/>
          <w:u w:val="single"/>
        </w:rPr>
        <w:t xml:space="preserve">w zakresie branży </w:t>
      </w:r>
      <w:r w:rsidR="00FF4D9D">
        <w:rPr>
          <w:rFonts w:ascii="Arial" w:hAnsi="Arial" w:cs="Arial"/>
          <w:sz w:val="22"/>
          <w:szCs w:val="22"/>
          <w:u w:val="single"/>
        </w:rPr>
        <w:t>architektury</w:t>
      </w:r>
      <w:r w:rsidRPr="002D670D">
        <w:rPr>
          <w:rFonts w:ascii="Arial" w:hAnsi="Arial" w:cs="Arial"/>
          <w:sz w:val="22"/>
          <w:szCs w:val="22"/>
          <w:u w:val="single"/>
        </w:rPr>
        <w:t>.</w:t>
      </w:r>
    </w:p>
    <w:p w14:paraId="768A5B0E" w14:textId="77777777" w:rsidR="002D670D" w:rsidRPr="002D670D" w:rsidRDefault="002D670D" w:rsidP="002D670D">
      <w:pPr>
        <w:rPr>
          <w:rFonts w:ascii="Arial" w:hAnsi="Arial" w:cs="Arial"/>
          <w:sz w:val="22"/>
          <w:szCs w:val="22"/>
        </w:rPr>
      </w:pPr>
    </w:p>
    <w:p w14:paraId="34D431BB" w14:textId="77777777" w:rsidR="002D670D" w:rsidRPr="002D670D" w:rsidRDefault="002D670D" w:rsidP="00AA6976">
      <w:pPr>
        <w:jc w:val="both"/>
        <w:rPr>
          <w:rFonts w:ascii="Arial" w:hAnsi="Arial" w:cs="Arial"/>
          <w:sz w:val="22"/>
          <w:szCs w:val="22"/>
        </w:rPr>
      </w:pPr>
      <w:r w:rsidRPr="002D670D">
        <w:rPr>
          <w:rFonts w:ascii="Arial" w:hAnsi="Arial" w:cs="Arial"/>
          <w:sz w:val="22"/>
          <w:szCs w:val="22"/>
        </w:rPr>
        <w:t>Należy zapewnić odblokowanie w czasie oddymiania elektrozaczepu rewersyjnego systemu SKD, blokującego w stanie normalnym drzwi napowietrzające oraz blokady skrzydła biernego.</w:t>
      </w:r>
    </w:p>
    <w:p w14:paraId="4B84A056" w14:textId="77777777" w:rsidR="002D670D" w:rsidRPr="002D670D" w:rsidRDefault="002D670D" w:rsidP="002D670D">
      <w:pPr>
        <w:rPr>
          <w:rFonts w:ascii="Arial" w:hAnsi="Arial" w:cs="Arial"/>
          <w:sz w:val="22"/>
          <w:szCs w:val="22"/>
        </w:rPr>
      </w:pPr>
    </w:p>
    <w:p w14:paraId="3A07CF12" w14:textId="77777777" w:rsidR="002D670D" w:rsidRPr="00FF4D9D" w:rsidRDefault="002D670D" w:rsidP="00FF4D9D">
      <w:pPr>
        <w:jc w:val="both"/>
        <w:rPr>
          <w:rFonts w:ascii="Arial" w:hAnsi="Arial" w:cs="Arial"/>
          <w:bCs/>
          <w:sz w:val="22"/>
          <w:szCs w:val="22"/>
          <w:u w:val="single"/>
        </w:rPr>
      </w:pPr>
      <w:r w:rsidRPr="00FF4D9D">
        <w:rPr>
          <w:rFonts w:ascii="Arial" w:hAnsi="Arial" w:cs="Arial"/>
          <w:bCs/>
          <w:sz w:val="22"/>
          <w:szCs w:val="22"/>
          <w:u w:val="single"/>
        </w:rPr>
        <w:t xml:space="preserve">ORGANIZACJA ALARMOWANIA </w:t>
      </w:r>
    </w:p>
    <w:p w14:paraId="589FB87C" w14:textId="26E7BC9B" w:rsidR="002D670D" w:rsidRPr="00FF4D9D" w:rsidRDefault="002D670D" w:rsidP="003F7B0E">
      <w:pPr>
        <w:ind w:firstLine="708"/>
        <w:jc w:val="both"/>
        <w:rPr>
          <w:rFonts w:ascii="Arial" w:hAnsi="Arial" w:cs="Arial"/>
          <w:sz w:val="22"/>
          <w:szCs w:val="22"/>
        </w:rPr>
      </w:pPr>
      <w:r w:rsidRPr="00FF4D9D">
        <w:rPr>
          <w:rFonts w:ascii="Arial" w:hAnsi="Arial" w:cs="Arial"/>
          <w:sz w:val="22"/>
          <w:szCs w:val="22"/>
          <w:lang w:eastAsia="pl-PL"/>
        </w:rPr>
        <w:t xml:space="preserve">Przewiduje się uruchomienie </w:t>
      </w:r>
      <w:r w:rsidR="00FF4D9D" w:rsidRPr="00FF4D9D">
        <w:rPr>
          <w:rFonts w:ascii="Arial" w:hAnsi="Arial" w:cs="Arial"/>
          <w:sz w:val="22"/>
          <w:szCs w:val="22"/>
          <w:lang w:eastAsia="pl-PL"/>
        </w:rPr>
        <w:t xml:space="preserve">instalacji oddymiania </w:t>
      </w:r>
      <w:r w:rsidRPr="00FF4D9D">
        <w:rPr>
          <w:rFonts w:ascii="Arial" w:hAnsi="Arial" w:cs="Arial"/>
          <w:sz w:val="22"/>
          <w:szCs w:val="22"/>
        </w:rPr>
        <w:t xml:space="preserve">po wykryciu dymu w klatce schodowej przez czujki dymu opisane powyżej oraz/lub po uruchomieniu przycisków oddymiania. </w:t>
      </w:r>
      <w:r w:rsidRPr="00FF4D9D">
        <w:rPr>
          <w:rFonts w:ascii="Arial" w:hAnsi="Arial" w:cs="Arial"/>
          <w:sz w:val="22"/>
          <w:szCs w:val="22"/>
          <w:lang w:eastAsia="pl-PL"/>
        </w:rPr>
        <w:t>Sposób alarmowania zgodnie ze scenariuszem pożarowym.</w:t>
      </w:r>
    </w:p>
    <w:p w14:paraId="027549D0" w14:textId="77777777" w:rsidR="002D670D" w:rsidRDefault="002D670D" w:rsidP="00FF4D9D">
      <w:pPr>
        <w:jc w:val="both"/>
        <w:rPr>
          <w:rFonts w:ascii="Arial" w:hAnsi="Arial" w:cs="Arial"/>
          <w:sz w:val="22"/>
          <w:szCs w:val="22"/>
        </w:rPr>
      </w:pPr>
    </w:p>
    <w:p w14:paraId="6008524A" w14:textId="77777777" w:rsidR="00D17DD1" w:rsidRPr="00FF4D9D" w:rsidRDefault="00D17DD1" w:rsidP="00FF4D9D">
      <w:pPr>
        <w:jc w:val="both"/>
        <w:rPr>
          <w:rFonts w:ascii="Arial" w:hAnsi="Arial" w:cs="Arial"/>
          <w:sz w:val="22"/>
          <w:szCs w:val="22"/>
        </w:rPr>
      </w:pPr>
    </w:p>
    <w:p w14:paraId="689D5F17" w14:textId="12E4A3E5" w:rsidR="002D670D" w:rsidRPr="00FF4D9D" w:rsidRDefault="002D670D" w:rsidP="00FF4D9D">
      <w:pPr>
        <w:jc w:val="both"/>
        <w:rPr>
          <w:rFonts w:ascii="Arial" w:hAnsi="Arial" w:cs="Arial"/>
          <w:sz w:val="22"/>
          <w:szCs w:val="22"/>
          <w:u w:val="single"/>
        </w:rPr>
      </w:pPr>
      <w:r w:rsidRPr="00FF4D9D">
        <w:rPr>
          <w:rFonts w:ascii="Arial" w:hAnsi="Arial" w:cs="Arial"/>
          <w:sz w:val="22"/>
          <w:szCs w:val="22"/>
          <w:u w:val="single"/>
        </w:rPr>
        <w:t>OKABLOWANIE I TRASY KABLOWE</w:t>
      </w:r>
      <w:r w:rsidR="00FF4D9D">
        <w:rPr>
          <w:rFonts w:ascii="Arial" w:hAnsi="Arial" w:cs="Arial"/>
          <w:sz w:val="22"/>
          <w:szCs w:val="22"/>
          <w:u w:val="single"/>
        </w:rPr>
        <w:t xml:space="preserve"> (zgodnie ze schematem w części rysunkowej)</w:t>
      </w:r>
    </w:p>
    <w:p w14:paraId="7855EDD7" w14:textId="77777777" w:rsidR="002D670D" w:rsidRPr="00FF4D9D" w:rsidRDefault="002D670D" w:rsidP="00FF4D9D">
      <w:pPr>
        <w:jc w:val="both"/>
        <w:rPr>
          <w:rFonts w:ascii="Arial" w:hAnsi="Arial" w:cs="Arial"/>
          <w:sz w:val="22"/>
          <w:szCs w:val="22"/>
          <w:lang w:eastAsia="pl-PL"/>
        </w:rPr>
      </w:pPr>
      <w:r w:rsidRPr="00FF4D9D">
        <w:rPr>
          <w:rFonts w:ascii="Arial" w:hAnsi="Arial" w:cs="Arial"/>
          <w:sz w:val="22"/>
          <w:szCs w:val="22"/>
          <w:lang w:eastAsia="pl-PL"/>
        </w:rPr>
        <w:t>Projektuje się zastosowanie następujących typów okablowania:</w:t>
      </w:r>
    </w:p>
    <w:p w14:paraId="79068D02" w14:textId="77777777" w:rsidR="00FF4D9D" w:rsidRDefault="002D670D" w:rsidP="00FF4D9D">
      <w:pPr>
        <w:pStyle w:val="Akapitzlist"/>
        <w:numPr>
          <w:ilvl w:val="0"/>
          <w:numId w:val="83"/>
        </w:numPr>
        <w:ind w:left="426" w:hanging="426"/>
        <w:jc w:val="both"/>
        <w:rPr>
          <w:rFonts w:ascii="Arial" w:hAnsi="Arial" w:cs="Arial"/>
          <w:lang w:eastAsia="pl-PL"/>
        </w:rPr>
      </w:pPr>
      <w:r w:rsidRPr="00FF4D9D">
        <w:rPr>
          <w:rFonts w:ascii="Arial" w:hAnsi="Arial" w:cs="Arial"/>
        </w:rPr>
        <w:t>lini</w:t>
      </w:r>
      <w:r w:rsidR="00FF4D9D">
        <w:rPr>
          <w:rFonts w:ascii="Arial" w:hAnsi="Arial" w:cs="Arial"/>
        </w:rPr>
        <w:t>ę</w:t>
      </w:r>
      <w:r w:rsidRPr="00FF4D9D">
        <w:rPr>
          <w:rFonts w:ascii="Arial" w:hAnsi="Arial" w:cs="Arial"/>
        </w:rPr>
        <w:t xml:space="preserve"> z przyciskami oddymiania należy wykonać przewodami typu HTKSH PH90 4x2x0,8mm</w:t>
      </w:r>
      <w:r w:rsidRPr="00FF4D9D">
        <w:rPr>
          <w:rFonts w:ascii="Arial" w:hAnsi="Arial" w:cs="Arial"/>
          <w:lang w:eastAsia="pl-PL"/>
        </w:rPr>
        <w:t>, zgodnie z KOT,</w:t>
      </w:r>
    </w:p>
    <w:p w14:paraId="6D6BCADB" w14:textId="7BFA8FFC" w:rsidR="002D670D" w:rsidRDefault="00FF4D9D" w:rsidP="00FF4D9D">
      <w:pPr>
        <w:pStyle w:val="Akapitzlist"/>
        <w:numPr>
          <w:ilvl w:val="0"/>
          <w:numId w:val="83"/>
        </w:numPr>
        <w:ind w:left="426" w:hanging="426"/>
        <w:jc w:val="both"/>
        <w:rPr>
          <w:rFonts w:ascii="Arial" w:hAnsi="Arial" w:cs="Arial"/>
          <w:lang w:eastAsia="pl-PL"/>
        </w:rPr>
      </w:pPr>
      <w:r>
        <w:rPr>
          <w:rFonts w:ascii="Arial" w:hAnsi="Arial" w:cs="Arial"/>
        </w:rPr>
        <w:t>linię z</w:t>
      </w:r>
      <w:r w:rsidR="002D670D" w:rsidRPr="00FF4D9D">
        <w:rPr>
          <w:rFonts w:ascii="Arial" w:hAnsi="Arial" w:cs="Arial"/>
        </w:rPr>
        <w:t xml:space="preserve"> siłownik</w:t>
      </w:r>
      <w:r>
        <w:rPr>
          <w:rFonts w:ascii="Arial" w:hAnsi="Arial" w:cs="Arial"/>
        </w:rPr>
        <w:t>ami</w:t>
      </w:r>
      <w:r w:rsidR="002D670D" w:rsidRPr="00FF4D9D">
        <w:rPr>
          <w:rFonts w:ascii="Arial" w:hAnsi="Arial" w:cs="Arial"/>
        </w:rPr>
        <w:t xml:space="preserve"> klap</w:t>
      </w:r>
      <w:r>
        <w:rPr>
          <w:rFonts w:ascii="Arial" w:hAnsi="Arial" w:cs="Arial"/>
        </w:rPr>
        <w:t xml:space="preserve"> i drzwi</w:t>
      </w:r>
      <w:r w:rsidR="002D670D" w:rsidRPr="00FF4D9D">
        <w:rPr>
          <w:rFonts w:ascii="Arial" w:hAnsi="Arial" w:cs="Arial"/>
        </w:rPr>
        <w:t xml:space="preserve"> wykonać przewodami typu HDGs PH90 3x2,5mm</w:t>
      </w:r>
      <w:r w:rsidR="002D670D" w:rsidRPr="00FF4D9D">
        <w:rPr>
          <w:rFonts w:ascii="Arial" w:hAnsi="Arial" w:cs="Arial"/>
          <w:lang w:eastAsia="pl-PL"/>
        </w:rPr>
        <w:t>, zgodnie z KOT.</w:t>
      </w:r>
    </w:p>
    <w:p w14:paraId="764A2F46" w14:textId="760441F7" w:rsidR="00C95B98" w:rsidRDefault="00C95B98" w:rsidP="00FF4D9D">
      <w:pPr>
        <w:pStyle w:val="Akapitzlist"/>
        <w:numPr>
          <w:ilvl w:val="0"/>
          <w:numId w:val="83"/>
        </w:numPr>
        <w:ind w:left="426" w:hanging="426"/>
        <w:jc w:val="both"/>
        <w:rPr>
          <w:rFonts w:ascii="Arial" w:hAnsi="Arial" w:cs="Arial"/>
          <w:lang w:eastAsia="pl-PL"/>
        </w:rPr>
      </w:pPr>
      <w:r>
        <w:rPr>
          <w:rFonts w:ascii="Arial" w:hAnsi="Arial" w:cs="Arial"/>
          <w:lang w:eastAsia="pl-PL"/>
        </w:rPr>
        <w:t>do przycisków przewietrzania przewodami typu YnTKSYekw 3x2x0,8,</w:t>
      </w:r>
    </w:p>
    <w:p w14:paraId="184B4336" w14:textId="31155AE5" w:rsidR="00C95B98" w:rsidRDefault="00C95B98" w:rsidP="00FF4D9D">
      <w:pPr>
        <w:pStyle w:val="Akapitzlist"/>
        <w:numPr>
          <w:ilvl w:val="0"/>
          <w:numId w:val="83"/>
        </w:numPr>
        <w:ind w:left="426" w:hanging="426"/>
        <w:jc w:val="both"/>
        <w:rPr>
          <w:rFonts w:ascii="Arial" w:hAnsi="Arial" w:cs="Arial"/>
          <w:lang w:eastAsia="pl-PL"/>
        </w:rPr>
      </w:pPr>
      <w:r>
        <w:rPr>
          <w:rFonts w:ascii="Arial" w:hAnsi="Arial" w:cs="Arial"/>
          <w:lang w:eastAsia="pl-PL"/>
        </w:rPr>
        <w:t>linia z czujkami dymu przewodami typu YnTKSYekw 1x2x1, zgodnie z KOT,</w:t>
      </w:r>
    </w:p>
    <w:p w14:paraId="64042939" w14:textId="2C5ADC72" w:rsidR="00C95B98" w:rsidRPr="00C95B98" w:rsidRDefault="00C95B98" w:rsidP="00C95B98">
      <w:pPr>
        <w:pStyle w:val="Akapitzlist"/>
        <w:numPr>
          <w:ilvl w:val="0"/>
          <w:numId w:val="83"/>
        </w:numPr>
        <w:ind w:left="426" w:hanging="426"/>
        <w:jc w:val="both"/>
        <w:rPr>
          <w:rFonts w:ascii="Arial" w:hAnsi="Arial" w:cs="Arial"/>
          <w:lang w:eastAsia="pl-PL"/>
        </w:rPr>
      </w:pPr>
      <w:r>
        <w:rPr>
          <w:rFonts w:ascii="Arial" w:hAnsi="Arial" w:cs="Arial"/>
          <w:lang w:eastAsia="pl-PL"/>
        </w:rPr>
        <w:t>do zjazdu windy przewodami typu HTKSH 1x2x1,</w:t>
      </w:r>
      <w:r w:rsidRPr="00C95B98">
        <w:rPr>
          <w:rFonts w:ascii="Arial" w:hAnsi="Arial" w:cs="Arial"/>
          <w:lang w:eastAsia="pl-PL"/>
        </w:rPr>
        <w:t xml:space="preserve"> </w:t>
      </w:r>
      <w:r>
        <w:rPr>
          <w:rFonts w:ascii="Arial" w:hAnsi="Arial" w:cs="Arial"/>
          <w:lang w:eastAsia="pl-PL"/>
        </w:rPr>
        <w:t>zgodnie z KOT.</w:t>
      </w:r>
    </w:p>
    <w:p w14:paraId="5B5236AF" w14:textId="77777777" w:rsidR="002D670D" w:rsidRPr="00FF4D9D" w:rsidRDefault="002D670D" w:rsidP="00FF4D9D">
      <w:pPr>
        <w:jc w:val="both"/>
        <w:rPr>
          <w:rFonts w:ascii="Arial" w:hAnsi="Arial" w:cs="Arial"/>
          <w:sz w:val="22"/>
          <w:szCs w:val="22"/>
          <w:lang w:eastAsia="pl-PL"/>
        </w:rPr>
      </w:pPr>
    </w:p>
    <w:p w14:paraId="7C08AC9D" w14:textId="0F3C3E7C" w:rsidR="002D670D" w:rsidRDefault="002D670D" w:rsidP="003F7B0E">
      <w:pPr>
        <w:ind w:firstLine="708"/>
        <w:jc w:val="both"/>
        <w:rPr>
          <w:rFonts w:ascii="Arial" w:hAnsi="Arial" w:cs="Arial"/>
          <w:sz w:val="22"/>
          <w:szCs w:val="22"/>
          <w:lang w:eastAsia="pl-PL"/>
        </w:rPr>
      </w:pPr>
      <w:r w:rsidRPr="00FF4D9D">
        <w:rPr>
          <w:rFonts w:ascii="Arial" w:hAnsi="Arial" w:cs="Arial"/>
          <w:sz w:val="22"/>
          <w:szCs w:val="22"/>
          <w:lang w:eastAsia="pl-PL"/>
        </w:rPr>
        <w:t xml:space="preserve">Okablowanie systemu należy wykonać zgodnie z obowiązującymi normami i zasadami branżowymi. Należy utrzymywać określone odległości równoległe od instalacji elektrycznych, wodnych oraz kanałów instalacji wentylacji i klimatyzacji. Dopuszczalne są przejścia krzyżowe z instalacja elektryczną (pod kątem 90 stopni). </w:t>
      </w:r>
      <w:r w:rsidR="003F7B0E">
        <w:rPr>
          <w:rFonts w:ascii="Arial" w:hAnsi="Arial" w:cs="Arial"/>
          <w:sz w:val="22"/>
          <w:szCs w:val="22"/>
          <w:lang w:eastAsia="pl-PL"/>
        </w:rPr>
        <w:t>Kable wraz z dobranym systemem mocowań należy wykonać jako, tzw. zespoły kablowe E90, zgodnie z Krajową Oceną Techniczną.</w:t>
      </w:r>
    </w:p>
    <w:p w14:paraId="385DE4DC" w14:textId="47572C08" w:rsidR="00196855" w:rsidRPr="00FF4D9D" w:rsidRDefault="00196855" w:rsidP="001D44A9">
      <w:pPr>
        <w:ind w:firstLine="708"/>
        <w:jc w:val="both"/>
        <w:rPr>
          <w:rFonts w:ascii="Arial" w:hAnsi="Arial" w:cs="Arial"/>
          <w:sz w:val="22"/>
          <w:szCs w:val="22"/>
        </w:rPr>
      </w:pPr>
      <w:r>
        <w:rPr>
          <w:rFonts w:ascii="Arial" w:hAnsi="Arial" w:cs="Arial"/>
          <w:sz w:val="22"/>
          <w:szCs w:val="22"/>
          <w:lang w:eastAsia="pl-PL"/>
        </w:rPr>
        <w:t xml:space="preserve">Całość okablowania należy wykonać wtynkowo na ścianach i stropach klatek schodowych. </w:t>
      </w:r>
      <w:r w:rsidR="001D44A9" w:rsidRPr="00C50163">
        <w:rPr>
          <w:rFonts w:ascii="Arial" w:hAnsi="Arial" w:cs="Arial"/>
          <w:sz w:val="22"/>
          <w:szCs w:val="22"/>
          <w:lang w:eastAsia="pl-PL"/>
        </w:rPr>
        <w:t>Przewody instalacji wtynkowych powinny być przykryte warstwą tynku o grubości min. 5mm.</w:t>
      </w:r>
    </w:p>
    <w:p w14:paraId="021EA240" w14:textId="4EB81837" w:rsidR="002D670D" w:rsidRPr="00FF4D9D" w:rsidRDefault="002D670D" w:rsidP="00A25332">
      <w:pPr>
        <w:ind w:firstLine="708"/>
        <w:jc w:val="both"/>
        <w:rPr>
          <w:rFonts w:ascii="Arial" w:hAnsi="Arial" w:cs="Arial"/>
          <w:sz w:val="22"/>
          <w:szCs w:val="22"/>
          <w:lang w:eastAsia="pl-PL"/>
        </w:rPr>
      </w:pPr>
      <w:r w:rsidRPr="00FF4D9D">
        <w:rPr>
          <w:rFonts w:ascii="Arial" w:hAnsi="Arial" w:cs="Arial"/>
          <w:sz w:val="22"/>
          <w:szCs w:val="22"/>
          <w:lang w:eastAsia="pl-PL"/>
        </w:rPr>
        <w:t xml:space="preserve">Przy przejściach </w:t>
      </w:r>
      <w:r w:rsidR="00C95B98">
        <w:rPr>
          <w:rFonts w:ascii="Arial" w:hAnsi="Arial" w:cs="Arial"/>
          <w:sz w:val="22"/>
          <w:szCs w:val="22"/>
          <w:lang w:eastAsia="pl-PL"/>
        </w:rPr>
        <w:t>okablowania</w:t>
      </w:r>
      <w:r w:rsidRPr="00FF4D9D">
        <w:rPr>
          <w:rFonts w:ascii="Arial" w:hAnsi="Arial" w:cs="Arial"/>
          <w:sz w:val="22"/>
          <w:szCs w:val="22"/>
          <w:lang w:eastAsia="pl-PL"/>
        </w:rPr>
        <w:t xml:space="preserve"> systemu oddymiania </w:t>
      </w:r>
      <w:r w:rsidR="00C95B98">
        <w:rPr>
          <w:rFonts w:ascii="Arial" w:hAnsi="Arial" w:cs="Arial"/>
          <w:sz w:val="22"/>
          <w:szCs w:val="22"/>
          <w:lang w:eastAsia="pl-PL"/>
        </w:rPr>
        <w:t xml:space="preserve">przez ściany i stropy </w:t>
      </w:r>
      <w:r w:rsidRPr="00FF4D9D">
        <w:rPr>
          <w:rFonts w:ascii="Arial" w:hAnsi="Arial" w:cs="Arial"/>
          <w:sz w:val="22"/>
          <w:szCs w:val="22"/>
          <w:lang w:eastAsia="pl-PL"/>
        </w:rPr>
        <w:t xml:space="preserve">należy je zabezpieczyć dodatkowo </w:t>
      </w:r>
      <w:r w:rsidR="00C95B98">
        <w:rPr>
          <w:rFonts w:ascii="Arial" w:hAnsi="Arial" w:cs="Arial"/>
          <w:sz w:val="22"/>
          <w:szCs w:val="22"/>
          <w:lang w:eastAsia="pl-PL"/>
        </w:rPr>
        <w:t>rurą</w:t>
      </w:r>
      <w:r w:rsidRPr="00FF4D9D">
        <w:rPr>
          <w:rFonts w:ascii="Arial" w:hAnsi="Arial" w:cs="Arial"/>
          <w:sz w:val="22"/>
          <w:szCs w:val="22"/>
          <w:lang w:eastAsia="pl-PL"/>
        </w:rPr>
        <w:t xml:space="preserve"> bezhalogenow</w:t>
      </w:r>
      <w:r w:rsidR="00C95B98">
        <w:rPr>
          <w:rFonts w:ascii="Arial" w:hAnsi="Arial" w:cs="Arial"/>
          <w:sz w:val="22"/>
          <w:szCs w:val="22"/>
          <w:lang w:eastAsia="pl-PL"/>
        </w:rPr>
        <w:t>ą</w:t>
      </w:r>
      <w:r w:rsidRPr="00FF4D9D">
        <w:rPr>
          <w:rFonts w:ascii="Arial" w:hAnsi="Arial" w:cs="Arial"/>
          <w:sz w:val="22"/>
          <w:szCs w:val="22"/>
          <w:lang w:eastAsia="pl-PL"/>
        </w:rPr>
        <w:t xml:space="preserve"> o odpowiedni</w:t>
      </w:r>
      <w:r w:rsidR="003F7B0E">
        <w:rPr>
          <w:rFonts w:ascii="Arial" w:hAnsi="Arial" w:cs="Arial"/>
          <w:sz w:val="22"/>
          <w:szCs w:val="22"/>
          <w:lang w:eastAsia="pl-PL"/>
        </w:rPr>
        <w:t xml:space="preserve">o dobranej </w:t>
      </w:r>
      <w:r w:rsidRPr="00FF4D9D">
        <w:rPr>
          <w:rFonts w:ascii="Arial" w:hAnsi="Arial" w:cs="Arial"/>
          <w:sz w:val="22"/>
          <w:szCs w:val="22"/>
          <w:lang w:eastAsia="pl-PL"/>
        </w:rPr>
        <w:t>średnicy.</w:t>
      </w:r>
    </w:p>
    <w:p w14:paraId="6968A846" w14:textId="7E6B5AF8" w:rsidR="002D670D" w:rsidRPr="00FF4D9D" w:rsidRDefault="002D670D" w:rsidP="00A25332">
      <w:pPr>
        <w:ind w:firstLine="708"/>
        <w:jc w:val="both"/>
        <w:rPr>
          <w:rFonts w:ascii="Arial" w:hAnsi="Arial" w:cs="Arial"/>
          <w:sz w:val="22"/>
          <w:szCs w:val="22"/>
          <w:lang w:eastAsia="pl-PL"/>
        </w:rPr>
      </w:pPr>
      <w:r w:rsidRPr="00FF4D9D">
        <w:rPr>
          <w:rFonts w:ascii="Arial" w:hAnsi="Arial" w:cs="Arial"/>
          <w:sz w:val="22"/>
          <w:szCs w:val="22"/>
          <w:lang w:eastAsia="pl-PL"/>
        </w:rPr>
        <w:t>Przewody i kable wraz z zamocowaniami stosowane w systemach zasilania i sterowania urządzeniami służącymi ochronie przeciwpożarowej powinny zapewniać ciągłość dostawy energii elektrycznej w warunkach pożaru przez wymagany czas działania urządzenia przeciwpożarowego, jednak nie mniejszy niż 90 minut.</w:t>
      </w:r>
    </w:p>
    <w:p w14:paraId="4BB7C8D2" w14:textId="778DDDDE" w:rsidR="002D670D" w:rsidRPr="00FF4D9D" w:rsidRDefault="002D670D" w:rsidP="00A25332">
      <w:pPr>
        <w:ind w:firstLine="708"/>
        <w:jc w:val="both"/>
        <w:rPr>
          <w:rFonts w:ascii="Arial" w:hAnsi="Arial" w:cs="Arial"/>
          <w:sz w:val="22"/>
          <w:szCs w:val="22"/>
          <w:lang w:eastAsia="pl-PL"/>
        </w:rPr>
      </w:pPr>
      <w:r w:rsidRPr="00FF4D9D">
        <w:rPr>
          <w:rFonts w:ascii="Arial" w:hAnsi="Arial" w:cs="Arial"/>
          <w:sz w:val="22"/>
          <w:szCs w:val="22"/>
          <w:lang w:eastAsia="pl-PL"/>
        </w:rPr>
        <w:t>Kable o odporności ogniowej mocować bezpośrednio do stropu lub ścian przy pomocy atestowanych systemów mocowań o odporności ogniowej 90 minut. Instalację wykonać tak, aby w wymaganym czasie, nie nastąpiła przerwa w dostawie energii elektrycznej lub przekazie sygnału spowodowana oddziaływaniami elementów budynku lub wyposażenia.</w:t>
      </w:r>
    </w:p>
    <w:p w14:paraId="683496B1" w14:textId="18857E91" w:rsidR="002D670D" w:rsidRPr="00FF4D9D" w:rsidRDefault="002D670D" w:rsidP="00A25332">
      <w:pPr>
        <w:ind w:firstLine="708"/>
        <w:jc w:val="both"/>
        <w:rPr>
          <w:rFonts w:ascii="Arial" w:hAnsi="Arial" w:cs="Arial"/>
          <w:sz w:val="22"/>
          <w:szCs w:val="22"/>
          <w:lang w:eastAsia="pl-PL"/>
        </w:rPr>
      </w:pPr>
      <w:r w:rsidRPr="00FF4D9D">
        <w:rPr>
          <w:rFonts w:ascii="Arial" w:hAnsi="Arial" w:cs="Arial"/>
          <w:sz w:val="22"/>
          <w:szCs w:val="22"/>
          <w:lang w:eastAsia="pl-PL"/>
        </w:rPr>
        <w:t xml:space="preserve">Wszystkie przejścia przewodów przez przegrody pomiędzy strefami pożarowymi należy bezwzględnie uszczelnić </w:t>
      </w:r>
      <w:r w:rsidR="003F7B0E">
        <w:rPr>
          <w:rFonts w:ascii="Arial" w:hAnsi="Arial" w:cs="Arial"/>
          <w:sz w:val="22"/>
          <w:szCs w:val="22"/>
          <w:lang w:eastAsia="pl-PL"/>
        </w:rPr>
        <w:t>do</w:t>
      </w:r>
      <w:r w:rsidRPr="00FF4D9D">
        <w:rPr>
          <w:rFonts w:ascii="Arial" w:hAnsi="Arial" w:cs="Arial"/>
          <w:sz w:val="22"/>
          <w:szCs w:val="22"/>
          <w:lang w:eastAsia="pl-PL"/>
        </w:rPr>
        <w:t xml:space="preserve"> odporności ogniowej odpowiadającej odporności ścian lub stropów, przez które wykonano te przejścia (posiadające odpowiednie i aktualne certyfikaty).</w:t>
      </w:r>
    </w:p>
    <w:p w14:paraId="782A78BF" w14:textId="77777777" w:rsidR="00A25332" w:rsidRDefault="002D670D" w:rsidP="00A25332">
      <w:pPr>
        <w:ind w:firstLine="708"/>
        <w:jc w:val="both"/>
        <w:rPr>
          <w:rFonts w:ascii="Arial" w:hAnsi="Arial" w:cs="Arial"/>
          <w:sz w:val="22"/>
          <w:szCs w:val="22"/>
          <w:lang w:eastAsia="pl-PL"/>
        </w:rPr>
      </w:pPr>
      <w:r w:rsidRPr="00FF4D9D">
        <w:rPr>
          <w:rFonts w:ascii="Arial" w:hAnsi="Arial" w:cs="Arial"/>
          <w:sz w:val="22"/>
          <w:szCs w:val="22"/>
          <w:lang w:eastAsia="pl-PL"/>
        </w:rPr>
        <w:lastRenderedPageBreak/>
        <w:t>Łączenie przewodów należy wykonywać tylko w przyciskach RPO</w:t>
      </w:r>
      <w:r w:rsidR="003F7B0E">
        <w:rPr>
          <w:rFonts w:ascii="Arial" w:hAnsi="Arial" w:cs="Arial"/>
          <w:sz w:val="22"/>
          <w:szCs w:val="22"/>
          <w:lang w:eastAsia="pl-PL"/>
        </w:rPr>
        <w:t xml:space="preserve">. </w:t>
      </w:r>
      <w:r w:rsidRPr="00FF4D9D">
        <w:rPr>
          <w:rFonts w:ascii="Arial" w:hAnsi="Arial" w:cs="Arial"/>
          <w:sz w:val="22"/>
          <w:szCs w:val="22"/>
          <w:lang w:eastAsia="pl-PL"/>
        </w:rPr>
        <w:t>Przewody siłownika klapy, drzwi oraz rygla skrzyła biernego należy łączyć z doprowadzonymi z centrali COD przewodami w certyfikowanej</w:t>
      </w:r>
      <w:r w:rsidR="003F7B0E">
        <w:rPr>
          <w:rFonts w:ascii="Arial" w:hAnsi="Arial" w:cs="Arial"/>
          <w:sz w:val="22"/>
          <w:szCs w:val="22"/>
          <w:lang w:eastAsia="pl-PL"/>
        </w:rPr>
        <w:t xml:space="preserve">, </w:t>
      </w:r>
      <w:r w:rsidRPr="00FF4D9D">
        <w:rPr>
          <w:rFonts w:ascii="Arial" w:hAnsi="Arial" w:cs="Arial"/>
          <w:sz w:val="22"/>
          <w:szCs w:val="22"/>
          <w:lang w:eastAsia="pl-PL"/>
        </w:rPr>
        <w:t>metalowej puszce instalacyjnej</w:t>
      </w:r>
      <w:r w:rsidR="003F7B0E">
        <w:rPr>
          <w:rFonts w:ascii="Arial" w:hAnsi="Arial" w:cs="Arial"/>
          <w:sz w:val="22"/>
          <w:szCs w:val="22"/>
          <w:lang w:eastAsia="pl-PL"/>
        </w:rPr>
        <w:t xml:space="preserve"> </w:t>
      </w:r>
      <w:r w:rsidR="003F7B0E" w:rsidRPr="00FF4D9D">
        <w:rPr>
          <w:rFonts w:ascii="Arial" w:hAnsi="Arial" w:cs="Arial"/>
          <w:sz w:val="22"/>
          <w:szCs w:val="22"/>
          <w:lang w:eastAsia="pl-PL"/>
        </w:rPr>
        <w:t>E90</w:t>
      </w:r>
      <w:r w:rsidRPr="00FF4D9D">
        <w:rPr>
          <w:rFonts w:ascii="Arial" w:hAnsi="Arial" w:cs="Arial"/>
          <w:sz w:val="22"/>
          <w:szCs w:val="22"/>
          <w:lang w:eastAsia="pl-PL"/>
        </w:rPr>
        <w:t xml:space="preserve"> z zaciskami ceramicznymi.</w:t>
      </w:r>
    </w:p>
    <w:p w14:paraId="612C443B" w14:textId="28A90B7D" w:rsidR="002D670D" w:rsidRPr="00FF4D9D" w:rsidRDefault="00A25332" w:rsidP="00A25332">
      <w:pPr>
        <w:ind w:firstLine="708"/>
        <w:jc w:val="both"/>
        <w:rPr>
          <w:rFonts w:ascii="Arial" w:hAnsi="Arial" w:cs="Arial"/>
          <w:sz w:val="22"/>
          <w:szCs w:val="22"/>
          <w:lang w:eastAsia="pl-PL"/>
        </w:rPr>
      </w:pPr>
      <w:r>
        <w:rPr>
          <w:rFonts w:ascii="Arial" w:hAnsi="Arial" w:cs="Arial"/>
          <w:sz w:val="22"/>
          <w:szCs w:val="22"/>
          <w:lang w:eastAsia="pl-PL"/>
        </w:rPr>
        <w:t>Całość i</w:t>
      </w:r>
      <w:r w:rsidR="002D670D" w:rsidRPr="00FF4D9D">
        <w:rPr>
          <w:rFonts w:ascii="Arial" w:hAnsi="Arial" w:cs="Arial"/>
          <w:sz w:val="22"/>
          <w:szCs w:val="22"/>
          <w:lang w:eastAsia="pl-PL"/>
        </w:rPr>
        <w:t>nstalacj</w:t>
      </w:r>
      <w:r>
        <w:rPr>
          <w:rFonts w:ascii="Arial" w:hAnsi="Arial" w:cs="Arial"/>
          <w:sz w:val="22"/>
          <w:szCs w:val="22"/>
          <w:lang w:eastAsia="pl-PL"/>
        </w:rPr>
        <w:t>i</w:t>
      </w:r>
      <w:r w:rsidR="002D670D" w:rsidRPr="00FF4D9D">
        <w:rPr>
          <w:rFonts w:ascii="Arial" w:hAnsi="Arial" w:cs="Arial"/>
          <w:sz w:val="22"/>
          <w:szCs w:val="22"/>
          <w:lang w:eastAsia="pl-PL"/>
        </w:rPr>
        <w:t xml:space="preserve"> wykonać zgodnie z wytycznymi CNBOP.</w:t>
      </w:r>
    </w:p>
    <w:p w14:paraId="7A4279BA" w14:textId="77777777" w:rsidR="002D670D" w:rsidRPr="00FF4D9D" w:rsidRDefault="002D670D" w:rsidP="00FF4D9D">
      <w:pPr>
        <w:jc w:val="both"/>
        <w:rPr>
          <w:rFonts w:ascii="Arial" w:hAnsi="Arial" w:cs="Arial"/>
          <w:sz w:val="22"/>
          <w:szCs w:val="22"/>
        </w:rPr>
      </w:pPr>
    </w:p>
    <w:p w14:paraId="6344BCCB" w14:textId="77777777" w:rsidR="002D670D" w:rsidRPr="00A25332" w:rsidRDefault="002D670D" w:rsidP="00FF4D9D">
      <w:pPr>
        <w:jc w:val="both"/>
        <w:rPr>
          <w:rFonts w:ascii="Arial" w:hAnsi="Arial" w:cs="Arial"/>
          <w:sz w:val="22"/>
          <w:szCs w:val="22"/>
          <w:u w:val="single"/>
        </w:rPr>
      </w:pPr>
      <w:r w:rsidRPr="00A25332">
        <w:rPr>
          <w:rFonts w:ascii="Arial" w:hAnsi="Arial" w:cs="Arial"/>
          <w:sz w:val="22"/>
          <w:szCs w:val="22"/>
          <w:u w:val="single"/>
        </w:rPr>
        <w:t>ZASILANIE PODSTAWOWE</w:t>
      </w:r>
    </w:p>
    <w:p w14:paraId="5F0BAB0F" w14:textId="38876748" w:rsidR="002D670D" w:rsidRPr="00FF4D9D" w:rsidRDefault="002D670D" w:rsidP="00A25332">
      <w:pPr>
        <w:ind w:firstLine="708"/>
        <w:jc w:val="both"/>
        <w:rPr>
          <w:rFonts w:ascii="Arial" w:hAnsi="Arial" w:cs="Arial"/>
          <w:sz w:val="22"/>
          <w:szCs w:val="22"/>
          <w:lang w:eastAsia="pl-PL"/>
        </w:rPr>
      </w:pPr>
      <w:r w:rsidRPr="00FF4D9D">
        <w:rPr>
          <w:rFonts w:ascii="Arial" w:hAnsi="Arial" w:cs="Arial"/>
          <w:sz w:val="22"/>
          <w:szCs w:val="22"/>
          <w:lang w:eastAsia="pl-PL"/>
        </w:rPr>
        <w:t>Projektowan</w:t>
      </w:r>
      <w:r w:rsidR="00A25332">
        <w:rPr>
          <w:rFonts w:ascii="Arial" w:hAnsi="Arial" w:cs="Arial"/>
          <w:sz w:val="22"/>
          <w:szCs w:val="22"/>
          <w:lang w:eastAsia="pl-PL"/>
        </w:rPr>
        <w:t>e</w:t>
      </w:r>
      <w:r w:rsidRPr="00FF4D9D">
        <w:rPr>
          <w:rFonts w:ascii="Arial" w:hAnsi="Arial" w:cs="Arial"/>
          <w:sz w:val="22"/>
          <w:szCs w:val="22"/>
          <w:lang w:eastAsia="pl-PL"/>
        </w:rPr>
        <w:t xml:space="preserve"> central</w:t>
      </w:r>
      <w:r w:rsidR="00A25332">
        <w:rPr>
          <w:rFonts w:ascii="Arial" w:hAnsi="Arial" w:cs="Arial"/>
          <w:sz w:val="22"/>
          <w:szCs w:val="22"/>
          <w:lang w:eastAsia="pl-PL"/>
        </w:rPr>
        <w:t>e oddymiania</w:t>
      </w:r>
      <w:r w:rsidRPr="00FF4D9D">
        <w:rPr>
          <w:rFonts w:ascii="Arial" w:hAnsi="Arial" w:cs="Arial"/>
          <w:sz w:val="22"/>
          <w:szCs w:val="22"/>
          <w:lang w:eastAsia="pl-PL"/>
        </w:rPr>
        <w:t xml:space="preserve"> powinn</w:t>
      </w:r>
      <w:r w:rsidR="00A25332">
        <w:rPr>
          <w:rFonts w:ascii="Arial" w:hAnsi="Arial" w:cs="Arial"/>
          <w:sz w:val="22"/>
          <w:szCs w:val="22"/>
          <w:lang w:eastAsia="pl-PL"/>
        </w:rPr>
        <w:t>y</w:t>
      </w:r>
      <w:r w:rsidRPr="00FF4D9D">
        <w:rPr>
          <w:rFonts w:ascii="Arial" w:hAnsi="Arial" w:cs="Arial"/>
          <w:sz w:val="22"/>
          <w:szCs w:val="22"/>
          <w:lang w:eastAsia="pl-PL"/>
        </w:rPr>
        <w:t xml:space="preserve"> być zasilan</w:t>
      </w:r>
      <w:r w:rsidR="00A25332">
        <w:rPr>
          <w:rFonts w:ascii="Arial" w:hAnsi="Arial" w:cs="Arial"/>
          <w:sz w:val="22"/>
          <w:szCs w:val="22"/>
          <w:lang w:eastAsia="pl-PL"/>
        </w:rPr>
        <w:t>e</w:t>
      </w:r>
      <w:r w:rsidRPr="00FF4D9D">
        <w:rPr>
          <w:rFonts w:ascii="Arial" w:hAnsi="Arial" w:cs="Arial"/>
          <w:sz w:val="22"/>
          <w:szCs w:val="22"/>
          <w:lang w:eastAsia="pl-PL"/>
        </w:rPr>
        <w:t xml:space="preserve"> kablem o odporności pożarowej </w:t>
      </w:r>
      <w:r w:rsidR="00A25332">
        <w:rPr>
          <w:rFonts w:ascii="Arial" w:hAnsi="Arial" w:cs="Arial"/>
          <w:sz w:val="22"/>
          <w:szCs w:val="22"/>
          <w:lang w:eastAsia="pl-PL"/>
        </w:rPr>
        <w:t>E90/</w:t>
      </w:r>
      <w:r w:rsidRPr="00FF4D9D">
        <w:rPr>
          <w:rFonts w:ascii="Arial" w:hAnsi="Arial" w:cs="Arial"/>
          <w:sz w:val="22"/>
          <w:szCs w:val="22"/>
          <w:lang w:eastAsia="pl-PL"/>
        </w:rPr>
        <w:t xml:space="preserve">PH90 </w:t>
      </w:r>
      <w:r w:rsidR="00A25332">
        <w:rPr>
          <w:rFonts w:ascii="Arial" w:hAnsi="Arial" w:cs="Arial"/>
          <w:sz w:val="22"/>
          <w:szCs w:val="22"/>
          <w:lang w:eastAsia="pl-PL"/>
        </w:rPr>
        <w:t>z przed PWP</w:t>
      </w:r>
      <w:r w:rsidRPr="00FF4D9D">
        <w:rPr>
          <w:rFonts w:ascii="Arial" w:hAnsi="Arial" w:cs="Arial"/>
          <w:sz w:val="22"/>
          <w:szCs w:val="22"/>
          <w:lang w:eastAsia="pl-PL"/>
        </w:rPr>
        <w:t>.</w:t>
      </w:r>
    </w:p>
    <w:p w14:paraId="5DAE4D31" w14:textId="77777777" w:rsidR="002D670D" w:rsidRPr="00FF4D9D" w:rsidRDefault="002D670D" w:rsidP="00FF4D9D">
      <w:pPr>
        <w:jc w:val="both"/>
        <w:rPr>
          <w:rFonts w:ascii="Arial" w:hAnsi="Arial" w:cs="Arial"/>
          <w:b/>
          <w:bCs/>
          <w:sz w:val="22"/>
          <w:szCs w:val="22"/>
        </w:rPr>
      </w:pPr>
    </w:p>
    <w:p w14:paraId="02D43C7A" w14:textId="77777777" w:rsidR="002D670D" w:rsidRPr="00A25332" w:rsidRDefault="002D670D" w:rsidP="00FF4D9D">
      <w:pPr>
        <w:jc w:val="both"/>
        <w:rPr>
          <w:rFonts w:ascii="Arial" w:hAnsi="Arial" w:cs="Arial"/>
          <w:sz w:val="22"/>
          <w:szCs w:val="22"/>
          <w:u w:val="single"/>
        </w:rPr>
      </w:pPr>
      <w:r w:rsidRPr="00A25332">
        <w:rPr>
          <w:rFonts w:ascii="Arial" w:hAnsi="Arial" w:cs="Arial"/>
          <w:sz w:val="22"/>
          <w:szCs w:val="22"/>
          <w:u w:val="single"/>
        </w:rPr>
        <w:t>ZASILANIE AWARYJNE</w:t>
      </w:r>
    </w:p>
    <w:p w14:paraId="2320C879" w14:textId="01031A25" w:rsidR="002D670D" w:rsidRPr="00FF4D9D" w:rsidRDefault="002D670D" w:rsidP="00A25332">
      <w:pPr>
        <w:ind w:firstLine="708"/>
        <w:jc w:val="both"/>
        <w:rPr>
          <w:rFonts w:ascii="Arial" w:hAnsi="Arial" w:cs="Arial"/>
          <w:sz w:val="22"/>
          <w:szCs w:val="22"/>
          <w:lang w:eastAsia="pl-PL"/>
        </w:rPr>
      </w:pPr>
      <w:r w:rsidRPr="00FF4D9D">
        <w:rPr>
          <w:rFonts w:ascii="Arial" w:hAnsi="Arial" w:cs="Arial"/>
          <w:sz w:val="22"/>
          <w:szCs w:val="22"/>
          <w:lang w:eastAsia="pl-PL"/>
        </w:rPr>
        <w:t>Central</w:t>
      </w:r>
      <w:r w:rsidR="00A25332">
        <w:rPr>
          <w:rFonts w:ascii="Arial" w:hAnsi="Arial" w:cs="Arial"/>
          <w:sz w:val="22"/>
          <w:szCs w:val="22"/>
          <w:lang w:eastAsia="pl-PL"/>
        </w:rPr>
        <w:t>e</w:t>
      </w:r>
      <w:r w:rsidRPr="00FF4D9D">
        <w:rPr>
          <w:rFonts w:ascii="Arial" w:hAnsi="Arial" w:cs="Arial"/>
          <w:sz w:val="22"/>
          <w:szCs w:val="22"/>
          <w:lang w:eastAsia="pl-PL"/>
        </w:rPr>
        <w:t xml:space="preserve"> wyposażon</w:t>
      </w:r>
      <w:r w:rsidR="00A25332">
        <w:rPr>
          <w:rFonts w:ascii="Arial" w:hAnsi="Arial" w:cs="Arial"/>
          <w:sz w:val="22"/>
          <w:szCs w:val="22"/>
          <w:lang w:eastAsia="pl-PL"/>
        </w:rPr>
        <w:t>e</w:t>
      </w:r>
      <w:r w:rsidRPr="00FF4D9D">
        <w:rPr>
          <w:rFonts w:ascii="Arial" w:hAnsi="Arial" w:cs="Arial"/>
          <w:sz w:val="22"/>
          <w:szCs w:val="22"/>
          <w:lang w:eastAsia="pl-PL"/>
        </w:rPr>
        <w:t xml:space="preserve"> w akumulatory dobrane przez producenta urządzeń tak, aby central</w:t>
      </w:r>
      <w:r w:rsidR="00A25332">
        <w:rPr>
          <w:rFonts w:ascii="Arial" w:hAnsi="Arial" w:cs="Arial"/>
          <w:sz w:val="22"/>
          <w:szCs w:val="22"/>
          <w:lang w:eastAsia="pl-PL"/>
        </w:rPr>
        <w:t>e</w:t>
      </w:r>
      <w:r w:rsidRPr="00FF4D9D">
        <w:rPr>
          <w:rFonts w:ascii="Arial" w:hAnsi="Arial" w:cs="Arial"/>
          <w:sz w:val="22"/>
          <w:szCs w:val="22"/>
          <w:lang w:eastAsia="pl-PL"/>
        </w:rPr>
        <w:t xml:space="preserve"> nawet po 72 godzinnym braku zasilania sieciowego ~230V był</w:t>
      </w:r>
      <w:r w:rsidR="00A25332">
        <w:rPr>
          <w:rFonts w:ascii="Arial" w:hAnsi="Arial" w:cs="Arial"/>
          <w:sz w:val="22"/>
          <w:szCs w:val="22"/>
          <w:lang w:eastAsia="pl-PL"/>
        </w:rPr>
        <w:t>y</w:t>
      </w:r>
      <w:r w:rsidRPr="00FF4D9D">
        <w:rPr>
          <w:rFonts w:ascii="Arial" w:hAnsi="Arial" w:cs="Arial"/>
          <w:sz w:val="22"/>
          <w:szCs w:val="22"/>
          <w:lang w:eastAsia="pl-PL"/>
        </w:rPr>
        <w:t xml:space="preserve"> w stanie przez przynajmniej 0,5 godziny alarmować o zaistniałym niebezpieczeństwie (przy pełnym obciążeniu prądowym) lub wykonać procedurę pożarową. Zasilanie podstawowe central jest również źródłem rezerwowanym.</w:t>
      </w:r>
    </w:p>
    <w:p w14:paraId="3BB78D9F" w14:textId="77777777" w:rsidR="002D670D" w:rsidRPr="00FF4D9D" w:rsidRDefault="002D670D" w:rsidP="00FF4D9D">
      <w:pPr>
        <w:jc w:val="both"/>
        <w:rPr>
          <w:rFonts w:ascii="Arial" w:hAnsi="Arial" w:cs="Arial"/>
          <w:sz w:val="22"/>
          <w:szCs w:val="22"/>
        </w:rPr>
      </w:pPr>
    </w:p>
    <w:p w14:paraId="0BC0D811" w14:textId="77777777" w:rsidR="002D670D" w:rsidRPr="00A25332" w:rsidRDefault="002D670D" w:rsidP="00FF4D9D">
      <w:pPr>
        <w:jc w:val="both"/>
        <w:rPr>
          <w:rFonts w:ascii="Arial" w:hAnsi="Arial" w:cs="Arial"/>
          <w:sz w:val="22"/>
          <w:szCs w:val="22"/>
          <w:u w:val="single"/>
        </w:rPr>
      </w:pPr>
      <w:r w:rsidRPr="00A25332">
        <w:rPr>
          <w:rFonts w:ascii="Arial" w:hAnsi="Arial" w:cs="Arial"/>
          <w:sz w:val="22"/>
          <w:szCs w:val="22"/>
          <w:u w:val="single"/>
        </w:rPr>
        <w:t xml:space="preserve">MONTAŻ URZĄDZEŃ                                                                                                                                   </w:t>
      </w:r>
    </w:p>
    <w:p w14:paraId="002DCCB6" w14:textId="77777777" w:rsidR="002D670D" w:rsidRPr="00FF4D9D" w:rsidRDefault="002D670D" w:rsidP="00A25332">
      <w:pPr>
        <w:ind w:firstLine="708"/>
        <w:jc w:val="both"/>
        <w:rPr>
          <w:rFonts w:ascii="Arial" w:hAnsi="Arial" w:cs="Arial"/>
          <w:sz w:val="22"/>
          <w:szCs w:val="22"/>
          <w:lang w:eastAsia="pl-PL"/>
        </w:rPr>
      </w:pPr>
      <w:r w:rsidRPr="00FF4D9D">
        <w:rPr>
          <w:rFonts w:ascii="Arial" w:hAnsi="Arial" w:cs="Arial"/>
          <w:sz w:val="22"/>
          <w:szCs w:val="22"/>
          <w:lang w:eastAsia="pl-PL"/>
        </w:rPr>
        <w:t>Montaż urządzeń i wyposażenia powinien zostać wykonany zgodnie z dokumentacją techniczno-ruchową urządzeń przez wykwalifikowanego instalatora.</w:t>
      </w:r>
    </w:p>
    <w:p w14:paraId="78130EFF" w14:textId="77777777" w:rsidR="002D670D" w:rsidRPr="00FF4D9D" w:rsidRDefault="002D670D" w:rsidP="00FF4D9D">
      <w:pPr>
        <w:jc w:val="both"/>
        <w:rPr>
          <w:rFonts w:ascii="Arial" w:hAnsi="Arial" w:cs="Arial"/>
          <w:sz w:val="22"/>
          <w:szCs w:val="22"/>
          <w:lang w:eastAsia="pl-PL"/>
        </w:rPr>
      </w:pPr>
    </w:p>
    <w:p w14:paraId="0E334547" w14:textId="77777777" w:rsidR="002D670D" w:rsidRPr="00FF4D9D" w:rsidRDefault="002D670D" w:rsidP="00A25332">
      <w:pPr>
        <w:jc w:val="both"/>
        <w:rPr>
          <w:rFonts w:ascii="Arial" w:hAnsi="Arial" w:cs="Arial"/>
          <w:sz w:val="22"/>
          <w:szCs w:val="22"/>
          <w:lang w:eastAsia="pl-PL"/>
        </w:rPr>
      </w:pPr>
      <w:r w:rsidRPr="00FF4D9D">
        <w:rPr>
          <w:rFonts w:ascii="Arial" w:hAnsi="Arial" w:cs="Arial"/>
          <w:sz w:val="22"/>
          <w:szCs w:val="22"/>
          <w:lang w:eastAsia="pl-PL"/>
        </w:rPr>
        <w:t>Przy montażu urządzeń należy przestrzegać następujących zasad:</w:t>
      </w:r>
    </w:p>
    <w:p w14:paraId="453D92A8" w14:textId="62B0F27C" w:rsidR="00A25332" w:rsidRDefault="00A25332" w:rsidP="00A25332">
      <w:pPr>
        <w:pStyle w:val="Akapitzlist"/>
        <w:numPr>
          <w:ilvl w:val="0"/>
          <w:numId w:val="84"/>
        </w:numPr>
        <w:ind w:left="426" w:hanging="426"/>
        <w:jc w:val="both"/>
        <w:rPr>
          <w:rFonts w:ascii="Arial" w:hAnsi="Arial" w:cs="Arial"/>
          <w:lang w:eastAsia="pl-PL"/>
        </w:rPr>
      </w:pPr>
      <w:r>
        <w:rPr>
          <w:rFonts w:ascii="Arial" w:hAnsi="Arial" w:cs="Arial"/>
          <w:lang w:eastAsia="pl-PL"/>
        </w:rPr>
        <w:t>centralę oddymiania montować na ostatniej kondygnacji klatki schodowej, na wysokości ok. 2,3m od poziomu posadzki (spód centrali).</w:t>
      </w:r>
    </w:p>
    <w:p w14:paraId="5FF56139" w14:textId="72171CAB" w:rsidR="002D670D" w:rsidRDefault="00A25332" w:rsidP="00A25332">
      <w:pPr>
        <w:pStyle w:val="Akapitzlist"/>
        <w:numPr>
          <w:ilvl w:val="0"/>
          <w:numId w:val="84"/>
        </w:numPr>
        <w:ind w:left="426" w:hanging="426"/>
        <w:jc w:val="both"/>
        <w:rPr>
          <w:rFonts w:ascii="Arial" w:hAnsi="Arial" w:cs="Arial"/>
          <w:lang w:eastAsia="pl-PL"/>
        </w:rPr>
      </w:pPr>
      <w:r>
        <w:rPr>
          <w:rFonts w:ascii="Arial" w:hAnsi="Arial" w:cs="Arial"/>
          <w:lang w:eastAsia="pl-PL"/>
        </w:rPr>
        <w:t>r</w:t>
      </w:r>
      <w:r w:rsidR="002D670D" w:rsidRPr="00A25332">
        <w:rPr>
          <w:rFonts w:ascii="Arial" w:hAnsi="Arial" w:cs="Arial"/>
          <w:lang w:eastAsia="pl-PL"/>
        </w:rPr>
        <w:t xml:space="preserve">ęczne przyciski oddymiania montować zgodnie z wytycznymi dla ręcznych przycisków ostrzegawczych w normie </w:t>
      </w:r>
      <w:r w:rsidR="002D670D" w:rsidRPr="00A25332">
        <w:rPr>
          <w:rFonts w:ascii="Arial" w:hAnsi="Arial" w:cs="Arial"/>
          <w:lang w:eastAsia="zh-CN"/>
        </w:rPr>
        <w:t>PKN-CEN/TS 54-14:2020-09,</w:t>
      </w:r>
    </w:p>
    <w:p w14:paraId="484FF3D7" w14:textId="713AA3FA" w:rsidR="00A25332" w:rsidRPr="00A25332" w:rsidRDefault="00A25332" w:rsidP="00A25332">
      <w:pPr>
        <w:pStyle w:val="Akapitzlist"/>
        <w:numPr>
          <w:ilvl w:val="0"/>
          <w:numId w:val="84"/>
        </w:numPr>
        <w:ind w:left="426" w:hanging="426"/>
        <w:jc w:val="both"/>
        <w:rPr>
          <w:rFonts w:ascii="Arial" w:hAnsi="Arial" w:cs="Arial"/>
          <w:lang w:eastAsia="pl-PL"/>
        </w:rPr>
      </w:pPr>
      <w:r>
        <w:rPr>
          <w:rFonts w:ascii="Arial" w:hAnsi="Arial" w:cs="Arial"/>
          <w:lang w:eastAsia="zh-CN"/>
        </w:rPr>
        <w:t>przyciski przewietrzania montować na ostatniej kondygnacji klatki schodowej na wysokości 1,4m od poziomu posadzki.</w:t>
      </w:r>
    </w:p>
    <w:p w14:paraId="692F30C2" w14:textId="77777777" w:rsidR="002D670D" w:rsidRPr="00FF4D9D" w:rsidRDefault="002D670D" w:rsidP="00FF4D9D">
      <w:pPr>
        <w:jc w:val="both"/>
        <w:rPr>
          <w:rFonts w:ascii="Arial" w:hAnsi="Arial" w:cs="Arial"/>
          <w:sz w:val="22"/>
          <w:szCs w:val="22"/>
          <w:lang w:eastAsia="pl-PL"/>
        </w:rPr>
      </w:pPr>
    </w:p>
    <w:p w14:paraId="526E83BA" w14:textId="77777777" w:rsidR="002D670D" w:rsidRPr="00A25332" w:rsidRDefault="002D670D" w:rsidP="00FF4D9D">
      <w:pPr>
        <w:jc w:val="both"/>
        <w:rPr>
          <w:rFonts w:ascii="Arial" w:hAnsi="Arial" w:cs="Arial"/>
          <w:sz w:val="22"/>
          <w:szCs w:val="22"/>
          <w:u w:val="single"/>
        </w:rPr>
      </w:pPr>
      <w:r w:rsidRPr="00A25332">
        <w:rPr>
          <w:rFonts w:ascii="Arial" w:hAnsi="Arial" w:cs="Arial"/>
          <w:sz w:val="22"/>
          <w:szCs w:val="22"/>
          <w:u w:val="single"/>
        </w:rPr>
        <w:t>ODBIÓR PRAC</w:t>
      </w:r>
    </w:p>
    <w:p w14:paraId="74C05D12" w14:textId="3D294705" w:rsidR="002D670D" w:rsidRPr="00FF4D9D" w:rsidRDefault="002D670D" w:rsidP="00A25332">
      <w:pPr>
        <w:jc w:val="both"/>
        <w:rPr>
          <w:rFonts w:ascii="Arial" w:hAnsi="Arial" w:cs="Arial"/>
          <w:sz w:val="22"/>
          <w:szCs w:val="22"/>
          <w:lang w:eastAsia="pl-PL"/>
        </w:rPr>
      </w:pPr>
      <w:r w:rsidRPr="00FF4D9D">
        <w:rPr>
          <w:rFonts w:ascii="Arial" w:hAnsi="Arial" w:cs="Arial"/>
          <w:sz w:val="22"/>
          <w:szCs w:val="22"/>
          <w:lang w:eastAsia="pl-PL"/>
        </w:rPr>
        <w:t>Przed przekazaniem systemu do eksploatacji Wykonawca powinien przekazać:</w:t>
      </w:r>
    </w:p>
    <w:p w14:paraId="12BF67F7" w14:textId="77777777" w:rsidR="002D670D" w:rsidRPr="00A25332" w:rsidRDefault="002D670D" w:rsidP="00A25332">
      <w:pPr>
        <w:pStyle w:val="Akapitzlist"/>
        <w:numPr>
          <w:ilvl w:val="0"/>
          <w:numId w:val="85"/>
        </w:numPr>
        <w:ind w:left="426" w:hanging="426"/>
        <w:jc w:val="both"/>
        <w:rPr>
          <w:rFonts w:ascii="Arial" w:hAnsi="Arial" w:cs="Arial"/>
          <w:lang w:eastAsia="pl-PL"/>
        </w:rPr>
      </w:pPr>
      <w:r w:rsidRPr="00A25332">
        <w:rPr>
          <w:rFonts w:ascii="Arial" w:hAnsi="Arial" w:cs="Arial"/>
          <w:lang w:eastAsia="pl-PL"/>
        </w:rPr>
        <w:t>dokumentację powykonawczą zawierającą zaktualizowany projekt techniczny z naniesionymi i uzgodnionymi zmianami powstałymi w czasie wykonawstwa,</w:t>
      </w:r>
    </w:p>
    <w:p w14:paraId="54041BE9" w14:textId="379BE320" w:rsidR="002D670D" w:rsidRDefault="002D670D" w:rsidP="00A25332">
      <w:pPr>
        <w:pStyle w:val="Akapitzlist"/>
        <w:numPr>
          <w:ilvl w:val="0"/>
          <w:numId w:val="85"/>
        </w:numPr>
        <w:ind w:left="426" w:hanging="426"/>
        <w:jc w:val="both"/>
        <w:rPr>
          <w:rFonts w:ascii="Arial" w:hAnsi="Arial" w:cs="Arial"/>
          <w:lang w:eastAsia="pl-PL"/>
        </w:rPr>
      </w:pPr>
      <w:r w:rsidRPr="00A25332">
        <w:rPr>
          <w:rFonts w:ascii="Arial" w:hAnsi="Arial" w:cs="Arial"/>
          <w:lang w:eastAsia="pl-PL"/>
        </w:rPr>
        <w:t>ważne świadectwa dopuszczenia wydane przez CNBOP na zastosowane urządzenia,</w:t>
      </w:r>
    </w:p>
    <w:p w14:paraId="6E2514D2" w14:textId="74FBEE6A" w:rsidR="00A25332" w:rsidRDefault="00A25332" w:rsidP="00A25332">
      <w:pPr>
        <w:pStyle w:val="Akapitzlist"/>
        <w:numPr>
          <w:ilvl w:val="0"/>
          <w:numId w:val="85"/>
        </w:numPr>
        <w:ind w:left="426" w:hanging="426"/>
        <w:jc w:val="both"/>
        <w:rPr>
          <w:rFonts w:ascii="Arial" w:hAnsi="Arial" w:cs="Arial"/>
          <w:lang w:eastAsia="pl-PL"/>
        </w:rPr>
      </w:pPr>
      <w:r>
        <w:rPr>
          <w:rFonts w:ascii="Arial" w:hAnsi="Arial" w:cs="Arial"/>
          <w:lang w:eastAsia="pl-PL"/>
        </w:rPr>
        <w:t>ważne dokumenty CPD na zastosowane czujki dymu,</w:t>
      </w:r>
    </w:p>
    <w:p w14:paraId="2B5DFA47" w14:textId="1E04BB17" w:rsidR="00A25332" w:rsidRPr="00A25332" w:rsidRDefault="00A25332" w:rsidP="00A25332">
      <w:pPr>
        <w:pStyle w:val="Akapitzlist"/>
        <w:numPr>
          <w:ilvl w:val="0"/>
          <w:numId w:val="85"/>
        </w:numPr>
        <w:ind w:left="426" w:hanging="426"/>
        <w:jc w:val="both"/>
        <w:rPr>
          <w:rFonts w:ascii="Arial" w:hAnsi="Arial" w:cs="Arial"/>
          <w:lang w:eastAsia="pl-PL"/>
        </w:rPr>
      </w:pPr>
      <w:r>
        <w:rPr>
          <w:rFonts w:ascii="Arial" w:hAnsi="Arial" w:cs="Arial"/>
          <w:lang w:eastAsia="pl-PL"/>
        </w:rPr>
        <w:t>ważne świadectwa dopuszczenia, krajowe oceny techniczne, certyfikaty stałości właściwości użytkowych oraz deklaracje zgodności na okablowanie instalacji,</w:t>
      </w:r>
    </w:p>
    <w:p w14:paraId="3CAFA7CA" w14:textId="77777777" w:rsidR="002D670D" w:rsidRPr="00A25332" w:rsidRDefault="002D670D" w:rsidP="00A25332">
      <w:pPr>
        <w:pStyle w:val="Akapitzlist"/>
        <w:numPr>
          <w:ilvl w:val="0"/>
          <w:numId w:val="85"/>
        </w:numPr>
        <w:ind w:left="426" w:hanging="426"/>
        <w:jc w:val="both"/>
        <w:rPr>
          <w:rFonts w:ascii="Arial" w:hAnsi="Arial" w:cs="Arial"/>
          <w:lang w:val="en-US" w:eastAsia="pl-PL"/>
        </w:rPr>
      </w:pPr>
      <w:r w:rsidRPr="00A25332">
        <w:rPr>
          <w:rFonts w:ascii="Arial" w:hAnsi="Arial" w:cs="Arial"/>
          <w:lang w:val="en-US" w:eastAsia="pl-PL"/>
        </w:rPr>
        <w:t>protokoły z pomiarów okablowania,</w:t>
      </w:r>
    </w:p>
    <w:p w14:paraId="39C4CAAC" w14:textId="77777777" w:rsidR="002D670D" w:rsidRPr="00A25332" w:rsidRDefault="002D670D" w:rsidP="00A25332">
      <w:pPr>
        <w:pStyle w:val="Akapitzlist"/>
        <w:numPr>
          <w:ilvl w:val="0"/>
          <w:numId w:val="85"/>
        </w:numPr>
        <w:ind w:left="426" w:hanging="426"/>
        <w:jc w:val="both"/>
        <w:rPr>
          <w:rFonts w:ascii="Arial" w:hAnsi="Arial" w:cs="Arial"/>
          <w:lang w:eastAsia="pl-PL"/>
        </w:rPr>
      </w:pPr>
      <w:r w:rsidRPr="00A25332">
        <w:rPr>
          <w:rFonts w:ascii="Arial" w:hAnsi="Arial" w:cs="Arial"/>
          <w:lang w:eastAsia="pl-PL"/>
        </w:rPr>
        <w:t xml:space="preserve">protokoły potwierdzające prawidłowość działania wszystkich urządzeń systemu oddymiania (sprawdzeniu musi podlegać 100% urządzeń), </w:t>
      </w:r>
    </w:p>
    <w:p w14:paraId="4D9FFD9A" w14:textId="020DF231" w:rsidR="002D670D" w:rsidRPr="00A25332" w:rsidRDefault="00A25332" w:rsidP="00A25332">
      <w:pPr>
        <w:pStyle w:val="Akapitzlist"/>
        <w:numPr>
          <w:ilvl w:val="0"/>
          <w:numId w:val="85"/>
        </w:numPr>
        <w:ind w:left="426" w:hanging="426"/>
        <w:jc w:val="both"/>
        <w:rPr>
          <w:rFonts w:ascii="Arial" w:hAnsi="Arial" w:cs="Arial"/>
          <w:lang w:eastAsia="pl-PL"/>
        </w:rPr>
      </w:pPr>
      <w:r>
        <w:rPr>
          <w:rFonts w:ascii="Arial" w:hAnsi="Arial" w:cs="Arial"/>
          <w:lang w:eastAsia="pl-PL"/>
        </w:rPr>
        <w:t>pozytywny protokół z</w:t>
      </w:r>
      <w:r w:rsidR="002D670D" w:rsidRPr="00A25332">
        <w:rPr>
          <w:rFonts w:ascii="Arial" w:hAnsi="Arial" w:cs="Arial"/>
          <w:lang w:eastAsia="pl-PL"/>
        </w:rPr>
        <w:t xml:space="preserve"> próbnego uruchomienia systemu.</w:t>
      </w:r>
    </w:p>
    <w:p w14:paraId="0DD0E3FA" w14:textId="77777777" w:rsidR="002D670D" w:rsidRPr="00FF4D9D" w:rsidRDefault="002D670D" w:rsidP="00A25332">
      <w:pPr>
        <w:jc w:val="both"/>
        <w:rPr>
          <w:rFonts w:ascii="Arial" w:hAnsi="Arial" w:cs="Arial"/>
          <w:sz w:val="22"/>
          <w:szCs w:val="22"/>
        </w:rPr>
      </w:pPr>
    </w:p>
    <w:p w14:paraId="21C697EF" w14:textId="77777777" w:rsidR="002D670D" w:rsidRPr="00FF4D9D" w:rsidRDefault="002D670D" w:rsidP="00A25332">
      <w:pPr>
        <w:jc w:val="both"/>
        <w:rPr>
          <w:rFonts w:ascii="Arial" w:eastAsia="0000pt" w:hAnsi="Arial" w:cs="Arial"/>
          <w:sz w:val="22"/>
          <w:szCs w:val="22"/>
          <w:lang w:val="en-US" w:eastAsia="pl-PL"/>
        </w:rPr>
      </w:pPr>
      <w:r w:rsidRPr="00FF4D9D">
        <w:rPr>
          <w:rFonts w:ascii="Arial" w:eastAsia="0000pt" w:hAnsi="Arial" w:cs="Arial"/>
          <w:sz w:val="22"/>
          <w:szCs w:val="22"/>
          <w:lang w:val="en-US" w:eastAsia="pl-PL"/>
        </w:rPr>
        <w:t>Uruchamiający powinien sprawdzić czy:</w:t>
      </w:r>
    </w:p>
    <w:p w14:paraId="5ABF6272" w14:textId="77777777" w:rsidR="002D670D" w:rsidRPr="00A25332" w:rsidRDefault="002D670D" w:rsidP="00A25332">
      <w:pPr>
        <w:pStyle w:val="Akapitzlist"/>
        <w:numPr>
          <w:ilvl w:val="0"/>
          <w:numId w:val="86"/>
        </w:numPr>
        <w:ind w:left="426" w:hanging="426"/>
        <w:jc w:val="both"/>
        <w:rPr>
          <w:rFonts w:ascii="Arial" w:hAnsi="Arial" w:cs="Arial"/>
          <w:lang w:eastAsia="pl-PL"/>
        </w:rPr>
      </w:pPr>
      <w:r w:rsidRPr="00A25332">
        <w:rPr>
          <w:rFonts w:ascii="Arial" w:hAnsi="Arial" w:cs="Arial"/>
          <w:lang w:eastAsia="pl-PL"/>
        </w:rPr>
        <w:t>sposób wykonania instalacji jest prawidłowy,</w:t>
      </w:r>
    </w:p>
    <w:p w14:paraId="7B309936" w14:textId="77777777" w:rsidR="002D670D" w:rsidRPr="00A25332" w:rsidRDefault="002D670D" w:rsidP="00A25332">
      <w:pPr>
        <w:pStyle w:val="Akapitzlist"/>
        <w:numPr>
          <w:ilvl w:val="0"/>
          <w:numId w:val="86"/>
        </w:numPr>
        <w:ind w:left="426" w:hanging="426"/>
        <w:jc w:val="both"/>
        <w:rPr>
          <w:rFonts w:ascii="Arial" w:hAnsi="Arial" w:cs="Arial"/>
          <w:lang w:eastAsia="pl-PL"/>
        </w:rPr>
      </w:pPr>
      <w:r w:rsidRPr="00A25332">
        <w:rPr>
          <w:rFonts w:ascii="Arial" w:hAnsi="Arial" w:cs="Arial"/>
          <w:lang w:eastAsia="pl-PL"/>
        </w:rPr>
        <w:t>metody, materiały i elementy zostały użyte zgodnie z obowiązującymi przepisami,</w:t>
      </w:r>
    </w:p>
    <w:p w14:paraId="127298BE" w14:textId="77777777" w:rsidR="002D670D" w:rsidRPr="00A25332" w:rsidRDefault="002D670D" w:rsidP="00A25332">
      <w:pPr>
        <w:pStyle w:val="Akapitzlist"/>
        <w:numPr>
          <w:ilvl w:val="0"/>
          <w:numId w:val="86"/>
        </w:numPr>
        <w:ind w:left="426" w:hanging="426"/>
        <w:jc w:val="both"/>
        <w:rPr>
          <w:rFonts w:ascii="Arial" w:hAnsi="Arial" w:cs="Arial"/>
          <w:lang w:eastAsia="pl-PL"/>
        </w:rPr>
      </w:pPr>
      <w:r w:rsidRPr="00A25332">
        <w:rPr>
          <w:rFonts w:ascii="Arial" w:hAnsi="Arial" w:cs="Arial"/>
          <w:lang w:eastAsia="pl-PL"/>
        </w:rPr>
        <w:t>dokumentacja powykonawcza (rysunki i opisy) są zgodne z instalacją,</w:t>
      </w:r>
    </w:p>
    <w:p w14:paraId="515A68B2" w14:textId="77777777" w:rsidR="002D670D" w:rsidRPr="00A25332" w:rsidRDefault="002D670D" w:rsidP="00A25332">
      <w:pPr>
        <w:pStyle w:val="Akapitzlist"/>
        <w:numPr>
          <w:ilvl w:val="0"/>
          <w:numId w:val="86"/>
        </w:numPr>
        <w:ind w:left="426" w:hanging="426"/>
        <w:jc w:val="both"/>
        <w:rPr>
          <w:rFonts w:ascii="Arial" w:hAnsi="Arial" w:cs="Arial"/>
          <w:lang w:eastAsia="pl-PL"/>
        </w:rPr>
      </w:pPr>
      <w:r w:rsidRPr="00A25332">
        <w:rPr>
          <w:rFonts w:ascii="Arial" w:hAnsi="Arial" w:cs="Arial"/>
          <w:lang w:eastAsia="pl-PL"/>
        </w:rPr>
        <w:t>wszystkie ręczne przyciski oddymiania są sprawne,</w:t>
      </w:r>
    </w:p>
    <w:p w14:paraId="146F4CEF" w14:textId="77777777" w:rsidR="002D670D" w:rsidRPr="00A25332" w:rsidRDefault="002D670D" w:rsidP="00A25332">
      <w:pPr>
        <w:pStyle w:val="Akapitzlist"/>
        <w:numPr>
          <w:ilvl w:val="0"/>
          <w:numId w:val="86"/>
        </w:numPr>
        <w:ind w:left="426" w:hanging="426"/>
        <w:jc w:val="both"/>
        <w:rPr>
          <w:rFonts w:ascii="Arial" w:hAnsi="Arial" w:cs="Arial"/>
          <w:lang w:eastAsia="pl-PL"/>
        </w:rPr>
      </w:pPr>
      <w:r w:rsidRPr="00A25332">
        <w:rPr>
          <w:rFonts w:ascii="Arial" w:hAnsi="Arial" w:cs="Arial"/>
          <w:lang w:eastAsia="pl-PL"/>
        </w:rPr>
        <w:t>informacje przekazywane przez centralę oddymiania są prawidłowe i spełniają wymagania zawarte w dokumentacji,</w:t>
      </w:r>
    </w:p>
    <w:p w14:paraId="0CE71F41" w14:textId="77777777" w:rsidR="002D670D" w:rsidRPr="00A25332" w:rsidRDefault="002D670D" w:rsidP="00A25332">
      <w:pPr>
        <w:pStyle w:val="Akapitzlist"/>
        <w:numPr>
          <w:ilvl w:val="0"/>
          <w:numId w:val="86"/>
        </w:numPr>
        <w:ind w:left="426" w:hanging="426"/>
        <w:jc w:val="both"/>
        <w:rPr>
          <w:rFonts w:ascii="Arial" w:hAnsi="Arial" w:cs="Arial"/>
          <w:lang w:eastAsia="pl-PL"/>
        </w:rPr>
      </w:pPr>
      <w:r w:rsidRPr="00A25332">
        <w:rPr>
          <w:rFonts w:ascii="Arial" w:hAnsi="Arial" w:cs="Arial"/>
          <w:lang w:eastAsia="pl-PL"/>
        </w:rPr>
        <w:t>wszystkie połączenia do centrali systemu sygnalizacji pożaru są prawidłowe,</w:t>
      </w:r>
    </w:p>
    <w:p w14:paraId="19A6BD75" w14:textId="77777777" w:rsidR="002D670D" w:rsidRPr="00A25332" w:rsidRDefault="002D670D" w:rsidP="00A25332">
      <w:pPr>
        <w:pStyle w:val="Akapitzlist"/>
        <w:numPr>
          <w:ilvl w:val="0"/>
          <w:numId w:val="86"/>
        </w:numPr>
        <w:ind w:left="426" w:hanging="426"/>
        <w:jc w:val="both"/>
        <w:rPr>
          <w:rFonts w:ascii="Arial" w:hAnsi="Arial" w:cs="Arial"/>
          <w:lang w:eastAsia="pl-PL"/>
        </w:rPr>
      </w:pPr>
      <w:r w:rsidRPr="00A25332">
        <w:rPr>
          <w:rFonts w:ascii="Arial" w:hAnsi="Arial" w:cs="Arial"/>
          <w:lang w:eastAsia="pl-PL"/>
        </w:rPr>
        <w:t>wszystkie urządzenia alarmowe działają zgodnie z zaleceniami zawartymi w projekcie.</w:t>
      </w:r>
    </w:p>
    <w:p w14:paraId="2CBEF7DD" w14:textId="77777777" w:rsidR="002D670D" w:rsidRPr="00FF4D9D" w:rsidRDefault="002D670D" w:rsidP="00FF4D9D">
      <w:pPr>
        <w:jc w:val="both"/>
        <w:rPr>
          <w:rFonts w:ascii="Arial" w:hAnsi="Arial" w:cs="Arial"/>
          <w:sz w:val="22"/>
          <w:szCs w:val="22"/>
          <w:lang w:eastAsia="pl-PL"/>
        </w:rPr>
      </w:pPr>
    </w:p>
    <w:p w14:paraId="3537A244" w14:textId="77777777" w:rsidR="002D670D" w:rsidRPr="00A25332" w:rsidRDefault="002D670D" w:rsidP="00FF4D9D">
      <w:pPr>
        <w:jc w:val="both"/>
        <w:rPr>
          <w:rFonts w:ascii="Arial" w:hAnsi="Arial" w:cs="Arial"/>
          <w:sz w:val="22"/>
          <w:szCs w:val="22"/>
          <w:u w:val="single"/>
          <w:lang w:eastAsia="pl-PL"/>
        </w:rPr>
      </w:pPr>
      <w:r w:rsidRPr="00A25332">
        <w:rPr>
          <w:rFonts w:ascii="Arial" w:hAnsi="Arial" w:cs="Arial"/>
          <w:sz w:val="22"/>
          <w:szCs w:val="22"/>
          <w:u w:val="single"/>
          <w:lang w:eastAsia="pl-PL"/>
        </w:rPr>
        <w:t>UWAGI KOŃCOWE</w:t>
      </w:r>
    </w:p>
    <w:p w14:paraId="21823D9B" w14:textId="15304360" w:rsidR="002D670D" w:rsidRPr="00FF4D9D" w:rsidRDefault="002D670D" w:rsidP="00A25332">
      <w:pPr>
        <w:ind w:firstLine="708"/>
        <w:jc w:val="both"/>
        <w:rPr>
          <w:rFonts w:ascii="Arial" w:hAnsi="Arial" w:cs="Arial"/>
          <w:sz w:val="22"/>
          <w:szCs w:val="22"/>
        </w:rPr>
      </w:pPr>
      <w:r w:rsidRPr="00FF4D9D">
        <w:rPr>
          <w:rFonts w:ascii="Arial" w:hAnsi="Arial" w:cs="Arial"/>
          <w:sz w:val="22"/>
          <w:szCs w:val="22"/>
        </w:rPr>
        <w:t>Wykonawca jest zobowiązany do wykonania kompletnego systemu oddymiania zgodnie z obowiązującymi przepisami, normami i najnowszymi zasadami wiedzy technicznej.</w:t>
      </w:r>
      <w:r w:rsidR="00A25332">
        <w:rPr>
          <w:rFonts w:ascii="Arial" w:hAnsi="Arial" w:cs="Arial"/>
          <w:sz w:val="22"/>
          <w:szCs w:val="22"/>
        </w:rPr>
        <w:t xml:space="preserve"> </w:t>
      </w:r>
      <w:r w:rsidR="00A25332">
        <w:rPr>
          <w:rFonts w:ascii="Arial" w:hAnsi="Arial" w:cs="Arial"/>
          <w:sz w:val="22"/>
          <w:szCs w:val="22"/>
        </w:rPr>
        <w:lastRenderedPageBreak/>
        <w:t>Należy wykonać</w:t>
      </w:r>
      <w:r w:rsidRPr="00FF4D9D">
        <w:rPr>
          <w:rFonts w:ascii="Arial" w:hAnsi="Arial" w:cs="Arial"/>
          <w:sz w:val="22"/>
          <w:szCs w:val="22"/>
        </w:rPr>
        <w:t xml:space="preserve"> koordynacj</w:t>
      </w:r>
      <w:r w:rsidR="00A25332">
        <w:rPr>
          <w:rFonts w:ascii="Arial" w:hAnsi="Arial" w:cs="Arial"/>
          <w:sz w:val="22"/>
          <w:szCs w:val="22"/>
        </w:rPr>
        <w:t>ę</w:t>
      </w:r>
      <w:r w:rsidRPr="00FF4D9D">
        <w:rPr>
          <w:rFonts w:ascii="Arial" w:hAnsi="Arial" w:cs="Arial"/>
          <w:sz w:val="22"/>
          <w:szCs w:val="22"/>
        </w:rPr>
        <w:t xml:space="preserve"> i wykona</w:t>
      </w:r>
      <w:r w:rsidR="00A25332">
        <w:rPr>
          <w:rFonts w:ascii="Arial" w:hAnsi="Arial" w:cs="Arial"/>
          <w:sz w:val="22"/>
          <w:szCs w:val="22"/>
        </w:rPr>
        <w:t>ć</w:t>
      </w:r>
      <w:r w:rsidRPr="00FF4D9D">
        <w:rPr>
          <w:rFonts w:ascii="Arial" w:hAnsi="Arial" w:cs="Arial"/>
          <w:sz w:val="22"/>
          <w:szCs w:val="22"/>
        </w:rPr>
        <w:t xml:space="preserve"> połącze</w:t>
      </w:r>
      <w:r w:rsidR="00A25332">
        <w:rPr>
          <w:rFonts w:ascii="Arial" w:hAnsi="Arial" w:cs="Arial"/>
          <w:sz w:val="22"/>
          <w:szCs w:val="22"/>
        </w:rPr>
        <w:t>nia</w:t>
      </w:r>
      <w:r w:rsidRPr="00FF4D9D">
        <w:rPr>
          <w:rFonts w:ascii="Arial" w:hAnsi="Arial" w:cs="Arial"/>
          <w:sz w:val="22"/>
          <w:szCs w:val="22"/>
        </w:rPr>
        <w:t xml:space="preserve"> w/w instalacji w punktach wykonywanych przez wykonawców innych branż. </w:t>
      </w:r>
    </w:p>
    <w:p w14:paraId="1C8221CD" w14:textId="77777777" w:rsidR="002D670D" w:rsidRPr="00FF4D9D" w:rsidRDefault="002D670D" w:rsidP="00A25332">
      <w:pPr>
        <w:ind w:firstLine="708"/>
        <w:jc w:val="both"/>
        <w:rPr>
          <w:rFonts w:ascii="Arial" w:hAnsi="Arial" w:cs="Arial"/>
          <w:sz w:val="22"/>
          <w:szCs w:val="22"/>
        </w:rPr>
      </w:pPr>
      <w:r w:rsidRPr="00FF4D9D">
        <w:rPr>
          <w:rFonts w:ascii="Arial" w:hAnsi="Arial" w:cs="Arial"/>
          <w:sz w:val="22"/>
          <w:szCs w:val="22"/>
        </w:rPr>
        <w:t>Wykonawca jest zobowiązany do zapoznania się z kompletną specyfikacją projektową obiektu i dokonaniem koordynacji montażowych niniejszej instalacji z innymi instalacjami mechanicznymi i elektrycznymi. Wszelkie zmiany montażowe wynikające z braku koordynacji wykonania w/w instalacji z innymi branżami Wykonawca ma zrealizować na własny koszt.</w:t>
      </w:r>
    </w:p>
    <w:p w14:paraId="47577BAE" w14:textId="4DA521E3" w:rsidR="002D670D" w:rsidRPr="00FF4D9D" w:rsidRDefault="002D670D" w:rsidP="00A25332">
      <w:pPr>
        <w:ind w:firstLine="708"/>
        <w:jc w:val="both"/>
        <w:rPr>
          <w:rFonts w:ascii="Arial" w:hAnsi="Arial" w:cs="Arial"/>
          <w:sz w:val="22"/>
          <w:szCs w:val="22"/>
        </w:rPr>
      </w:pPr>
      <w:r w:rsidRPr="00FF4D9D">
        <w:rPr>
          <w:rFonts w:ascii="Arial" w:hAnsi="Arial" w:cs="Arial"/>
          <w:sz w:val="22"/>
          <w:szCs w:val="22"/>
        </w:rPr>
        <w:t>Specyfikacje, opisy i rysunki uwzględniają oczekiwany przez Inwestora standard dla materiałów, urządzeń i instalacji. Wykonawca może zaproponować rozwiązanie alternatywne niemniej jednak w takim przypadku musi uzyskać pisemne zatwierdzenie Inwestora</w:t>
      </w:r>
      <w:r w:rsidR="00A25332">
        <w:rPr>
          <w:rFonts w:ascii="Arial" w:hAnsi="Arial" w:cs="Arial"/>
          <w:sz w:val="22"/>
          <w:szCs w:val="22"/>
        </w:rPr>
        <w:t xml:space="preserve"> oraz wykonać własną dokumentację projektową uzgodnioną przez rzeczoznawcę ds. zabezpieczeń przeciwpożarowych</w:t>
      </w:r>
      <w:r w:rsidRPr="00FF4D9D">
        <w:rPr>
          <w:rFonts w:ascii="Arial" w:hAnsi="Arial" w:cs="Arial"/>
          <w:sz w:val="22"/>
          <w:szCs w:val="22"/>
        </w:rPr>
        <w:t>.</w:t>
      </w:r>
    </w:p>
    <w:p w14:paraId="0230A39F" w14:textId="28CB5490" w:rsidR="002D670D" w:rsidRPr="00FF4D9D" w:rsidRDefault="002D670D" w:rsidP="00B70AE2">
      <w:pPr>
        <w:jc w:val="both"/>
        <w:rPr>
          <w:rFonts w:ascii="Arial" w:hAnsi="Arial" w:cs="Arial"/>
          <w:sz w:val="22"/>
          <w:szCs w:val="22"/>
        </w:rPr>
      </w:pPr>
      <w:r w:rsidRPr="00FF4D9D">
        <w:rPr>
          <w:rFonts w:ascii="Arial" w:hAnsi="Arial" w:cs="Arial"/>
          <w:sz w:val="22"/>
          <w:szCs w:val="22"/>
        </w:rPr>
        <w:t>Rysunki, część opisowa, kosztorysy i przedmiary są w dokumentacji wzajemnie uzupełniającymi się. Wszystkie elementy ujęte w części opisowej</w:t>
      </w:r>
      <w:r w:rsidR="00B70AE2">
        <w:rPr>
          <w:rFonts w:ascii="Arial" w:hAnsi="Arial" w:cs="Arial"/>
          <w:sz w:val="22"/>
          <w:szCs w:val="22"/>
        </w:rPr>
        <w:t>,</w:t>
      </w:r>
      <w:r w:rsidRPr="00FF4D9D">
        <w:rPr>
          <w:rFonts w:ascii="Arial" w:hAnsi="Arial" w:cs="Arial"/>
          <w:sz w:val="22"/>
          <w:szCs w:val="22"/>
        </w:rPr>
        <w:t xml:space="preserve"> a nie pokazane na rysunkach oraz pokazane na rysunkach a nie ujęte w opisie, winny być traktowane jakby były ujęte w obu. W przypadku wątpliwości co do interpretacji niniejszej dokumentacji, Wykonawca przed złożeniem oferty powinien je wyjaśnić z Inwestorem, który jako jedyny jest upoważniony do autoryzacji i dokonywania jakichkolwiek zmian lub odstępstw.</w:t>
      </w:r>
    </w:p>
    <w:p w14:paraId="1F01C356" w14:textId="77777777"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Wszystkie wykonywane prace oraz proponowane materiały winny odpowiadać Polskim Normom i posiadać stosowne deklaracje zgodności lub posiadać znak CE.</w:t>
      </w:r>
    </w:p>
    <w:p w14:paraId="21AF730B" w14:textId="77777777"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Do zakresu prac Wykonawcy każdorazowo wchodzą próby urządzeń i instalacji wg. obowiązujących norm i przepisów oraz protokolarny odbiór w obecności Inwestora. Do wykonanych prac Wykonawca winien załączyć również deklaracje kompletności wykonanych prac oraz zgodności z projektem i niniejszą dokumentacją.</w:t>
      </w:r>
    </w:p>
    <w:p w14:paraId="62DD2B56" w14:textId="77777777"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Szczególną uwagę należy zwrócić na okablowanie dla systemu oddymiania. Trasy te należy tak wykonać, aby okablowanie zostało wykonane zgodnie z warunkami certyfikacji w CNBOP dla poszczególnych jego elementów (tzn. dobór uchwytów montażowych i kołków).</w:t>
      </w:r>
    </w:p>
    <w:p w14:paraId="59D460E0" w14:textId="77777777"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Całość prac powinna być wykonana według obowiązujących przepisów, norm branżowych wytycznymi CNBOP i wiedza techniczną.</w:t>
      </w:r>
    </w:p>
    <w:p w14:paraId="6C317148" w14:textId="78A79509"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Wykonawca przeprowadzi szkolenie obsługi po zainstalowaniu systemów.</w:t>
      </w:r>
      <w:r w:rsidR="00B70AE2">
        <w:rPr>
          <w:rFonts w:ascii="Arial" w:hAnsi="Arial" w:cs="Arial"/>
          <w:sz w:val="22"/>
          <w:szCs w:val="22"/>
        </w:rPr>
        <w:t xml:space="preserve"> </w:t>
      </w:r>
      <w:r w:rsidRPr="00FF4D9D">
        <w:rPr>
          <w:rFonts w:ascii="Arial" w:hAnsi="Arial" w:cs="Arial"/>
          <w:sz w:val="22"/>
          <w:szCs w:val="22"/>
        </w:rPr>
        <w:t>Szkolenie musi obejmować:</w:t>
      </w:r>
      <w:r w:rsidR="006810ED">
        <w:rPr>
          <w:rFonts w:ascii="Arial" w:hAnsi="Arial" w:cs="Arial"/>
          <w:sz w:val="22"/>
          <w:szCs w:val="22"/>
        </w:rPr>
        <w:t xml:space="preserve"> </w:t>
      </w:r>
      <w:r w:rsidRPr="00FF4D9D">
        <w:rPr>
          <w:rFonts w:ascii="Arial" w:hAnsi="Arial" w:cs="Arial"/>
          <w:sz w:val="22"/>
          <w:szCs w:val="22"/>
          <w:lang w:eastAsia="pl-PL"/>
        </w:rPr>
        <w:t>zasady działania systemu</w:t>
      </w:r>
      <w:r w:rsidR="00B70AE2">
        <w:rPr>
          <w:rFonts w:ascii="Arial" w:hAnsi="Arial" w:cs="Arial"/>
          <w:sz w:val="22"/>
          <w:szCs w:val="22"/>
        </w:rPr>
        <w:t xml:space="preserve">, </w:t>
      </w:r>
      <w:r w:rsidRPr="00FF4D9D">
        <w:rPr>
          <w:rFonts w:ascii="Arial" w:hAnsi="Arial" w:cs="Arial"/>
          <w:sz w:val="22"/>
          <w:szCs w:val="22"/>
          <w:lang w:eastAsia="pl-PL"/>
        </w:rPr>
        <w:t>konfigurację systemu,</w:t>
      </w:r>
      <w:r w:rsidR="00B70AE2">
        <w:rPr>
          <w:rFonts w:ascii="Arial" w:hAnsi="Arial" w:cs="Arial"/>
          <w:sz w:val="22"/>
          <w:szCs w:val="22"/>
        </w:rPr>
        <w:t xml:space="preserve"> </w:t>
      </w:r>
      <w:r w:rsidRPr="00FF4D9D">
        <w:rPr>
          <w:rFonts w:ascii="Arial" w:hAnsi="Arial" w:cs="Arial"/>
          <w:sz w:val="22"/>
          <w:szCs w:val="22"/>
          <w:lang w:eastAsia="pl-PL"/>
        </w:rPr>
        <w:t>konserwację systemu,</w:t>
      </w:r>
      <w:r w:rsidR="00B70AE2">
        <w:rPr>
          <w:rFonts w:ascii="Arial" w:hAnsi="Arial" w:cs="Arial"/>
          <w:sz w:val="22"/>
          <w:szCs w:val="22"/>
        </w:rPr>
        <w:t xml:space="preserve"> </w:t>
      </w:r>
      <w:r w:rsidRPr="00FF4D9D">
        <w:rPr>
          <w:rFonts w:ascii="Arial" w:hAnsi="Arial" w:cs="Arial"/>
          <w:sz w:val="22"/>
          <w:szCs w:val="22"/>
          <w:lang w:eastAsia="pl-PL"/>
        </w:rPr>
        <w:t>programowanie zmian systemu,</w:t>
      </w:r>
      <w:r w:rsidR="00B70AE2">
        <w:rPr>
          <w:rFonts w:ascii="Arial" w:hAnsi="Arial" w:cs="Arial"/>
          <w:sz w:val="22"/>
          <w:szCs w:val="22"/>
        </w:rPr>
        <w:t xml:space="preserve"> </w:t>
      </w:r>
      <w:r w:rsidRPr="00FF4D9D">
        <w:rPr>
          <w:rFonts w:ascii="Arial" w:hAnsi="Arial" w:cs="Arial"/>
          <w:sz w:val="22"/>
          <w:szCs w:val="22"/>
          <w:lang w:eastAsia="pl-PL"/>
        </w:rPr>
        <w:t>instrukcje prowadzenia napraw, konserwacji, itp.</w:t>
      </w:r>
    </w:p>
    <w:p w14:paraId="3FD3B890" w14:textId="77777777"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Po zakończeniu robót wykonawca zobowiązany jest przekazać dokumentację powykonawczą zawierającą zaktualizowaną część opisową i rysunkową, protokoły pomiarów elektrycznych (rezystancja linii dozorowych, rezystancja izolacji przewodów), protokół sprawdzenia poprawności działania systemu (sprawdzeniu podlega 100% elementów systemu), protokół współdziałania systemu oddymiania z innymi systemami, kompletne instrukcje obsługi i konserwacji dla wszystkich urządzeń, protokół szkolenia użytkowników oraz niezbędne dokumenty potwierdzające dopuszczenie zastosowanych urządzeń do obrotu na rynku i stosowania w ochronie przeciwpożarowej.</w:t>
      </w:r>
    </w:p>
    <w:p w14:paraId="385C4B3F" w14:textId="77777777"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Wszystkie instalacje przechodzące przez przegrody ppoż. muszą być uszczelnione masą o odporności ogniowej równej odporności przegrody. Prace te należy wykonywać, gdy sama instalacja jest już ukończona. Uszczelnienie należy wykonać zgodnie z polskimi normami, stosownymi przepisami i instrukcjami.</w:t>
      </w:r>
    </w:p>
    <w:p w14:paraId="47BF8F0C" w14:textId="77777777"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Wszystkie prace montażowe wykonać zgodnie z „Warunkami technicznymi wykonania i odbioru robót budowlano-montażowych – cz. IV – instalacje elektryczne” oraz zgodnie z obowiązującymi przepisami i normami oraz instrukcjami DTR urządzeń.</w:t>
      </w:r>
    </w:p>
    <w:p w14:paraId="1ADF8D10" w14:textId="77777777" w:rsidR="002D670D" w:rsidRPr="00FF4D9D" w:rsidRDefault="002D670D" w:rsidP="00FF4D9D">
      <w:pPr>
        <w:jc w:val="both"/>
        <w:rPr>
          <w:rFonts w:ascii="Arial" w:hAnsi="Arial" w:cs="Arial"/>
          <w:b/>
          <w:bCs/>
          <w:sz w:val="22"/>
          <w:szCs w:val="22"/>
        </w:rPr>
      </w:pPr>
    </w:p>
    <w:p w14:paraId="0D336027" w14:textId="77777777" w:rsidR="002D670D" w:rsidRPr="00B70AE2" w:rsidRDefault="002D670D" w:rsidP="00FF4D9D">
      <w:pPr>
        <w:jc w:val="both"/>
        <w:rPr>
          <w:rFonts w:ascii="Arial" w:hAnsi="Arial" w:cs="Arial"/>
          <w:sz w:val="22"/>
          <w:szCs w:val="22"/>
          <w:u w:val="single"/>
        </w:rPr>
      </w:pPr>
      <w:r w:rsidRPr="00B70AE2">
        <w:rPr>
          <w:rFonts w:ascii="Arial" w:hAnsi="Arial" w:cs="Arial"/>
          <w:sz w:val="22"/>
          <w:szCs w:val="22"/>
          <w:u w:val="single"/>
        </w:rPr>
        <w:t>ZALECENIA DLA UŻYTKOWNIKA</w:t>
      </w:r>
    </w:p>
    <w:p w14:paraId="06FC7AA2" w14:textId="5159887D" w:rsidR="002D670D" w:rsidRPr="00FF4D9D" w:rsidRDefault="002D670D" w:rsidP="00FF4D9D">
      <w:pPr>
        <w:jc w:val="both"/>
        <w:rPr>
          <w:rFonts w:ascii="Arial" w:hAnsi="Arial" w:cs="Arial"/>
          <w:sz w:val="22"/>
          <w:szCs w:val="22"/>
        </w:rPr>
      </w:pPr>
      <w:r w:rsidRPr="00FF4D9D">
        <w:rPr>
          <w:rFonts w:ascii="Arial" w:hAnsi="Arial" w:cs="Arial"/>
          <w:sz w:val="22"/>
          <w:szCs w:val="22"/>
        </w:rPr>
        <w:t>W miejscu zainstalowania central</w:t>
      </w:r>
      <w:r w:rsidR="00B70AE2">
        <w:rPr>
          <w:rFonts w:ascii="Arial" w:hAnsi="Arial" w:cs="Arial"/>
          <w:sz w:val="22"/>
          <w:szCs w:val="22"/>
        </w:rPr>
        <w:t>i</w:t>
      </w:r>
      <w:r w:rsidRPr="00FF4D9D">
        <w:rPr>
          <w:rFonts w:ascii="Arial" w:hAnsi="Arial" w:cs="Arial"/>
          <w:sz w:val="22"/>
          <w:szCs w:val="22"/>
        </w:rPr>
        <w:t xml:space="preserve"> oddymiania należy umieścić:</w:t>
      </w:r>
    </w:p>
    <w:p w14:paraId="1EF950C0" w14:textId="77777777" w:rsidR="002D670D" w:rsidRPr="00B70AE2" w:rsidRDefault="002D670D" w:rsidP="00B70AE2">
      <w:pPr>
        <w:pStyle w:val="Akapitzlist"/>
        <w:numPr>
          <w:ilvl w:val="0"/>
          <w:numId w:val="87"/>
        </w:numPr>
        <w:ind w:left="426" w:hanging="426"/>
        <w:jc w:val="both"/>
        <w:rPr>
          <w:rFonts w:ascii="Arial" w:hAnsi="Arial" w:cs="Arial"/>
          <w:lang w:val="en-US" w:eastAsia="pl-PL"/>
        </w:rPr>
      </w:pPr>
      <w:r w:rsidRPr="00B70AE2">
        <w:rPr>
          <w:rFonts w:ascii="Arial" w:hAnsi="Arial" w:cs="Arial"/>
          <w:lang w:val="en-US" w:eastAsia="pl-PL"/>
        </w:rPr>
        <w:t>instrukcję obsługi centrali,</w:t>
      </w:r>
    </w:p>
    <w:p w14:paraId="5D9B9C8E" w14:textId="77777777" w:rsidR="002D670D" w:rsidRPr="00B70AE2" w:rsidRDefault="002D670D" w:rsidP="00B70AE2">
      <w:pPr>
        <w:pStyle w:val="Akapitzlist"/>
        <w:numPr>
          <w:ilvl w:val="0"/>
          <w:numId w:val="87"/>
        </w:numPr>
        <w:ind w:left="426" w:hanging="426"/>
        <w:jc w:val="both"/>
        <w:rPr>
          <w:rFonts w:ascii="Arial" w:hAnsi="Arial" w:cs="Arial"/>
          <w:lang w:eastAsia="pl-PL"/>
        </w:rPr>
      </w:pPr>
      <w:r w:rsidRPr="00B70AE2">
        <w:rPr>
          <w:rFonts w:ascii="Arial" w:hAnsi="Arial" w:cs="Arial"/>
          <w:lang w:eastAsia="pl-PL"/>
        </w:rPr>
        <w:t>instrukcję postępowania w przypadku wystąpienia alarmu pożarowego lub uszkodzenia,</w:t>
      </w:r>
    </w:p>
    <w:p w14:paraId="35D1E661" w14:textId="77777777" w:rsidR="002D670D" w:rsidRPr="00B70AE2" w:rsidRDefault="002D670D" w:rsidP="00B70AE2">
      <w:pPr>
        <w:pStyle w:val="Akapitzlist"/>
        <w:numPr>
          <w:ilvl w:val="0"/>
          <w:numId w:val="87"/>
        </w:numPr>
        <w:ind w:left="426" w:hanging="426"/>
        <w:jc w:val="both"/>
        <w:rPr>
          <w:rFonts w:ascii="Arial" w:hAnsi="Arial" w:cs="Arial"/>
          <w:lang w:eastAsia="pl-PL"/>
        </w:rPr>
      </w:pPr>
      <w:r w:rsidRPr="00B70AE2">
        <w:rPr>
          <w:rFonts w:ascii="Arial" w:hAnsi="Arial" w:cs="Arial"/>
          <w:lang w:eastAsia="pl-PL"/>
        </w:rPr>
        <w:t>plan sytuacyjny,</w:t>
      </w:r>
    </w:p>
    <w:p w14:paraId="507FD534" w14:textId="77777777" w:rsidR="002D670D" w:rsidRPr="00B70AE2" w:rsidRDefault="002D670D" w:rsidP="00B70AE2">
      <w:pPr>
        <w:pStyle w:val="Akapitzlist"/>
        <w:numPr>
          <w:ilvl w:val="0"/>
          <w:numId w:val="87"/>
        </w:numPr>
        <w:ind w:left="426" w:hanging="426"/>
        <w:jc w:val="both"/>
        <w:rPr>
          <w:rFonts w:ascii="Arial" w:hAnsi="Arial" w:cs="Arial"/>
          <w:lang w:val="en-US" w:eastAsia="pl-PL"/>
        </w:rPr>
      </w:pPr>
      <w:r w:rsidRPr="00B70AE2">
        <w:rPr>
          <w:rFonts w:ascii="Arial" w:hAnsi="Arial" w:cs="Arial"/>
          <w:lang w:val="en-US" w:eastAsia="pl-PL"/>
        </w:rPr>
        <w:t>książkę przeglądów okresowych.</w:t>
      </w:r>
    </w:p>
    <w:p w14:paraId="53230E0C" w14:textId="77777777" w:rsidR="002D670D" w:rsidRPr="00FF4D9D" w:rsidRDefault="002D670D" w:rsidP="00FF4D9D">
      <w:pPr>
        <w:jc w:val="both"/>
        <w:rPr>
          <w:rFonts w:ascii="Arial" w:hAnsi="Arial" w:cs="Arial"/>
          <w:sz w:val="22"/>
          <w:szCs w:val="22"/>
        </w:rPr>
      </w:pPr>
    </w:p>
    <w:p w14:paraId="02DEBA41" w14:textId="77777777" w:rsidR="002D670D" w:rsidRPr="00FF4D9D" w:rsidRDefault="002D670D" w:rsidP="00B70AE2">
      <w:pPr>
        <w:ind w:firstLine="426"/>
        <w:jc w:val="both"/>
        <w:rPr>
          <w:rFonts w:ascii="Arial" w:hAnsi="Arial" w:cs="Arial"/>
          <w:sz w:val="22"/>
          <w:szCs w:val="22"/>
        </w:rPr>
      </w:pPr>
      <w:r w:rsidRPr="00FF4D9D">
        <w:rPr>
          <w:rFonts w:ascii="Arial" w:hAnsi="Arial" w:cs="Arial"/>
          <w:sz w:val="22"/>
          <w:szCs w:val="22"/>
        </w:rPr>
        <w:lastRenderedPageBreak/>
        <w:t xml:space="preserve">Po przekazaniu systemu do eksploatacji Inwestor powinien zlecić stałą konserwację urządzeń i instalacji, wymóg taki jest zapisany w specyfikacji technicznej PKN-CEN/TS 54-14:2020:09. </w:t>
      </w:r>
    </w:p>
    <w:p w14:paraId="359C0590" w14:textId="77777777" w:rsidR="002D670D" w:rsidRPr="00FF4D9D" w:rsidRDefault="002D670D" w:rsidP="00FF4D9D">
      <w:pPr>
        <w:jc w:val="both"/>
        <w:rPr>
          <w:rFonts w:ascii="Arial" w:hAnsi="Arial" w:cs="Arial"/>
          <w:b/>
          <w:sz w:val="22"/>
          <w:szCs w:val="22"/>
        </w:rPr>
      </w:pPr>
    </w:p>
    <w:p w14:paraId="3D8E36C3" w14:textId="77777777" w:rsidR="002D670D" w:rsidRPr="00B70AE2" w:rsidRDefault="002D670D" w:rsidP="00FF4D9D">
      <w:pPr>
        <w:jc w:val="both"/>
        <w:rPr>
          <w:rFonts w:ascii="Arial" w:hAnsi="Arial" w:cs="Arial"/>
          <w:sz w:val="22"/>
          <w:szCs w:val="22"/>
          <w:u w:val="single"/>
        </w:rPr>
      </w:pPr>
      <w:r w:rsidRPr="00B70AE2">
        <w:rPr>
          <w:rFonts w:ascii="Arial" w:hAnsi="Arial" w:cs="Arial"/>
          <w:sz w:val="22"/>
          <w:szCs w:val="22"/>
          <w:u w:val="single"/>
        </w:rPr>
        <w:t>KONSERWACJA I UTRZYMANIE</w:t>
      </w:r>
    </w:p>
    <w:p w14:paraId="13D7B255" w14:textId="77777777"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 xml:space="preserve">Na podstawie specyfikacji technicznej PKN-CEN/TS 54-14 poniżej przedstawiono warunki eksploatacji systemu oddymiania. Wymagania te określają ramowy i szczegółowy zakres prac konserwacyjnych oraz obsługi technicznej. </w:t>
      </w:r>
    </w:p>
    <w:p w14:paraId="54E11209" w14:textId="77777777" w:rsidR="002D670D" w:rsidRPr="00FF4D9D" w:rsidRDefault="002D670D" w:rsidP="00FF4D9D">
      <w:pPr>
        <w:jc w:val="both"/>
        <w:rPr>
          <w:rFonts w:ascii="Arial" w:hAnsi="Arial" w:cs="Arial"/>
          <w:sz w:val="22"/>
          <w:szCs w:val="22"/>
        </w:rPr>
      </w:pPr>
    </w:p>
    <w:p w14:paraId="597DD516" w14:textId="5EAAED72" w:rsidR="002D670D" w:rsidRPr="00B70AE2" w:rsidRDefault="002D670D" w:rsidP="00B70AE2">
      <w:pPr>
        <w:rPr>
          <w:rFonts w:ascii="Arial" w:hAnsi="Arial" w:cs="Arial"/>
          <w:sz w:val="22"/>
          <w:szCs w:val="22"/>
        </w:rPr>
      </w:pPr>
      <w:r w:rsidRPr="00B70AE2">
        <w:rPr>
          <w:rFonts w:ascii="Arial" w:hAnsi="Arial" w:cs="Arial"/>
          <w:bCs/>
          <w:sz w:val="22"/>
          <w:szCs w:val="22"/>
          <w:u w:val="single"/>
        </w:rPr>
        <w:t>Obsługa codzienna</w:t>
      </w:r>
      <w:r w:rsidRPr="00FF4D9D">
        <w:rPr>
          <w:rFonts w:ascii="Arial" w:hAnsi="Arial" w:cs="Arial"/>
          <w:sz w:val="22"/>
          <w:szCs w:val="22"/>
        </w:rPr>
        <w:br/>
        <w:t>Użytkownik lub właściciel powinien zapewnić, aby codziennie było sprawdzane:</w:t>
      </w:r>
    </w:p>
    <w:p w14:paraId="4B648376" w14:textId="77777777" w:rsidR="002D670D" w:rsidRPr="00B70AE2" w:rsidRDefault="002D670D" w:rsidP="00B70AE2">
      <w:pPr>
        <w:pStyle w:val="Akapitzlist"/>
        <w:numPr>
          <w:ilvl w:val="0"/>
          <w:numId w:val="88"/>
        </w:numPr>
        <w:ind w:left="426" w:hanging="426"/>
        <w:jc w:val="both"/>
        <w:rPr>
          <w:rFonts w:ascii="Arial" w:hAnsi="Arial" w:cs="Arial"/>
          <w:lang w:eastAsia="pl-PL"/>
        </w:rPr>
      </w:pPr>
      <w:r w:rsidRPr="00B70AE2">
        <w:rPr>
          <w:rFonts w:ascii="Arial" w:hAnsi="Arial" w:cs="Arial"/>
          <w:lang w:eastAsia="pl-PL"/>
        </w:rPr>
        <w:t>czy każda centrala, tablica i panel wskazują stan dozorowania lub, czy każde odchylenie od stanu dozorowania jest odnotowane w książce pracy i, czy we właściwy sposób została zawiadomiona firma prowadząca konserwację,</w:t>
      </w:r>
    </w:p>
    <w:p w14:paraId="6A1410DE" w14:textId="77777777" w:rsidR="002D670D" w:rsidRPr="00B70AE2" w:rsidRDefault="002D670D" w:rsidP="00B70AE2">
      <w:pPr>
        <w:pStyle w:val="Akapitzlist"/>
        <w:numPr>
          <w:ilvl w:val="0"/>
          <w:numId w:val="88"/>
        </w:numPr>
        <w:ind w:left="426" w:hanging="426"/>
        <w:jc w:val="both"/>
        <w:rPr>
          <w:rFonts w:ascii="Arial" w:hAnsi="Arial" w:cs="Arial"/>
          <w:lang w:eastAsia="pl-PL"/>
        </w:rPr>
      </w:pPr>
      <w:r w:rsidRPr="00B70AE2">
        <w:rPr>
          <w:rFonts w:ascii="Arial" w:hAnsi="Arial" w:cs="Arial"/>
          <w:lang w:eastAsia="pl-PL"/>
        </w:rPr>
        <w:t>czy przy każdym alarmie zarejestrowanym od poprzedniego dnia podjęto odpowiednie działania,</w:t>
      </w:r>
    </w:p>
    <w:p w14:paraId="1ED80E09" w14:textId="77777777" w:rsidR="002D670D" w:rsidRPr="00B70AE2" w:rsidRDefault="002D670D" w:rsidP="00B70AE2">
      <w:pPr>
        <w:pStyle w:val="Akapitzlist"/>
        <w:numPr>
          <w:ilvl w:val="0"/>
          <w:numId w:val="88"/>
        </w:numPr>
        <w:ind w:left="426" w:hanging="426"/>
        <w:jc w:val="both"/>
        <w:rPr>
          <w:rFonts w:ascii="Arial" w:hAnsi="Arial" w:cs="Arial"/>
          <w:lang w:eastAsia="pl-PL"/>
        </w:rPr>
      </w:pPr>
      <w:r w:rsidRPr="00B70AE2">
        <w:rPr>
          <w:rFonts w:ascii="Arial" w:hAnsi="Arial" w:cs="Arial"/>
          <w:lang w:eastAsia="pl-PL"/>
        </w:rPr>
        <w:t>czy jeśli instalacja była wyłączona, sprawdzana lub wyciszana, to to została przywrócona do stanu dozorowania.</w:t>
      </w:r>
    </w:p>
    <w:p w14:paraId="619F2CA2" w14:textId="77777777" w:rsidR="002D670D" w:rsidRPr="00FF4D9D" w:rsidRDefault="002D670D" w:rsidP="00FF4D9D">
      <w:pPr>
        <w:jc w:val="both"/>
        <w:rPr>
          <w:rFonts w:ascii="Arial" w:hAnsi="Arial" w:cs="Arial"/>
          <w:sz w:val="22"/>
          <w:szCs w:val="22"/>
        </w:rPr>
      </w:pPr>
      <w:r w:rsidRPr="00FF4D9D">
        <w:rPr>
          <w:rFonts w:ascii="Arial" w:hAnsi="Arial" w:cs="Arial"/>
          <w:sz w:val="22"/>
          <w:szCs w:val="22"/>
        </w:rPr>
        <w:t>Każda zauważona nieprawidłowość powinna być odnotowana w książce pracy i możliwie szybko usunięta.</w:t>
      </w:r>
    </w:p>
    <w:p w14:paraId="328039FD" w14:textId="77777777" w:rsidR="002D670D" w:rsidRDefault="002D670D" w:rsidP="00FF4D9D">
      <w:pPr>
        <w:jc w:val="both"/>
        <w:rPr>
          <w:rFonts w:ascii="Arial" w:hAnsi="Arial" w:cs="Arial"/>
          <w:sz w:val="22"/>
          <w:szCs w:val="22"/>
          <w:u w:val="single"/>
        </w:rPr>
      </w:pPr>
    </w:p>
    <w:p w14:paraId="2C99AE50" w14:textId="77777777" w:rsidR="006810ED" w:rsidRDefault="006810ED" w:rsidP="00FF4D9D">
      <w:pPr>
        <w:jc w:val="both"/>
        <w:rPr>
          <w:rFonts w:ascii="Arial" w:hAnsi="Arial" w:cs="Arial"/>
          <w:sz w:val="22"/>
          <w:szCs w:val="22"/>
          <w:u w:val="single"/>
        </w:rPr>
      </w:pPr>
    </w:p>
    <w:p w14:paraId="6E86322F" w14:textId="77777777" w:rsidR="006810ED" w:rsidRPr="00FF4D9D" w:rsidRDefault="006810ED" w:rsidP="00FF4D9D">
      <w:pPr>
        <w:jc w:val="both"/>
        <w:rPr>
          <w:rFonts w:ascii="Arial" w:hAnsi="Arial" w:cs="Arial"/>
          <w:sz w:val="22"/>
          <w:szCs w:val="22"/>
          <w:u w:val="single"/>
        </w:rPr>
      </w:pPr>
    </w:p>
    <w:p w14:paraId="7C3D7167" w14:textId="77777777" w:rsidR="002D670D" w:rsidRPr="00FF4D9D" w:rsidRDefault="002D670D" w:rsidP="00FF4D9D">
      <w:pPr>
        <w:jc w:val="both"/>
        <w:rPr>
          <w:rFonts w:ascii="Arial" w:hAnsi="Arial" w:cs="Arial"/>
          <w:b/>
          <w:sz w:val="22"/>
          <w:szCs w:val="22"/>
        </w:rPr>
      </w:pPr>
      <w:r w:rsidRPr="00FF4D9D">
        <w:rPr>
          <w:rFonts w:ascii="Arial" w:hAnsi="Arial" w:cs="Arial"/>
          <w:b/>
          <w:sz w:val="22"/>
          <w:szCs w:val="22"/>
        </w:rPr>
        <w:t>Obsługa miesięczna:</w:t>
      </w:r>
    </w:p>
    <w:p w14:paraId="0CBFE37C" w14:textId="4350539C" w:rsidR="002D670D" w:rsidRPr="00FF4D9D" w:rsidRDefault="002D670D" w:rsidP="00FF4D9D">
      <w:pPr>
        <w:jc w:val="both"/>
        <w:rPr>
          <w:rFonts w:ascii="Arial" w:hAnsi="Arial" w:cs="Arial"/>
          <w:sz w:val="22"/>
          <w:szCs w:val="22"/>
        </w:rPr>
      </w:pPr>
      <w:r w:rsidRPr="00FF4D9D">
        <w:rPr>
          <w:rFonts w:ascii="Arial" w:hAnsi="Arial" w:cs="Arial"/>
          <w:sz w:val="22"/>
          <w:szCs w:val="22"/>
        </w:rPr>
        <w:t>Co najmniej raz w miesiącu użytkownik lub właściciel powinien zapewnić aby</w:t>
      </w:r>
      <w:r w:rsidR="00B70AE2">
        <w:rPr>
          <w:rFonts w:ascii="Arial" w:hAnsi="Arial" w:cs="Arial"/>
          <w:sz w:val="22"/>
          <w:szCs w:val="22"/>
        </w:rPr>
        <w:t xml:space="preserve"> </w:t>
      </w:r>
      <w:r w:rsidRPr="00FF4D9D">
        <w:rPr>
          <w:rFonts w:ascii="Arial" w:hAnsi="Arial" w:cs="Arial"/>
          <w:sz w:val="22"/>
          <w:szCs w:val="22"/>
          <w:lang w:eastAsia="pl-PL"/>
        </w:rPr>
        <w:t>przeprowadzono test wskaźników a każdy fakt niesprawności wskaźnika został odnotowany.</w:t>
      </w:r>
      <w:r w:rsidR="00B70AE2">
        <w:rPr>
          <w:rFonts w:ascii="Arial" w:hAnsi="Arial" w:cs="Arial"/>
          <w:sz w:val="22"/>
          <w:szCs w:val="22"/>
        </w:rPr>
        <w:t xml:space="preserve"> </w:t>
      </w:r>
      <w:r w:rsidRPr="00FF4D9D">
        <w:rPr>
          <w:rFonts w:ascii="Arial" w:hAnsi="Arial" w:cs="Arial"/>
          <w:sz w:val="22"/>
          <w:szCs w:val="22"/>
        </w:rPr>
        <w:t>Każda zauważona nieprawidłowość powinna być odnotowana w książce pracy i możliwie szybko usunięta.</w:t>
      </w:r>
    </w:p>
    <w:p w14:paraId="1575E603" w14:textId="77777777" w:rsidR="002D670D" w:rsidRPr="00FF4D9D" w:rsidRDefault="002D670D" w:rsidP="00FF4D9D">
      <w:pPr>
        <w:jc w:val="both"/>
        <w:rPr>
          <w:rFonts w:ascii="Arial" w:hAnsi="Arial" w:cs="Arial"/>
          <w:sz w:val="22"/>
          <w:szCs w:val="22"/>
        </w:rPr>
      </w:pPr>
    </w:p>
    <w:p w14:paraId="6705BA1C" w14:textId="77777777" w:rsidR="002D670D" w:rsidRPr="00FF4D9D" w:rsidRDefault="002D670D" w:rsidP="00B70AE2">
      <w:pPr>
        <w:rPr>
          <w:rFonts w:ascii="Arial" w:hAnsi="Arial" w:cs="Arial"/>
          <w:sz w:val="22"/>
          <w:szCs w:val="22"/>
        </w:rPr>
      </w:pPr>
      <w:r w:rsidRPr="00FF4D9D">
        <w:rPr>
          <w:rFonts w:ascii="Arial" w:hAnsi="Arial" w:cs="Arial"/>
          <w:b/>
          <w:sz w:val="22"/>
          <w:szCs w:val="22"/>
        </w:rPr>
        <w:t>Obsługa kwartalna:</w:t>
      </w:r>
      <w:r w:rsidRPr="00FF4D9D">
        <w:rPr>
          <w:rFonts w:ascii="Arial" w:hAnsi="Arial" w:cs="Arial"/>
          <w:sz w:val="22"/>
          <w:szCs w:val="22"/>
        </w:rPr>
        <w:br/>
        <w:t>Co najmniej jeden raz na każde 3 miesiące, użytkownik lub właściciel powinien zapewnić, aby specjalista:</w:t>
      </w:r>
    </w:p>
    <w:p w14:paraId="61C1A6C7" w14:textId="77777777" w:rsidR="002D670D" w:rsidRPr="00B70AE2" w:rsidRDefault="002D670D" w:rsidP="00B70AE2">
      <w:pPr>
        <w:pStyle w:val="Akapitzlist"/>
        <w:numPr>
          <w:ilvl w:val="0"/>
          <w:numId w:val="89"/>
        </w:numPr>
        <w:ind w:left="426" w:hanging="426"/>
        <w:jc w:val="both"/>
        <w:rPr>
          <w:rFonts w:ascii="Arial" w:hAnsi="Arial" w:cs="Arial"/>
          <w:lang w:eastAsia="pl-PL"/>
        </w:rPr>
      </w:pPr>
      <w:r w:rsidRPr="00B70AE2">
        <w:rPr>
          <w:rFonts w:ascii="Arial" w:hAnsi="Arial" w:cs="Arial"/>
          <w:lang w:eastAsia="pl-PL"/>
        </w:rPr>
        <w:t>sprawdził wszystkie zapisy w książce pracy i podjął niezbędne działania, aby doprowadzić do prawidłowej pracy instalacji,</w:t>
      </w:r>
    </w:p>
    <w:p w14:paraId="5D27FBA1" w14:textId="77777777" w:rsidR="002D670D" w:rsidRPr="00B70AE2" w:rsidRDefault="002D670D" w:rsidP="00B70AE2">
      <w:pPr>
        <w:pStyle w:val="Akapitzlist"/>
        <w:numPr>
          <w:ilvl w:val="0"/>
          <w:numId w:val="89"/>
        </w:numPr>
        <w:ind w:left="426" w:hanging="426"/>
        <w:jc w:val="both"/>
        <w:rPr>
          <w:rFonts w:ascii="Arial" w:hAnsi="Arial" w:cs="Arial"/>
          <w:lang w:eastAsia="pl-PL"/>
        </w:rPr>
      </w:pPr>
      <w:r w:rsidRPr="00B70AE2">
        <w:rPr>
          <w:rFonts w:ascii="Arial" w:hAnsi="Arial" w:cs="Arial"/>
          <w:lang w:eastAsia="pl-PL"/>
        </w:rPr>
        <w:t>spowodował zadziałanie, co najmniej jednego ręcznego przycisku oddymiania w każdej strefie, w celu sprawdzenia czy centrala oddymiania prawidłowo odbiera i wyświetla określone sygnały, emituje alarm akustyczny oraz uruchamia wszystkie inne urządzenia ostrzegawcze i pomocnicze,</w:t>
      </w:r>
    </w:p>
    <w:p w14:paraId="61ED396F" w14:textId="77777777" w:rsidR="002D670D" w:rsidRPr="00B70AE2" w:rsidRDefault="002D670D" w:rsidP="00B70AE2">
      <w:pPr>
        <w:pStyle w:val="Akapitzlist"/>
        <w:numPr>
          <w:ilvl w:val="0"/>
          <w:numId w:val="89"/>
        </w:numPr>
        <w:ind w:left="426" w:hanging="426"/>
        <w:jc w:val="both"/>
        <w:rPr>
          <w:rFonts w:ascii="Arial" w:hAnsi="Arial" w:cs="Arial"/>
          <w:lang w:eastAsia="pl-PL"/>
        </w:rPr>
      </w:pPr>
      <w:r w:rsidRPr="00B70AE2">
        <w:rPr>
          <w:rFonts w:ascii="Arial" w:hAnsi="Arial" w:cs="Arial"/>
          <w:lang w:eastAsia="pl-PL"/>
        </w:rPr>
        <w:t>sprawdził, czy monitoring uszkodzeń centrali oddymiania funkcjonuje prawidłowo,</w:t>
      </w:r>
    </w:p>
    <w:p w14:paraId="64C15161" w14:textId="77777777" w:rsidR="002D670D" w:rsidRPr="00B70AE2" w:rsidRDefault="002D670D" w:rsidP="00B70AE2">
      <w:pPr>
        <w:pStyle w:val="Akapitzlist"/>
        <w:numPr>
          <w:ilvl w:val="0"/>
          <w:numId w:val="89"/>
        </w:numPr>
        <w:ind w:left="426" w:hanging="426"/>
        <w:jc w:val="both"/>
        <w:rPr>
          <w:rFonts w:ascii="Arial" w:hAnsi="Arial" w:cs="Arial"/>
          <w:lang w:eastAsia="pl-PL"/>
        </w:rPr>
      </w:pPr>
      <w:r w:rsidRPr="00B70AE2">
        <w:rPr>
          <w:rFonts w:ascii="Arial" w:hAnsi="Arial" w:cs="Arial"/>
          <w:lang w:eastAsia="pl-PL"/>
        </w:rPr>
        <w:t>przeprowadził wszystkie inne kontrole i próby, określone przez wykonawcę, dostawcę lub producenta,</w:t>
      </w:r>
    </w:p>
    <w:p w14:paraId="675BF251" w14:textId="77777777" w:rsidR="002D670D" w:rsidRPr="00B70AE2" w:rsidRDefault="002D670D" w:rsidP="00B70AE2">
      <w:pPr>
        <w:pStyle w:val="Akapitzlist"/>
        <w:numPr>
          <w:ilvl w:val="0"/>
          <w:numId w:val="89"/>
        </w:numPr>
        <w:ind w:left="426" w:hanging="426"/>
        <w:jc w:val="both"/>
        <w:rPr>
          <w:rFonts w:ascii="Arial" w:hAnsi="Arial" w:cs="Arial"/>
          <w:lang w:eastAsia="pl-PL"/>
        </w:rPr>
      </w:pPr>
      <w:r w:rsidRPr="00B70AE2">
        <w:rPr>
          <w:rFonts w:ascii="Arial" w:hAnsi="Arial" w:cs="Arial"/>
          <w:lang w:eastAsia="pl-PL"/>
        </w:rPr>
        <w:t>dokonał rozpoznania, czy w budynku nastąpiły jakieś zmiany budowlane lub w jego przeznaczeniu, które mogły by wpłynąć na rozmieszczenie ręcznych przycisków oddymiania i – jeśli tak – dokonał oględzin.</w:t>
      </w:r>
    </w:p>
    <w:p w14:paraId="4D6C05D6" w14:textId="77777777" w:rsidR="002D670D" w:rsidRPr="00FF4D9D" w:rsidRDefault="002D670D" w:rsidP="00FF4D9D">
      <w:pPr>
        <w:jc w:val="both"/>
        <w:rPr>
          <w:rFonts w:ascii="Arial" w:hAnsi="Arial" w:cs="Arial"/>
          <w:sz w:val="22"/>
          <w:szCs w:val="22"/>
        </w:rPr>
      </w:pPr>
      <w:r w:rsidRPr="00FF4D9D">
        <w:rPr>
          <w:rFonts w:ascii="Arial" w:hAnsi="Arial" w:cs="Arial"/>
          <w:sz w:val="22"/>
          <w:szCs w:val="22"/>
        </w:rPr>
        <w:t>Każda zauważona nieprawidłowość powinna być odnotowana w książce pracy i możliwie szybko usunięta.</w:t>
      </w:r>
    </w:p>
    <w:p w14:paraId="4428B89C" w14:textId="77777777" w:rsidR="002D670D" w:rsidRPr="00FF4D9D" w:rsidRDefault="002D670D" w:rsidP="00FF4D9D">
      <w:pPr>
        <w:jc w:val="both"/>
        <w:rPr>
          <w:rFonts w:ascii="Arial" w:hAnsi="Arial" w:cs="Arial"/>
          <w:b/>
          <w:sz w:val="22"/>
          <w:szCs w:val="22"/>
        </w:rPr>
      </w:pPr>
    </w:p>
    <w:p w14:paraId="693F18A7" w14:textId="77777777" w:rsidR="002D670D" w:rsidRPr="00FF4D9D" w:rsidRDefault="002D670D" w:rsidP="00FF4D9D">
      <w:pPr>
        <w:jc w:val="both"/>
        <w:rPr>
          <w:rFonts w:ascii="Arial" w:hAnsi="Arial" w:cs="Arial"/>
          <w:b/>
          <w:sz w:val="22"/>
          <w:szCs w:val="22"/>
        </w:rPr>
      </w:pPr>
      <w:r w:rsidRPr="00FF4D9D">
        <w:rPr>
          <w:rFonts w:ascii="Arial" w:hAnsi="Arial" w:cs="Arial"/>
          <w:b/>
          <w:sz w:val="22"/>
          <w:szCs w:val="22"/>
        </w:rPr>
        <w:t>Obsługa roczna:</w:t>
      </w:r>
    </w:p>
    <w:p w14:paraId="34A1B2A8" w14:textId="77777777" w:rsidR="002D670D" w:rsidRPr="00FF4D9D" w:rsidRDefault="002D670D" w:rsidP="00FF4D9D">
      <w:pPr>
        <w:jc w:val="both"/>
        <w:rPr>
          <w:rFonts w:ascii="Arial" w:hAnsi="Arial" w:cs="Arial"/>
          <w:sz w:val="22"/>
          <w:szCs w:val="22"/>
        </w:rPr>
      </w:pPr>
      <w:r w:rsidRPr="00FF4D9D">
        <w:rPr>
          <w:rFonts w:ascii="Arial" w:hAnsi="Arial" w:cs="Arial"/>
          <w:sz w:val="22"/>
          <w:szCs w:val="22"/>
        </w:rPr>
        <w:t>Co najmniej jeden raz w roku, użytkownik lub właściciel powinien zapewnić, aby specjalista:</w:t>
      </w:r>
    </w:p>
    <w:p w14:paraId="3A4FB7C4" w14:textId="77777777" w:rsidR="002D670D" w:rsidRPr="00B70AE2" w:rsidRDefault="002D670D" w:rsidP="00B70AE2">
      <w:pPr>
        <w:pStyle w:val="Akapitzlist"/>
        <w:numPr>
          <w:ilvl w:val="0"/>
          <w:numId w:val="90"/>
        </w:numPr>
        <w:ind w:left="426" w:hanging="426"/>
        <w:jc w:val="both"/>
        <w:rPr>
          <w:rFonts w:ascii="Arial" w:hAnsi="Arial" w:cs="Arial"/>
          <w:lang w:eastAsia="pl-PL"/>
        </w:rPr>
      </w:pPr>
      <w:r w:rsidRPr="00B70AE2">
        <w:rPr>
          <w:rFonts w:ascii="Arial" w:hAnsi="Arial" w:cs="Arial"/>
          <w:lang w:eastAsia="pl-PL"/>
        </w:rPr>
        <w:t>przeprowadził próby zalecane dla obsługi codziennej, miesięcznej i kwartalnej,</w:t>
      </w:r>
    </w:p>
    <w:p w14:paraId="1F49A0CA" w14:textId="77777777" w:rsidR="002D670D" w:rsidRPr="00B70AE2" w:rsidRDefault="002D670D" w:rsidP="00B70AE2">
      <w:pPr>
        <w:pStyle w:val="Akapitzlist"/>
        <w:numPr>
          <w:ilvl w:val="0"/>
          <w:numId w:val="90"/>
        </w:numPr>
        <w:ind w:left="426" w:hanging="426"/>
        <w:jc w:val="both"/>
        <w:rPr>
          <w:rFonts w:ascii="Arial" w:hAnsi="Arial" w:cs="Arial"/>
          <w:lang w:eastAsia="pl-PL"/>
        </w:rPr>
      </w:pPr>
      <w:r w:rsidRPr="00B70AE2">
        <w:rPr>
          <w:rFonts w:ascii="Arial" w:hAnsi="Arial" w:cs="Arial"/>
          <w:lang w:eastAsia="pl-PL"/>
        </w:rPr>
        <w:t>sprawdził każdy ręczny przycisk oddymiania zgodnie z zaleceniami producenta,</w:t>
      </w:r>
    </w:p>
    <w:p w14:paraId="66AA1CE7" w14:textId="77777777" w:rsidR="002D670D" w:rsidRPr="00B70AE2" w:rsidRDefault="002D670D" w:rsidP="00B70AE2">
      <w:pPr>
        <w:pStyle w:val="Akapitzlist"/>
        <w:numPr>
          <w:ilvl w:val="0"/>
          <w:numId w:val="90"/>
        </w:numPr>
        <w:ind w:left="426" w:hanging="426"/>
        <w:jc w:val="both"/>
        <w:rPr>
          <w:rFonts w:ascii="Arial" w:hAnsi="Arial" w:cs="Arial"/>
        </w:rPr>
      </w:pPr>
      <w:r w:rsidRPr="00B70AE2">
        <w:rPr>
          <w:rFonts w:ascii="Arial" w:hAnsi="Arial" w:cs="Arial"/>
        </w:rPr>
        <w:t>sprawdził poprawność otwarcia klap dymowych (maksymalny czas otwarcia i wymagany kąt otwarcia),</w:t>
      </w:r>
    </w:p>
    <w:p w14:paraId="2723BA9D" w14:textId="77777777" w:rsidR="002D670D" w:rsidRPr="00B70AE2" w:rsidRDefault="002D670D" w:rsidP="00B70AE2">
      <w:pPr>
        <w:pStyle w:val="Akapitzlist"/>
        <w:numPr>
          <w:ilvl w:val="0"/>
          <w:numId w:val="90"/>
        </w:numPr>
        <w:ind w:left="426" w:hanging="426"/>
        <w:jc w:val="both"/>
        <w:rPr>
          <w:rFonts w:ascii="Arial" w:hAnsi="Arial" w:cs="Arial"/>
        </w:rPr>
      </w:pPr>
      <w:r w:rsidRPr="00B70AE2">
        <w:rPr>
          <w:rFonts w:ascii="Arial" w:hAnsi="Arial" w:cs="Arial"/>
        </w:rPr>
        <w:t>sprawdził poprawność otwarcia otworów kompensacyjnych (z uwzględnieniem sekwencji otwarcia),</w:t>
      </w:r>
    </w:p>
    <w:p w14:paraId="20BAD3B5" w14:textId="77777777" w:rsidR="002D670D" w:rsidRPr="00B70AE2" w:rsidRDefault="002D670D" w:rsidP="00B70AE2">
      <w:pPr>
        <w:pStyle w:val="Akapitzlist"/>
        <w:numPr>
          <w:ilvl w:val="0"/>
          <w:numId w:val="90"/>
        </w:numPr>
        <w:ind w:left="426" w:hanging="426"/>
        <w:jc w:val="both"/>
        <w:rPr>
          <w:rFonts w:ascii="Arial" w:hAnsi="Arial" w:cs="Arial"/>
        </w:rPr>
      </w:pPr>
      <w:r w:rsidRPr="00B70AE2">
        <w:rPr>
          <w:rFonts w:ascii="Arial" w:hAnsi="Arial" w:cs="Arial"/>
        </w:rPr>
        <w:lastRenderedPageBreak/>
        <w:t xml:space="preserve">poprawność działania pozostałych elementów systemu (zgodnie z projektem), </w:t>
      </w:r>
    </w:p>
    <w:p w14:paraId="3A5882D9" w14:textId="77777777" w:rsidR="002D670D" w:rsidRPr="00B70AE2" w:rsidRDefault="002D670D" w:rsidP="00B70AE2">
      <w:pPr>
        <w:pStyle w:val="Akapitzlist"/>
        <w:numPr>
          <w:ilvl w:val="0"/>
          <w:numId w:val="90"/>
        </w:numPr>
        <w:ind w:left="426" w:hanging="426"/>
        <w:jc w:val="both"/>
        <w:rPr>
          <w:rFonts w:ascii="Arial" w:hAnsi="Arial" w:cs="Arial"/>
          <w:lang w:eastAsia="pl-PL"/>
        </w:rPr>
      </w:pPr>
      <w:r w:rsidRPr="00B70AE2">
        <w:rPr>
          <w:rFonts w:ascii="Arial" w:hAnsi="Arial" w:cs="Arial"/>
          <w:lang w:eastAsia="pl-PL"/>
        </w:rPr>
        <w:t>sprawdził zdolność centrali oddymiania do uaktywnienia wszystkich funkcji pomocniczych,</w:t>
      </w:r>
    </w:p>
    <w:p w14:paraId="70A08C3B" w14:textId="77777777" w:rsidR="002D670D" w:rsidRPr="00B70AE2" w:rsidRDefault="002D670D" w:rsidP="00B70AE2">
      <w:pPr>
        <w:pStyle w:val="Akapitzlist"/>
        <w:numPr>
          <w:ilvl w:val="0"/>
          <w:numId w:val="90"/>
        </w:numPr>
        <w:ind w:left="426" w:hanging="426"/>
        <w:jc w:val="both"/>
        <w:rPr>
          <w:rFonts w:ascii="Arial" w:hAnsi="Arial" w:cs="Arial"/>
          <w:lang w:eastAsia="pl-PL"/>
        </w:rPr>
      </w:pPr>
      <w:r w:rsidRPr="00B70AE2">
        <w:rPr>
          <w:rFonts w:ascii="Arial" w:hAnsi="Arial" w:cs="Arial"/>
          <w:lang w:eastAsia="pl-PL"/>
        </w:rPr>
        <w:t>sprawdził wzrokowo, czy wszystkie połączenia kablowe i sprzęt są sprawne, nieuszkodzone i odpowiednio zabezpieczone,</w:t>
      </w:r>
    </w:p>
    <w:p w14:paraId="5A30A59F" w14:textId="77777777" w:rsidR="002D670D" w:rsidRPr="00B70AE2" w:rsidRDefault="002D670D" w:rsidP="00B70AE2">
      <w:pPr>
        <w:pStyle w:val="Akapitzlist"/>
        <w:numPr>
          <w:ilvl w:val="0"/>
          <w:numId w:val="90"/>
        </w:numPr>
        <w:ind w:left="426" w:hanging="426"/>
        <w:jc w:val="both"/>
        <w:rPr>
          <w:rFonts w:ascii="Arial" w:hAnsi="Arial" w:cs="Arial"/>
          <w:lang w:eastAsia="pl-PL"/>
        </w:rPr>
      </w:pPr>
      <w:r w:rsidRPr="00B70AE2">
        <w:rPr>
          <w:rFonts w:ascii="Arial" w:hAnsi="Arial" w:cs="Arial"/>
          <w:lang w:eastAsia="pl-PL"/>
        </w:rPr>
        <w:t xml:space="preserve">sprawdził i przeprowadził próby wszystkich baterii akumulatorów. </w:t>
      </w:r>
    </w:p>
    <w:p w14:paraId="174EBE13" w14:textId="77777777" w:rsidR="002D670D" w:rsidRPr="00FF4D9D" w:rsidRDefault="002D670D" w:rsidP="00FF4D9D">
      <w:pPr>
        <w:jc w:val="both"/>
        <w:rPr>
          <w:rFonts w:ascii="Arial" w:hAnsi="Arial" w:cs="Arial"/>
          <w:sz w:val="22"/>
          <w:szCs w:val="22"/>
        </w:rPr>
      </w:pPr>
      <w:r w:rsidRPr="00FF4D9D">
        <w:rPr>
          <w:rFonts w:ascii="Arial" w:hAnsi="Arial" w:cs="Arial"/>
          <w:sz w:val="22"/>
          <w:szCs w:val="22"/>
        </w:rPr>
        <w:t>Każda zauważona nieprawidłowość powinna być odnotowana w książce pracy i możliwie szybko usunięta.</w:t>
      </w:r>
    </w:p>
    <w:p w14:paraId="42DE954D" w14:textId="77777777" w:rsidR="002D670D" w:rsidRPr="00FF4D9D" w:rsidRDefault="002D670D" w:rsidP="00FF4D9D">
      <w:pPr>
        <w:jc w:val="both"/>
        <w:rPr>
          <w:rFonts w:ascii="Arial" w:hAnsi="Arial" w:cs="Arial"/>
          <w:sz w:val="22"/>
          <w:szCs w:val="22"/>
        </w:rPr>
      </w:pPr>
    </w:p>
    <w:p w14:paraId="70127FDD" w14:textId="77777777" w:rsidR="002D670D" w:rsidRPr="00FF4D9D" w:rsidRDefault="002D670D" w:rsidP="00FF4D9D">
      <w:pPr>
        <w:jc w:val="both"/>
        <w:rPr>
          <w:rFonts w:ascii="Arial" w:hAnsi="Arial" w:cs="Arial"/>
          <w:b/>
          <w:sz w:val="22"/>
          <w:szCs w:val="22"/>
        </w:rPr>
      </w:pPr>
      <w:r w:rsidRPr="00FF4D9D">
        <w:rPr>
          <w:rFonts w:ascii="Arial" w:hAnsi="Arial" w:cs="Arial"/>
          <w:b/>
          <w:sz w:val="22"/>
          <w:szCs w:val="22"/>
        </w:rPr>
        <w:t>Dokumentacja:</w:t>
      </w:r>
    </w:p>
    <w:p w14:paraId="10C039C6" w14:textId="77777777" w:rsidR="002D670D" w:rsidRPr="00FF4D9D" w:rsidRDefault="002D670D" w:rsidP="00B70AE2">
      <w:pPr>
        <w:ind w:firstLine="708"/>
        <w:jc w:val="both"/>
        <w:rPr>
          <w:rFonts w:ascii="Arial" w:hAnsi="Arial" w:cs="Arial"/>
          <w:sz w:val="22"/>
          <w:szCs w:val="22"/>
        </w:rPr>
      </w:pPr>
      <w:r w:rsidRPr="00FF4D9D">
        <w:rPr>
          <w:rFonts w:ascii="Arial" w:hAnsi="Arial" w:cs="Arial"/>
          <w:sz w:val="22"/>
          <w:szCs w:val="22"/>
        </w:rPr>
        <w:t>Po zakończeniu przeglądu kwartalnego i rocznego, jednostka odpowiedzialna, za przeprowadzenie próby powinna dostarczyć osobie odpowiedzialnej, z potwierdzeniem odbioru, protokół stwierdzający, że próby wymienione w instrukcji zostały wykonane i, że o wykrytych wadach została powiadomiona osoba odpowiedzialna.</w:t>
      </w:r>
    </w:p>
    <w:p w14:paraId="1B17819F" w14:textId="77777777" w:rsidR="00204857" w:rsidRDefault="00204857" w:rsidP="00232739">
      <w:pPr>
        <w:suppressAutoHyphens w:val="0"/>
        <w:jc w:val="both"/>
        <w:rPr>
          <w:rFonts w:ascii="Arial" w:hAnsi="Arial"/>
          <w:sz w:val="22"/>
          <w:lang w:eastAsia="pl-PL"/>
        </w:rPr>
      </w:pPr>
    </w:p>
    <w:p w14:paraId="6FD47C49" w14:textId="5B0A9929" w:rsidR="0035087A" w:rsidRDefault="0035087A" w:rsidP="0035087A">
      <w:pPr>
        <w:suppressAutoHyphens w:val="0"/>
        <w:jc w:val="both"/>
        <w:rPr>
          <w:rFonts w:ascii="Arial" w:hAnsi="Arial"/>
          <w:b/>
          <w:bCs/>
          <w:lang w:eastAsia="pl-PL"/>
        </w:rPr>
      </w:pPr>
      <w:r>
        <w:rPr>
          <w:rFonts w:ascii="Arial" w:hAnsi="Arial"/>
          <w:b/>
          <w:bCs/>
          <w:lang w:eastAsia="pl-PL"/>
        </w:rPr>
        <w:t>1.</w:t>
      </w:r>
      <w:r w:rsidR="00C71955">
        <w:rPr>
          <w:rFonts w:ascii="Arial" w:hAnsi="Arial"/>
          <w:b/>
          <w:bCs/>
          <w:lang w:eastAsia="pl-PL"/>
        </w:rPr>
        <w:t>1</w:t>
      </w:r>
      <w:r w:rsidR="001E0FDF">
        <w:rPr>
          <w:rFonts w:ascii="Arial" w:hAnsi="Arial"/>
          <w:b/>
          <w:bCs/>
          <w:lang w:eastAsia="pl-PL"/>
        </w:rPr>
        <w:t>8</w:t>
      </w:r>
      <w:r w:rsidRPr="00E459A2">
        <w:rPr>
          <w:rFonts w:ascii="Arial" w:hAnsi="Arial"/>
          <w:b/>
          <w:bCs/>
          <w:lang w:eastAsia="pl-PL"/>
        </w:rPr>
        <w:t xml:space="preserve">. </w:t>
      </w:r>
      <w:r>
        <w:rPr>
          <w:rFonts w:ascii="Arial" w:hAnsi="Arial"/>
          <w:b/>
          <w:bCs/>
          <w:lang w:eastAsia="pl-PL"/>
        </w:rPr>
        <w:t>Zagadnienia ochrony przeciwpożarowej</w:t>
      </w:r>
    </w:p>
    <w:p w14:paraId="45B10052" w14:textId="77777777" w:rsidR="006634BE" w:rsidRDefault="006634BE" w:rsidP="0035087A">
      <w:pPr>
        <w:suppressAutoHyphens w:val="0"/>
        <w:jc w:val="both"/>
        <w:rPr>
          <w:rFonts w:ascii="Arial" w:hAnsi="Arial"/>
          <w:b/>
          <w:bCs/>
          <w:lang w:eastAsia="pl-PL"/>
        </w:rPr>
      </w:pPr>
    </w:p>
    <w:p w14:paraId="326610BF" w14:textId="77777777" w:rsidR="0035087A" w:rsidRPr="0035087A" w:rsidRDefault="0035087A" w:rsidP="0035087A">
      <w:pPr>
        <w:widowControl w:val="0"/>
        <w:autoSpaceDE w:val="0"/>
        <w:autoSpaceDN w:val="0"/>
        <w:adjustRightInd w:val="0"/>
        <w:ind w:firstLine="709"/>
        <w:jc w:val="both"/>
        <w:rPr>
          <w:rFonts w:ascii="Arial" w:hAnsi="Arial" w:cs="Arial"/>
          <w:sz w:val="22"/>
          <w:szCs w:val="22"/>
        </w:rPr>
      </w:pPr>
      <w:r w:rsidRPr="0035087A">
        <w:rPr>
          <w:rFonts w:ascii="Arial" w:hAnsi="Arial" w:cs="Arial"/>
          <w:sz w:val="22"/>
          <w:szCs w:val="22"/>
        </w:rPr>
        <w:t>Dla zapewnienia wymogów ochrony przeciwpożarowej projektowanego obiektu, zastosowano następujące rozwiązania techniczne:</w:t>
      </w:r>
    </w:p>
    <w:p w14:paraId="34DDCFA0" w14:textId="6F9A59A3" w:rsidR="0035087A" w:rsidRPr="00A805CA" w:rsidRDefault="00A805CA" w:rsidP="00A805CA">
      <w:pPr>
        <w:pStyle w:val="Tekstpodstawowy"/>
        <w:spacing w:after="0"/>
        <w:jc w:val="both"/>
        <w:rPr>
          <w:rFonts w:ascii="Arial" w:hAnsi="Arial" w:cs="Arial"/>
          <w:sz w:val="22"/>
          <w:szCs w:val="22"/>
          <w:u w:val="single"/>
        </w:rPr>
      </w:pPr>
      <w:r w:rsidRPr="00A805CA">
        <w:rPr>
          <w:rFonts w:ascii="Arial" w:hAnsi="Arial" w:cs="Arial"/>
          <w:sz w:val="22"/>
          <w:szCs w:val="22"/>
          <w:u w:val="single"/>
        </w:rPr>
        <w:t>1</w:t>
      </w:r>
      <w:r w:rsidR="0035087A" w:rsidRPr="00A805CA">
        <w:rPr>
          <w:rFonts w:ascii="Arial" w:hAnsi="Arial" w:cs="Arial"/>
          <w:sz w:val="22"/>
          <w:szCs w:val="22"/>
          <w:u w:val="single"/>
        </w:rPr>
        <w:t>. Zasilanie urządzeń pracujących w czasie pożaru</w:t>
      </w:r>
    </w:p>
    <w:p w14:paraId="3C730A7C" w14:textId="3EF75FA9" w:rsidR="0035087A" w:rsidRPr="0035087A" w:rsidRDefault="0035087A" w:rsidP="00A805CA">
      <w:pPr>
        <w:pStyle w:val="Tekstpodstawowy"/>
        <w:spacing w:after="0"/>
        <w:jc w:val="both"/>
        <w:rPr>
          <w:rFonts w:ascii="Arial" w:hAnsi="Arial" w:cs="Arial"/>
          <w:sz w:val="22"/>
          <w:szCs w:val="22"/>
        </w:rPr>
      </w:pPr>
      <w:r w:rsidRPr="0035087A">
        <w:rPr>
          <w:rFonts w:ascii="Arial" w:hAnsi="Arial" w:cs="Arial"/>
          <w:sz w:val="22"/>
          <w:szCs w:val="22"/>
        </w:rPr>
        <w:t>Urządzenia pracujące w czasie pożaru zasilane będą z przed przeciwpożarow</w:t>
      </w:r>
      <w:r w:rsidR="001E0FDF">
        <w:rPr>
          <w:rFonts w:ascii="Arial" w:hAnsi="Arial" w:cs="Arial"/>
          <w:sz w:val="22"/>
          <w:szCs w:val="22"/>
        </w:rPr>
        <w:t>ego</w:t>
      </w:r>
      <w:r w:rsidRPr="0035087A">
        <w:rPr>
          <w:rFonts w:ascii="Arial" w:hAnsi="Arial" w:cs="Arial"/>
          <w:sz w:val="22"/>
          <w:szCs w:val="22"/>
        </w:rPr>
        <w:t xml:space="preserve"> wyłącznik</w:t>
      </w:r>
      <w:r w:rsidR="001E0FDF">
        <w:rPr>
          <w:rFonts w:ascii="Arial" w:hAnsi="Arial" w:cs="Arial"/>
          <w:sz w:val="22"/>
          <w:szCs w:val="22"/>
        </w:rPr>
        <w:t>a</w:t>
      </w:r>
      <w:r w:rsidRPr="0035087A">
        <w:rPr>
          <w:rFonts w:ascii="Arial" w:hAnsi="Arial" w:cs="Arial"/>
          <w:sz w:val="22"/>
          <w:szCs w:val="22"/>
        </w:rPr>
        <w:t xml:space="preserve"> prądu. Obwody te będą zasilane zespołami kablowymi o odporności E90/ PH90. Zespół kablowy stanowi kabel wraz z systemem zamocowań (uchwyty, drabinki, korytka kablowe – system E90).</w:t>
      </w:r>
    </w:p>
    <w:p w14:paraId="54D086DB" w14:textId="3BD2DC8F" w:rsidR="00A805CA" w:rsidRPr="00A805CA" w:rsidRDefault="00A805CA" w:rsidP="00A805CA">
      <w:pPr>
        <w:pStyle w:val="Tekstpodstawowy"/>
        <w:spacing w:after="0"/>
        <w:jc w:val="both"/>
        <w:rPr>
          <w:rFonts w:ascii="Arial" w:hAnsi="Arial" w:cs="Arial"/>
          <w:sz w:val="22"/>
          <w:szCs w:val="22"/>
          <w:u w:val="single"/>
        </w:rPr>
      </w:pPr>
      <w:r w:rsidRPr="00A805CA">
        <w:rPr>
          <w:rFonts w:ascii="Arial" w:hAnsi="Arial" w:cs="Arial"/>
          <w:sz w:val="22"/>
          <w:szCs w:val="22"/>
          <w:u w:val="single"/>
        </w:rPr>
        <w:t>2</w:t>
      </w:r>
      <w:r w:rsidR="0035087A" w:rsidRPr="00A805CA">
        <w:rPr>
          <w:rFonts w:ascii="Arial" w:hAnsi="Arial" w:cs="Arial"/>
          <w:sz w:val="22"/>
          <w:szCs w:val="22"/>
          <w:u w:val="single"/>
        </w:rPr>
        <w:t>.</w:t>
      </w:r>
      <w:r w:rsidRPr="00A805CA">
        <w:rPr>
          <w:rFonts w:ascii="Arial" w:hAnsi="Arial" w:cs="Arial"/>
          <w:sz w:val="22"/>
          <w:szCs w:val="22"/>
          <w:u w:val="single"/>
        </w:rPr>
        <w:t xml:space="preserve"> Instalacja oddymiania klatek schodowych</w:t>
      </w:r>
    </w:p>
    <w:p w14:paraId="7BF1E9C4" w14:textId="7E94FCD8" w:rsidR="00DD41D3" w:rsidRPr="001E0FDF" w:rsidRDefault="0035087A" w:rsidP="00A805CA">
      <w:pPr>
        <w:pStyle w:val="Tekstpodstawowy"/>
        <w:spacing w:after="0"/>
        <w:jc w:val="both"/>
        <w:rPr>
          <w:rFonts w:ascii="Arial" w:hAnsi="Arial" w:cs="Arial"/>
          <w:sz w:val="22"/>
          <w:szCs w:val="22"/>
        </w:rPr>
      </w:pPr>
      <w:r>
        <w:rPr>
          <w:rFonts w:ascii="Arial" w:hAnsi="Arial" w:cs="Arial"/>
          <w:sz w:val="22"/>
          <w:szCs w:val="22"/>
        </w:rPr>
        <w:t>Budynek będzie wyposażony</w:t>
      </w:r>
      <w:r w:rsidRPr="0035087A">
        <w:rPr>
          <w:rFonts w:ascii="Arial" w:hAnsi="Arial" w:cs="Arial"/>
          <w:sz w:val="22"/>
          <w:szCs w:val="22"/>
        </w:rPr>
        <w:t xml:space="preserve"> w</w:t>
      </w:r>
      <w:r w:rsidR="009F12EF">
        <w:rPr>
          <w:rFonts w:ascii="Arial" w:hAnsi="Arial" w:cs="Arial"/>
          <w:sz w:val="22"/>
          <w:szCs w:val="22"/>
        </w:rPr>
        <w:t xml:space="preserve"> instalację </w:t>
      </w:r>
      <w:r w:rsidR="001E0FDF">
        <w:rPr>
          <w:rFonts w:ascii="Arial" w:hAnsi="Arial" w:cs="Arial"/>
          <w:sz w:val="22"/>
          <w:szCs w:val="22"/>
        </w:rPr>
        <w:t xml:space="preserve">oddymiania klatek schodowych zgodnie z </w:t>
      </w:r>
      <w:r w:rsidR="00A805CA">
        <w:rPr>
          <w:rFonts w:ascii="Arial" w:hAnsi="Arial" w:cs="Arial"/>
          <w:sz w:val="22"/>
          <w:szCs w:val="22"/>
        </w:rPr>
        <w:t>opisem technicznym oraz częścią rysunkową opracowania.</w:t>
      </w:r>
    </w:p>
    <w:p w14:paraId="7A28B9D7" w14:textId="77777777" w:rsidR="00F54741" w:rsidRDefault="00F54741" w:rsidP="00232739">
      <w:pPr>
        <w:suppressAutoHyphens w:val="0"/>
        <w:jc w:val="both"/>
        <w:rPr>
          <w:rFonts w:ascii="Arial" w:hAnsi="Arial"/>
          <w:b/>
          <w:bCs/>
          <w:sz w:val="22"/>
          <w:lang w:eastAsia="pl-PL"/>
        </w:rPr>
      </w:pPr>
    </w:p>
    <w:p w14:paraId="578C4AAF" w14:textId="5566EBBE" w:rsidR="00033EB3" w:rsidRPr="00033EB3" w:rsidRDefault="00033EB3" w:rsidP="00232739">
      <w:pPr>
        <w:suppressAutoHyphens w:val="0"/>
        <w:jc w:val="both"/>
        <w:rPr>
          <w:rFonts w:ascii="Arial" w:hAnsi="Arial"/>
          <w:b/>
          <w:bCs/>
          <w:lang w:eastAsia="pl-PL"/>
        </w:rPr>
      </w:pPr>
      <w:r>
        <w:rPr>
          <w:rFonts w:ascii="Arial" w:hAnsi="Arial"/>
          <w:b/>
          <w:bCs/>
          <w:lang w:eastAsia="pl-PL"/>
        </w:rPr>
        <w:t>1.19</w:t>
      </w:r>
      <w:r w:rsidRPr="00E459A2">
        <w:rPr>
          <w:rFonts w:ascii="Arial" w:hAnsi="Arial"/>
          <w:b/>
          <w:bCs/>
          <w:lang w:eastAsia="pl-PL"/>
        </w:rPr>
        <w:t xml:space="preserve">. </w:t>
      </w:r>
      <w:r>
        <w:rPr>
          <w:rFonts w:ascii="Arial" w:hAnsi="Arial"/>
          <w:b/>
          <w:bCs/>
          <w:lang w:eastAsia="pl-PL"/>
        </w:rPr>
        <w:t>Uwagi ogólne</w:t>
      </w:r>
    </w:p>
    <w:p w14:paraId="4C80E2D1" w14:textId="77777777" w:rsidR="00033EB3" w:rsidRDefault="00033EB3" w:rsidP="00232739">
      <w:pPr>
        <w:suppressAutoHyphens w:val="0"/>
        <w:jc w:val="both"/>
        <w:rPr>
          <w:rFonts w:ascii="Arial" w:hAnsi="Arial"/>
          <w:b/>
          <w:bCs/>
          <w:sz w:val="22"/>
          <w:lang w:eastAsia="pl-PL"/>
        </w:rPr>
      </w:pPr>
    </w:p>
    <w:p w14:paraId="39DD98F0" w14:textId="36E55D3C" w:rsidR="00033EB3" w:rsidRPr="00033EB3" w:rsidRDefault="00033EB3" w:rsidP="00033EB3">
      <w:pPr>
        <w:pStyle w:val="Akapitzlist"/>
        <w:numPr>
          <w:ilvl w:val="0"/>
          <w:numId w:val="30"/>
        </w:numPr>
        <w:ind w:left="284" w:hanging="284"/>
        <w:rPr>
          <w:rFonts w:ascii="Arial" w:hAnsi="Arial" w:cs="Arial"/>
          <w:bCs/>
        </w:rPr>
      </w:pPr>
      <w:r w:rsidRPr="00033EB3">
        <w:rPr>
          <w:rFonts w:ascii="Arial" w:hAnsi="Arial" w:cs="Arial"/>
          <w:bCs/>
        </w:rPr>
        <w:t xml:space="preserve">Całość prac wykonać zgodnie z obowiązującymi normami, przepisami BHP i PBUE oraz z „Warunkami technicznymi wykonania i odbioru robót budowlano – montażowych” oraz zgodnie z wymogami </w:t>
      </w:r>
      <w:r>
        <w:rPr>
          <w:rFonts w:ascii="Arial" w:hAnsi="Arial" w:cs="Arial"/>
          <w:bCs/>
        </w:rPr>
        <w:t>operatora sieci dystrybucyjnej</w:t>
      </w:r>
      <w:r w:rsidRPr="00033EB3">
        <w:rPr>
          <w:rFonts w:ascii="Arial" w:hAnsi="Arial" w:cs="Arial"/>
          <w:bCs/>
        </w:rPr>
        <w:t xml:space="preserve">, </w:t>
      </w:r>
    </w:p>
    <w:p w14:paraId="6AFC5CA5" w14:textId="77777777" w:rsidR="00033EB3" w:rsidRDefault="00033EB3" w:rsidP="00033EB3">
      <w:pPr>
        <w:pStyle w:val="Akapitzlist"/>
        <w:numPr>
          <w:ilvl w:val="0"/>
          <w:numId w:val="30"/>
        </w:numPr>
        <w:ind w:left="284" w:hanging="284"/>
        <w:rPr>
          <w:rFonts w:ascii="Arial" w:hAnsi="Arial" w:cs="Arial"/>
          <w:bCs/>
        </w:rPr>
      </w:pPr>
      <w:r w:rsidRPr="00033EB3">
        <w:rPr>
          <w:rFonts w:ascii="Arial" w:hAnsi="Arial" w:cs="Arial"/>
          <w:bCs/>
        </w:rPr>
        <w:t xml:space="preserve">Wykonawca zobowiązany jest do wykonywania robót wysokiej jakości, z najwyższą starannością, zgodnie z dokumentacją techniczną, zasadami sztuki budowlanej i wiedzy technicznej, Prawem Budowlanym oraz obowiązującymi normami i przepisami, </w:t>
      </w:r>
    </w:p>
    <w:p w14:paraId="2A23341D" w14:textId="37E06B83" w:rsidR="00033EB3" w:rsidRPr="00033EB3" w:rsidRDefault="00033EB3" w:rsidP="00033EB3">
      <w:pPr>
        <w:pStyle w:val="Akapitzlist"/>
        <w:numPr>
          <w:ilvl w:val="0"/>
          <w:numId w:val="30"/>
        </w:numPr>
        <w:ind w:left="284" w:hanging="284"/>
        <w:rPr>
          <w:rFonts w:ascii="Arial" w:hAnsi="Arial" w:cs="Arial"/>
          <w:bCs/>
        </w:rPr>
      </w:pPr>
      <w:r>
        <w:rPr>
          <w:rFonts w:ascii="Arial" w:hAnsi="Arial" w:cs="Arial"/>
          <w:bCs/>
        </w:rPr>
        <w:t xml:space="preserve">Wykonawca </w:t>
      </w:r>
      <w:r w:rsidRPr="00033EB3">
        <w:rPr>
          <w:rFonts w:ascii="Arial" w:hAnsi="Arial" w:cs="Arial"/>
          <w:bCs/>
        </w:rPr>
        <w:t xml:space="preserve">ma obowiązek sprawdzenia niniejszej dokumentacji technicznej oraz </w:t>
      </w:r>
    </w:p>
    <w:p w14:paraId="57844F75" w14:textId="76FDF18E" w:rsidR="00033EB3" w:rsidRPr="00033EB3" w:rsidRDefault="00033EB3" w:rsidP="00033EB3">
      <w:pPr>
        <w:pStyle w:val="Akapitzlist"/>
        <w:ind w:left="284"/>
        <w:rPr>
          <w:rFonts w:ascii="Arial" w:hAnsi="Arial" w:cs="Arial"/>
          <w:bCs/>
        </w:rPr>
      </w:pPr>
      <w:r w:rsidRPr="00033EB3">
        <w:rPr>
          <w:rFonts w:ascii="Arial" w:hAnsi="Arial" w:cs="Arial"/>
          <w:bCs/>
        </w:rPr>
        <w:t xml:space="preserve">zgłoszenia ewentualnych błędów oraz wątpliwości dla Projektanta w uzgodnieniu z Inwestorem, </w:t>
      </w:r>
    </w:p>
    <w:p w14:paraId="321112F2" w14:textId="673B5258" w:rsidR="00033EB3" w:rsidRPr="00033EB3" w:rsidRDefault="00033EB3" w:rsidP="00033EB3">
      <w:pPr>
        <w:pStyle w:val="Akapitzlist"/>
        <w:numPr>
          <w:ilvl w:val="0"/>
          <w:numId w:val="30"/>
        </w:numPr>
        <w:ind w:left="284" w:hanging="284"/>
        <w:rPr>
          <w:rFonts w:ascii="Arial" w:hAnsi="Arial" w:cs="Arial"/>
          <w:bCs/>
        </w:rPr>
      </w:pPr>
      <w:r w:rsidRPr="00033EB3">
        <w:rPr>
          <w:rFonts w:ascii="Arial" w:hAnsi="Arial" w:cs="Arial"/>
          <w:bCs/>
        </w:rPr>
        <w:t>Wszystkie zainstalowane urządzenia i instalacje powinny posiadać oznaczenie literą B lub CE oraz posiadać aktualn</w:t>
      </w:r>
      <w:r>
        <w:rPr>
          <w:rFonts w:ascii="Arial" w:hAnsi="Arial" w:cs="Arial"/>
          <w:bCs/>
        </w:rPr>
        <w:t>ą deklarację zgodności lub deklarację właściwości użytkowych</w:t>
      </w:r>
      <w:r w:rsidRPr="00033EB3">
        <w:rPr>
          <w:rFonts w:ascii="Arial" w:hAnsi="Arial" w:cs="Arial"/>
          <w:bCs/>
        </w:rPr>
        <w:t>,</w:t>
      </w:r>
    </w:p>
    <w:p w14:paraId="188DC9BE" w14:textId="77777777" w:rsidR="00033EB3" w:rsidRDefault="00033EB3" w:rsidP="00033EB3">
      <w:pPr>
        <w:pStyle w:val="Akapitzlist"/>
        <w:numPr>
          <w:ilvl w:val="0"/>
          <w:numId w:val="30"/>
        </w:numPr>
        <w:ind w:left="284" w:hanging="284"/>
        <w:rPr>
          <w:rFonts w:ascii="Arial" w:hAnsi="Arial" w:cs="Arial"/>
          <w:bCs/>
        </w:rPr>
      </w:pPr>
      <w:r w:rsidRPr="00033EB3">
        <w:rPr>
          <w:rFonts w:ascii="Arial" w:hAnsi="Arial" w:cs="Arial"/>
          <w:bCs/>
        </w:rPr>
        <w:t xml:space="preserve">Przed przystąpieniem do prac wykonawca jest zobowiązany do zapoznania się z DTR każdego z przyłączanych urządzeń, </w:t>
      </w:r>
    </w:p>
    <w:p w14:paraId="5BBBD664" w14:textId="781A91E3" w:rsidR="00033EB3" w:rsidRPr="00033EB3" w:rsidRDefault="00033EB3" w:rsidP="00033EB3">
      <w:pPr>
        <w:pStyle w:val="Akapitzlist"/>
        <w:numPr>
          <w:ilvl w:val="0"/>
          <w:numId w:val="30"/>
        </w:numPr>
        <w:ind w:left="284" w:hanging="284"/>
        <w:rPr>
          <w:rFonts w:ascii="Arial" w:hAnsi="Arial" w:cs="Arial"/>
          <w:bCs/>
        </w:rPr>
      </w:pPr>
      <w:r w:rsidRPr="00033EB3">
        <w:rPr>
          <w:rFonts w:ascii="Arial" w:hAnsi="Arial" w:cs="Arial"/>
          <w:bCs/>
        </w:rPr>
        <w:t>Rysunki, schematy oraz opis należy rozpatrywać wspólnie, jako całość opracowania. Elementy pojawiające się w opisie, a których brak jest na rysunkach lub odwrotnie, należy traktować,</w:t>
      </w:r>
      <w:r>
        <w:rPr>
          <w:rFonts w:ascii="Arial" w:hAnsi="Arial" w:cs="Arial"/>
          <w:bCs/>
        </w:rPr>
        <w:t xml:space="preserve"> </w:t>
      </w:r>
      <w:r w:rsidRPr="00033EB3">
        <w:rPr>
          <w:rFonts w:ascii="Arial" w:hAnsi="Arial" w:cs="Arial"/>
          <w:bCs/>
        </w:rPr>
        <w:t xml:space="preserve">jako konieczne do wykonania, </w:t>
      </w:r>
    </w:p>
    <w:p w14:paraId="1C423AF8" w14:textId="1096138E" w:rsidR="00033EB3" w:rsidRPr="00033EB3" w:rsidRDefault="00033EB3" w:rsidP="00033EB3">
      <w:pPr>
        <w:pStyle w:val="Akapitzlist"/>
        <w:numPr>
          <w:ilvl w:val="0"/>
          <w:numId w:val="30"/>
        </w:numPr>
        <w:ind w:left="284" w:hanging="284"/>
        <w:rPr>
          <w:rFonts w:ascii="Arial" w:hAnsi="Arial" w:cs="Arial"/>
          <w:bCs/>
        </w:rPr>
      </w:pPr>
      <w:r w:rsidRPr="00033EB3">
        <w:rPr>
          <w:rFonts w:ascii="Arial" w:hAnsi="Arial" w:cs="Arial"/>
          <w:bCs/>
        </w:rPr>
        <w:t xml:space="preserve">Po wykonaniu instalacji należy przekazać dla Inwestora uszczegółowioną dokumentację </w:t>
      </w:r>
    </w:p>
    <w:p w14:paraId="33DCF9FC" w14:textId="77EF4AD9" w:rsidR="00033EB3" w:rsidRDefault="00033EB3" w:rsidP="00033EB3">
      <w:pPr>
        <w:pStyle w:val="Akapitzlist"/>
        <w:ind w:left="284"/>
        <w:rPr>
          <w:rFonts w:ascii="Arial" w:hAnsi="Arial" w:cs="Arial"/>
          <w:bCs/>
        </w:rPr>
      </w:pPr>
      <w:r w:rsidRPr="00033EB3">
        <w:rPr>
          <w:rFonts w:ascii="Arial" w:hAnsi="Arial" w:cs="Arial"/>
          <w:bCs/>
        </w:rPr>
        <w:t>powykonawczą wraz z wykonanymi pomiarami wymaganymi przepisami</w:t>
      </w:r>
      <w:r>
        <w:rPr>
          <w:rFonts w:ascii="Arial" w:hAnsi="Arial" w:cs="Arial"/>
          <w:bCs/>
        </w:rPr>
        <w:t>.</w:t>
      </w:r>
    </w:p>
    <w:p w14:paraId="63CF5AB2" w14:textId="77777777" w:rsidR="00033EB3" w:rsidRDefault="00033EB3" w:rsidP="00033EB3">
      <w:pPr>
        <w:autoSpaceDE w:val="0"/>
        <w:autoSpaceDN w:val="0"/>
        <w:adjustRightInd w:val="0"/>
        <w:jc w:val="both"/>
        <w:rPr>
          <w:rFonts w:ascii="Arial" w:hAnsi="Arial" w:cs="Arial"/>
          <w:bCs/>
        </w:rPr>
      </w:pPr>
    </w:p>
    <w:p w14:paraId="49A9AB69" w14:textId="0D21C6AC" w:rsidR="00033EB3" w:rsidRDefault="00033EB3" w:rsidP="006F5E59">
      <w:pPr>
        <w:autoSpaceDE w:val="0"/>
        <w:autoSpaceDN w:val="0"/>
        <w:adjustRightInd w:val="0"/>
        <w:ind w:firstLine="708"/>
        <w:jc w:val="both"/>
        <w:rPr>
          <w:rFonts w:ascii="Arial" w:hAnsi="Arial" w:cs="Arial"/>
          <w:sz w:val="22"/>
          <w:szCs w:val="22"/>
        </w:rPr>
      </w:pPr>
      <w:r w:rsidRPr="00033EB3">
        <w:rPr>
          <w:rFonts w:ascii="Arial" w:hAnsi="Arial" w:cs="Arial"/>
          <w:sz w:val="22"/>
          <w:szCs w:val="22"/>
        </w:rPr>
        <w:t>Dotyczy pojęcia równoważności zastosowanych w projekcie materiałów budowlanych, technologii, urządzeń, w tym również rozwiązań systemowych</w:t>
      </w:r>
      <w:r>
        <w:rPr>
          <w:rFonts w:ascii="Arial" w:hAnsi="Arial" w:cs="Arial"/>
          <w:sz w:val="22"/>
          <w:szCs w:val="22"/>
        </w:rPr>
        <w:t>:</w:t>
      </w:r>
    </w:p>
    <w:p w14:paraId="5C4653B3" w14:textId="608EA14A" w:rsidR="00033EB3" w:rsidRPr="001809B9" w:rsidRDefault="00033EB3" w:rsidP="006F5E59">
      <w:pPr>
        <w:autoSpaceDE w:val="0"/>
        <w:autoSpaceDN w:val="0"/>
        <w:adjustRightInd w:val="0"/>
        <w:ind w:firstLine="708"/>
        <w:jc w:val="both"/>
        <w:rPr>
          <w:rFonts w:ascii="Arial" w:hAnsi="Arial" w:cs="Arial"/>
          <w:sz w:val="22"/>
          <w:szCs w:val="22"/>
        </w:rPr>
      </w:pPr>
      <w:r w:rsidRPr="00033EB3">
        <w:rPr>
          <w:rFonts w:ascii="Arial" w:hAnsi="Arial" w:cs="Arial"/>
          <w:sz w:val="22"/>
          <w:szCs w:val="22"/>
        </w:rPr>
        <w:t xml:space="preserve">Wszędzie tam, gdzie w </w:t>
      </w:r>
      <w:r>
        <w:rPr>
          <w:rFonts w:ascii="Arial" w:hAnsi="Arial" w:cs="Arial"/>
          <w:sz w:val="22"/>
          <w:szCs w:val="22"/>
        </w:rPr>
        <w:t>dokumentacji projektowej</w:t>
      </w:r>
      <w:r w:rsidRPr="00033EB3">
        <w:rPr>
          <w:rFonts w:ascii="Arial" w:hAnsi="Arial" w:cs="Arial"/>
          <w:sz w:val="22"/>
          <w:szCs w:val="22"/>
        </w:rPr>
        <w:t xml:space="preserve"> występuje </w:t>
      </w:r>
      <w:r>
        <w:rPr>
          <w:rFonts w:ascii="Arial" w:hAnsi="Arial" w:cs="Arial"/>
          <w:sz w:val="22"/>
          <w:szCs w:val="22"/>
        </w:rPr>
        <w:t>nazwa własna materiału</w:t>
      </w:r>
      <w:r w:rsidRPr="00033EB3">
        <w:rPr>
          <w:rFonts w:ascii="Arial" w:hAnsi="Arial" w:cs="Arial"/>
          <w:sz w:val="22"/>
          <w:szCs w:val="22"/>
        </w:rPr>
        <w:t xml:space="preserve"> nie oznacza, że wszystkie wskazane w marce referencyjnej parametry mają być identyczne</w:t>
      </w:r>
      <w:r>
        <w:rPr>
          <w:rFonts w:ascii="Arial" w:hAnsi="Arial" w:cs="Arial"/>
          <w:sz w:val="22"/>
          <w:szCs w:val="22"/>
        </w:rPr>
        <w:t xml:space="preserve">. </w:t>
      </w:r>
      <w:r w:rsidRPr="00033EB3">
        <w:rPr>
          <w:rFonts w:ascii="Arial" w:hAnsi="Arial" w:cs="Arial"/>
          <w:sz w:val="22"/>
          <w:szCs w:val="22"/>
        </w:rPr>
        <w:t xml:space="preserve">Oznacza natomiast, że zastosowane przez Wykonawcę rozwiązanie równoważne musi w efekcie zapewnić Zamawiającemu identyczne, jak założone w marce referencyjnej parametry </w:t>
      </w:r>
      <w:r w:rsidRPr="00033EB3">
        <w:rPr>
          <w:rFonts w:ascii="Arial" w:hAnsi="Arial" w:cs="Arial"/>
          <w:sz w:val="22"/>
          <w:szCs w:val="22"/>
        </w:rPr>
        <w:lastRenderedPageBreak/>
        <w:t>techniczne i funkcjonalne budynku w tym w szczególności parametry techniczne oświetlenia, parametry związane z</w:t>
      </w:r>
      <w:r>
        <w:rPr>
          <w:rFonts w:ascii="Arial" w:hAnsi="Arial" w:cs="Arial"/>
          <w:sz w:val="22"/>
          <w:szCs w:val="22"/>
        </w:rPr>
        <w:t xml:space="preserve"> oświetleniem,</w:t>
      </w:r>
      <w:r w:rsidRPr="00033EB3">
        <w:rPr>
          <w:rFonts w:ascii="Arial" w:hAnsi="Arial" w:cs="Arial"/>
          <w:sz w:val="22"/>
          <w:szCs w:val="22"/>
        </w:rPr>
        <w:t xml:space="preserve"> ochroną p.poż., ognioodpornością</w:t>
      </w:r>
      <w:r>
        <w:rPr>
          <w:rFonts w:ascii="Arial" w:hAnsi="Arial" w:cs="Arial"/>
          <w:sz w:val="22"/>
          <w:szCs w:val="22"/>
        </w:rPr>
        <w:t>, parametrami okablowania</w:t>
      </w:r>
      <w:r w:rsidRPr="00033EB3">
        <w:rPr>
          <w:rFonts w:ascii="Arial" w:hAnsi="Arial" w:cs="Arial"/>
          <w:sz w:val="22"/>
          <w:szCs w:val="22"/>
        </w:rPr>
        <w:t>. Nie mogą one ulec zmianie - pogorszeniu. Mogą być lepsze, lecz nie gorsze jakościowo. Musi być także zachowana funkcjonalność pomieszczeń w zakresie ich gabarytów i doświetlenia. Musi być zachowana estetyka, kolorystyka, fakturowanie wszystkich elementów</w:t>
      </w:r>
      <w:r>
        <w:rPr>
          <w:rFonts w:ascii="Arial" w:hAnsi="Arial" w:cs="Arial"/>
          <w:sz w:val="22"/>
          <w:szCs w:val="22"/>
        </w:rPr>
        <w:t>.</w:t>
      </w:r>
    </w:p>
    <w:p w14:paraId="585DF4C7" w14:textId="77777777" w:rsidR="00B70AE2" w:rsidRDefault="00B70AE2" w:rsidP="00232739">
      <w:pPr>
        <w:suppressAutoHyphens w:val="0"/>
        <w:jc w:val="both"/>
        <w:rPr>
          <w:rFonts w:ascii="Arial" w:hAnsi="Arial"/>
          <w:b/>
          <w:bCs/>
          <w:sz w:val="22"/>
          <w:lang w:eastAsia="pl-PL"/>
        </w:rPr>
      </w:pPr>
    </w:p>
    <w:p w14:paraId="6088AC2D" w14:textId="61417ED8" w:rsidR="001809B9" w:rsidRPr="00033EB3" w:rsidRDefault="001809B9" w:rsidP="001809B9">
      <w:pPr>
        <w:suppressAutoHyphens w:val="0"/>
        <w:jc w:val="both"/>
        <w:rPr>
          <w:rFonts w:ascii="Arial" w:hAnsi="Arial"/>
          <w:b/>
          <w:bCs/>
          <w:lang w:eastAsia="pl-PL"/>
        </w:rPr>
      </w:pPr>
      <w:r>
        <w:rPr>
          <w:rFonts w:ascii="Arial" w:hAnsi="Arial"/>
          <w:b/>
          <w:bCs/>
          <w:lang w:eastAsia="pl-PL"/>
        </w:rPr>
        <w:t>1.20</w:t>
      </w:r>
      <w:r w:rsidRPr="00E459A2">
        <w:rPr>
          <w:rFonts w:ascii="Arial" w:hAnsi="Arial"/>
          <w:b/>
          <w:bCs/>
          <w:lang w:eastAsia="pl-PL"/>
        </w:rPr>
        <w:t xml:space="preserve">. </w:t>
      </w:r>
      <w:r>
        <w:rPr>
          <w:rFonts w:ascii="Arial" w:hAnsi="Arial"/>
          <w:b/>
          <w:bCs/>
          <w:lang w:eastAsia="pl-PL"/>
        </w:rPr>
        <w:t>Etapowanie</w:t>
      </w:r>
    </w:p>
    <w:p w14:paraId="1C224195" w14:textId="35AC7963" w:rsidR="00B70AE2" w:rsidRDefault="00B70AE2" w:rsidP="00232739">
      <w:pPr>
        <w:suppressAutoHyphens w:val="0"/>
        <w:jc w:val="both"/>
        <w:rPr>
          <w:rFonts w:ascii="Arial" w:hAnsi="Arial"/>
          <w:b/>
          <w:bCs/>
          <w:sz w:val="22"/>
          <w:lang w:eastAsia="pl-PL"/>
        </w:rPr>
      </w:pPr>
    </w:p>
    <w:p w14:paraId="5FB4803A" w14:textId="77777777" w:rsidR="008019E9" w:rsidRDefault="006F5E59" w:rsidP="006F5E59">
      <w:pPr>
        <w:suppressAutoHyphens w:val="0"/>
        <w:ind w:firstLine="708"/>
        <w:jc w:val="both"/>
        <w:rPr>
          <w:rFonts w:ascii="Arial" w:hAnsi="Arial" w:cs="Arial"/>
          <w:sz w:val="22"/>
          <w:szCs w:val="22"/>
        </w:rPr>
      </w:pPr>
      <w:r>
        <w:rPr>
          <w:rFonts w:ascii="Arial" w:hAnsi="Arial" w:cs="Arial"/>
          <w:sz w:val="22"/>
          <w:szCs w:val="22"/>
        </w:rPr>
        <w:t xml:space="preserve">Zgodnie z projektem architektoniczno-budowlanym przebudowa i rozbudowa budynku będzie się odbywała w </w:t>
      </w:r>
      <w:r w:rsidR="008019E9">
        <w:rPr>
          <w:rFonts w:ascii="Arial" w:hAnsi="Arial" w:cs="Arial"/>
          <w:sz w:val="22"/>
          <w:szCs w:val="22"/>
        </w:rPr>
        <w:t>3</w:t>
      </w:r>
      <w:r>
        <w:rPr>
          <w:rFonts w:ascii="Arial" w:hAnsi="Arial" w:cs="Arial"/>
          <w:sz w:val="22"/>
          <w:szCs w:val="22"/>
        </w:rPr>
        <w:t xml:space="preserve"> etapach.</w:t>
      </w:r>
    </w:p>
    <w:p w14:paraId="26E1A447" w14:textId="77777777" w:rsidR="00BC4ED2" w:rsidRDefault="00BC4ED2" w:rsidP="006F5E59">
      <w:pPr>
        <w:suppressAutoHyphens w:val="0"/>
        <w:ind w:firstLine="708"/>
        <w:jc w:val="both"/>
        <w:rPr>
          <w:rFonts w:ascii="Arial" w:hAnsi="Arial" w:cs="Arial"/>
          <w:sz w:val="22"/>
          <w:szCs w:val="22"/>
        </w:rPr>
      </w:pPr>
    </w:p>
    <w:p w14:paraId="230372F3" w14:textId="73F98D2E" w:rsidR="00BC4ED2" w:rsidRDefault="00BC4ED2" w:rsidP="00BC4ED2">
      <w:pPr>
        <w:suppressAutoHyphens w:val="0"/>
        <w:ind w:firstLine="708"/>
        <w:jc w:val="both"/>
        <w:rPr>
          <w:rFonts w:ascii="Arial" w:hAnsi="Arial" w:cs="Arial"/>
          <w:sz w:val="22"/>
          <w:szCs w:val="22"/>
        </w:rPr>
      </w:pPr>
      <w:r w:rsidRPr="001011E2">
        <w:rPr>
          <w:rFonts w:ascii="Arial" w:hAnsi="Arial" w:cs="Arial"/>
          <w:sz w:val="22"/>
          <w:szCs w:val="22"/>
        </w:rPr>
        <w:t xml:space="preserve">W etapie 0 prac zgodnie z linią podziału zakresu prac określoną na rzutach kondygnacji budynku w projekcie branży architektury należy wykonać </w:t>
      </w:r>
      <w:r w:rsidRPr="001011E2">
        <w:rPr>
          <w:rFonts w:ascii="Arial" w:hAnsi="Arial" w:cs="Arial"/>
          <w:sz w:val="22"/>
          <w:szCs w:val="22"/>
          <w:lang w:eastAsia="pl-PL"/>
        </w:rPr>
        <w:t>demontaże istniejących instalacji w obrębie etapu 0 (</w:t>
      </w:r>
      <w:r>
        <w:rPr>
          <w:rFonts w:ascii="Arial" w:hAnsi="Arial" w:cs="Arial"/>
          <w:sz w:val="22"/>
          <w:szCs w:val="22"/>
          <w:lang w:eastAsia="pl-PL"/>
        </w:rPr>
        <w:t>instalacja okablowania strukturalnego</w:t>
      </w:r>
      <w:r w:rsidRPr="001011E2">
        <w:rPr>
          <w:rFonts w:ascii="Arial" w:hAnsi="Arial" w:cs="Arial"/>
          <w:sz w:val="22"/>
          <w:szCs w:val="22"/>
          <w:lang w:eastAsia="pl-PL"/>
        </w:rPr>
        <w:t>),</w:t>
      </w:r>
      <w:r w:rsidRPr="001011E2">
        <w:rPr>
          <w:rFonts w:ascii="Arial" w:hAnsi="Arial" w:cs="Arial"/>
          <w:sz w:val="22"/>
          <w:szCs w:val="22"/>
        </w:rPr>
        <w:t xml:space="preserve"> </w:t>
      </w:r>
      <w:r w:rsidRPr="001011E2">
        <w:rPr>
          <w:rFonts w:ascii="Arial" w:hAnsi="Arial" w:cs="Arial"/>
          <w:sz w:val="22"/>
          <w:szCs w:val="22"/>
          <w:lang w:eastAsia="pl-PL"/>
        </w:rPr>
        <w:t xml:space="preserve">przebudowę istniejącej </w:t>
      </w:r>
      <w:r>
        <w:rPr>
          <w:rFonts w:ascii="Arial" w:hAnsi="Arial" w:cs="Arial"/>
          <w:sz w:val="22"/>
          <w:szCs w:val="22"/>
          <w:lang w:eastAsia="pl-PL"/>
        </w:rPr>
        <w:t>szafy RACK w dotychczasowym pomieszczeniu serwerowni</w:t>
      </w:r>
      <w:r w:rsidRPr="001011E2">
        <w:rPr>
          <w:rFonts w:ascii="Arial" w:hAnsi="Arial" w:cs="Arial"/>
          <w:sz w:val="22"/>
          <w:szCs w:val="22"/>
          <w:lang w:eastAsia="pl-PL"/>
        </w:rPr>
        <w:t xml:space="preserve"> na I piętrze budynku</w:t>
      </w:r>
      <w:r>
        <w:rPr>
          <w:rFonts w:ascii="Arial" w:hAnsi="Arial" w:cs="Arial"/>
          <w:sz w:val="22"/>
          <w:szCs w:val="22"/>
          <w:lang w:eastAsia="pl-PL"/>
        </w:rPr>
        <w:t xml:space="preserve"> oraz </w:t>
      </w:r>
      <w:r w:rsidRPr="001011E2">
        <w:rPr>
          <w:rFonts w:ascii="Arial" w:hAnsi="Arial" w:cs="Arial"/>
          <w:sz w:val="22"/>
          <w:szCs w:val="22"/>
          <w:lang w:eastAsia="pl-PL"/>
        </w:rPr>
        <w:t xml:space="preserve">wykonać tymczasowe </w:t>
      </w:r>
      <w:r>
        <w:rPr>
          <w:rFonts w:ascii="Arial" w:hAnsi="Arial" w:cs="Arial"/>
          <w:sz w:val="22"/>
          <w:szCs w:val="22"/>
          <w:lang w:eastAsia="pl-PL"/>
        </w:rPr>
        <w:t>okablowanie strukturalne</w:t>
      </w:r>
      <w:r w:rsidRPr="001011E2">
        <w:rPr>
          <w:rFonts w:ascii="Arial" w:hAnsi="Arial" w:cs="Arial"/>
          <w:sz w:val="22"/>
          <w:szCs w:val="22"/>
          <w:lang w:eastAsia="pl-PL"/>
        </w:rPr>
        <w:t xml:space="preserve"> </w:t>
      </w:r>
      <w:r>
        <w:rPr>
          <w:rFonts w:ascii="Arial" w:hAnsi="Arial" w:cs="Arial"/>
          <w:sz w:val="22"/>
          <w:szCs w:val="22"/>
          <w:lang w:eastAsia="pl-PL"/>
        </w:rPr>
        <w:t>dla potrzeb funkcjonowania aparatu RTG</w:t>
      </w:r>
      <w:r>
        <w:rPr>
          <w:rFonts w:ascii="Arial" w:hAnsi="Arial" w:cs="Arial"/>
          <w:sz w:val="22"/>
          <w:szCs w:val="22"/>
          <w:lang w:eastAsia="pl-PL"/>
        </w:rPr>
        <w:t>.</w:t>
      </w:r>
      <w:r w:rsidR="00A435D0">
        <w:rPr>
          <w:rFonts w:ascii="Arial" w:hAnsi="Arial" w:cs="Arial"/>
          <w:sz w:val="22"/>
          <w:szCs w:val="22"/>
          <w:lang w:eastAsia="pl-PL"/>
        </w:rPr>
        <w:t xml:space="preserve"> Pozostałe zaprojektowane systemy funkcjonalnie związane z tym obszarem należy wykonać w etapie 2, zgodnie z dalszą częścią opisu.</w:t>
      </w:r>
    </w:p>
    <w:p w14:paraId="565DA0B4" w14:textId="69C9E15E" w:rsidR="00BC4ED2" w:rsidRPr="00085191" w:rsidRDefault="00BC4ED2" w:rsidP="00BC4ED2">
      <w:pPr>
        <w:suppressAutoHyphens w:val="0"/>
        <w:ind w:firstLine="708"/>
        <w:jc w:val="both"/>
        <w:rPr>
          <w:rFonts w:ascii="Arial" w:hAnsi="Arial" w:cs="Arial"/>
          <w:sz w:val="22"/>
          <w:szCs w:val="22"/>
        </w:rPr>
      </w:pPr>
      <w:r>
        <w:rPr>
          <w:rFonts w:ascii="Arial" w:hAnsi="Arial"/>
          <w:sz w:val="22"/>
          <w:lang w:eastAsia="pl-PL"/>
        </w:rPr>
        <w:t xml:space="preserve">Realizując prace związane w montażem aparatu RTG w etapie 0 Wykonawca powinien uwzględnić konieczność realizacji prac związanych z </w:t>
      </w:r>
      <w:r w:rsidR="00440FBE">
        <w:rPr>
          <w:rFonts w:ascii="Arial" w:hAnsi="Arial"/>
          <w:sz w:val="22"/>
          <w:lang w:eastAsia="pl-PL"/>
        </w:rPr>
        <w:t xml:space="preserve">wykonaniem </w:t>
      </w:r>
      <w:r>
        <w:rPr>
          <w:rFonts w:ascii="Arial" w:hAnsi="Arial"/>
          <w:sz w:val="22"/>
          <w:lang w:eastAsia="pl-PL"/>
        </w:rPr>
        <w:t>okablowani</w:t>
      </w:r>
      <w:r w:rsidR="00440FBE">
        <w:rPr>
          <w:rFonts w:ascii="Arial" w:hAnsi="Arial"/>
          <w:sz w:val="22"/>
          <w:lang w:eastAsia="pl-PL"/>
        </w:rPr>
        <w:t>a strukturalnego w taki sposób</w:t>
      </w:r>
      <w:r>
        <w:rPr>
          <w:rFonts w:ascii="Arial" w:hAnsi="Arial"/>
          <w:sz w:val="22"/>
          <w:lang w:eastAsia="pl-PL"/>
        </w:rPr>
        <w:t>, a</w:t>
      </w:r>
      <w:r w:rsidR="00440FBE">
        <w:rPr>
          <w:rFonts w:ascii="Arial" w:hAnsi="Arial"/>
          <w:sz w:val="22"/>
          <w:lang w:eastAsia="pl-PL"/>
        </w:rPr>
        <w:t>by przy realizacji kolejnych etapów nie wykonywać żadnych prac w obrębie wykończonych w ramach etapu 0 pomieszczeń aparatu RTG.</w:t>
      </w:r>
    </w:p>
    <w:p w14:paraId="4817BF52" w14:textId="00D7D2C1" w:rsidR="006F5E59" w:rsidRDefault="006F5E59" w:rsidP="00440FBE">
      <w:pPr>
        <w:suppressAutoHyphens w:val="0"/>
        <w:jc w:val="both"/>
        <w:rPr>
          <w:rFonts w:ascii="Arial" w:hAnsi="Arial" w:cs="Arial"/>
          <w:sz w:val="22"/>
          <w:szCs w:val="22"/>
        </w:rPr>
      </w:pPr>
    </w:p>
    <w:p w14:paraId="5A17E8A9" w14:textId="4657F709" w:rsidR="00B70AE2" w:rsidRDefault="006F5E59" w:rsidP="006F5E59">
      <w:pPr>
        <w:suppressAutoHyphens w:val="0"/>
        <w:ind w:firstLine="708"/>
        <w:jc w:val="both"/>
        <w:rPr>
          <w:rFonts w:ascii="Arial" w:hAnsi="Arial" w:cs="Arial"/>
          <w:sz w:val="22"/>
          <w:szCs w:val="22"/>
        </w:rPr>
      </w:pPr>
      <w:r>
        <w:rPr>
          <w:rFonts w:ascii="Arial" w:hAnsi="Arial" w:cs="Arial"/>
          <w:sz w:val="22"/>
          <w:szCs w:val="22"/>
        </w:rPr>
        <w:t>W I etapie prac należy wykonać rozbudowę budynku w północnej części działki wraz z przebudową fragmentu istniejącego budynku zgodnie z linią rozgraniczającą etapy określoną w projekcie branży architektonicznej. W tym etapie zostanie w sposób docelowy wykonany podstawowy szkielet instalacji i systemów teletechnicznych, który zostanie wykorzystany do uruchomienia tych urządzeń i elementów, które powstaną w tym etapie</w:t>
      </w:r>
      <w:r w:rsidR="00E94368">
        <w:rPr>
          <w:rFonts w:ascii="Arial" w:hAnsi="Arial" w:cs="Arial"/>
          <w:sz w:val="22"/>
          <w:szCs w:val="22"/>
        </w:rPr>
        <w:t xml:space="preserve">. Należy wykonać konfigurację i uruchomienie wszystkich urządzeń, które zostaną wykonane w tym etapie. I etap prac można uznać za zakończony po przekazaniu pozytywnych protokołów pomiarów i uruchomień wszystkich elementów peryferyjnych instalacji i systemów, które zostały wykonane w obrębie I etapu prac budowlanych. Należy wykonać konfigurację wszystkich urządzeń </w:t>
      </w:r>
      <w:r w:rsidR="00BD155C">
        <w:rPr>
          <w:rFonts w:ascii="Arial" w:hAnsi="Arial" w:cs="Arial"/>
          <w:sz w:val="22"/>
          <w:szCs w:val="22"/>
        </w:rPr>
        <w:t>i umożliwić ich funkcjonowanie niezależnie od późniejszej realizacji prac w II etapie.</w:t>
      </w:r>
    </w:p>
    <w:p w14:paraId="04BCC2D2" w14:textId="77777777" w:rsidR="00BD155C" w:rsidRDefault="006F5E59" w:rsidP="00BD155C">
      <w:pPr>
        <w:suppressAutoHyphens w:val="0"/>
        <w:ind w:firstLine="708"/>
        <w:jc w:val="both"/>
        <w:rPr>
          <w:rFonts w:ascii="Arial" w:hAnsi="Arial" w:cs="Arial"/>
          <w:sz w:val="22"/>
          <w:szCs w:val="22"/>
        </w:rPr>
      </w:pPr>
      <w:r>
        <w:rPr>
          <w:rFonts w:ascii="Arial" w:hAnsi="Arial" w:cs="Arial"/>
          <w:sz w:val="22"/>
          <w:szCs w:val="22"/>
        </w:rPr>
        <w:t xml:space="preserve">W II etapie należy wykonać przebudowę </w:t>
      </w:r>
      <w:r w:rsidR="00E94368">
        <w:rPr>
          <w:rFonts w:ascii="Arial" w:hAnsi="Arial" w:cs="Arial"/>
          <w:sz w:val="22"/>
          <w:szCs w:val="22"/>
        </w:rPr>
        <w:t>istniejącej części budynku. Do istniejących instalacji i systemów należy dołączyć wykonane w tym etapie urządzenia. Po podłączeniu elementów peryferyjnych z II etapu prac należy przekazać pozytywne protokoły pomiarów i uruchomień elementów peryferyjnych instalacji i systemów, które zostały wykonane w obrębie II etapu prac budowlanych.</w:t>
      </w:r>
      <w:r w:rsidR="00BD155C">
        <w:rPr>
          <w:rFonts w:ascii="Arial" w:hAnsi="Arial" w:cs="Arial"/>
          <w:sz w:val="22"/>
          <w:szCs w:val="22"/>
        </w:rPr>
        <w:t xml:space="preserve"> Należy wykonać konfigurację wszystkich systemów i instalacji w budynku. Elementy wykonane w I etapie prac należy przekonfigurować z uwzględnieniem nowego, docelowego układu pomieszczeń oraz specyfiki ośrodka. </w:t>
      </w:r>
    </w:p>
    <w:p w14:paraId="112905D5" w14:textId="77777777" w:rsidR="00BD155C" w:rsidRDefault="00BD155C" w:rsidP="00BD155C">
      <w:pPr>
        <w:suppressAutoHyphens w:val="0"/>
        <w:ind w:firstLine="708"/>
        <w:jc w:val="both"/>
        <w:rPr>
          <w:rFonts w:ascii="Arial" w:hAnsi="Arial" w:cs="Arial"/>
          <w:sz w:val="22"/>
          <w:szCs w:val="22"/>
        </w:rPr>
      </w:pPr>
    </w:p>
    <w:p w14:paraId="414ADF08" w14:textId="69FBAE56" w:rsidR="00BD155C" w:rsidRDefault="00BD155C" w:rsidP="00BD155C">
      <w:pPr>
        <w:suppressAutoHyphens w:val="0"/>
        <w:jc w:val="both"/>
        <w:rPr>
          <w:rFonts w:ascii="Arial" w:hAnsi="Arial" w:cs="Arial"/>
          <w:sz w:val="22"/>
          <w:szCs w:val="22"/>
        </w:rPr>
      </w:pPr>
      <w:r>
        <w:rPr>
          <w:rFonts w:ascii="Arial" w:hAnsi="Arial" w:cs="Arial"/>
          <w:sz w:val="22"/>
          <w:szCs w:val="22"/>
        </w:rPr>
        <w:t>Zestawienie prac do wykonania w I etapie, zgodnie z linią podziału zakresu prac określoną na rzutach kondygnacji budynku w projekcie branży architektury, zawierające główne elementy instalacji i systemów</w:t>
      </w:r>
      <w:r w:rsidR="00460175">
        <w:rPr>
          <w:rFonts w:ascii="Arial" w:hAnsi="Arial" w:cs="Arial"/>
          <w:sz w:val="22"/>
          <w:szCs w:val="22"/>
        </w:rPr>
        <w:t xml:space="preserve"> wraz z okablowaniem</w:t>
      </w:r>
      <w:r>
        <w:rPr>
          <w:rFonts w:ascii="Arial" w:hAnsi="Arial" w:cs="Arial"/>
          <w:sz w:val="22"/>
          <w:szCs w:val="22"/>
        </w:rPr>
        <w:t>:</w:t>
      </w:r>
    </w:p>
    <w:p w14:paraId="1F68A942" w14:textId="6955AB0D" w:rsidR="00BD155C" w:rsidRDefault="00BD155C" w:rsidP="00BD155C">
      <w:pPr>
        <w:pStyle w:val="Akapitzlist"/>
        <w:numPr>
          <w:ilvl w:val="0"/>
          <w:numId w:val="141"/>
        </w:numPr>
        <w:ind w:left="426" w:hanging="426"/>
        <w:jc w:val="both"/>
        <w:rPr>
          <w:rFonts w:ascii="Arial" w:hAnsi="Arial" w:cs="Arial"/>
          <w:lang w:eastAsia="pl-PL"/>
        </w:rPr>
      </w:pPr>
      <w:r>
        <w:rPr>
          <w:rFonts w:ascii="Arial" w:hAnsi="Arial" w:cs="Arial"/>
          <w:lang w:eastAsia="pl-PL"/>
        </w:rPr>
        <w:t>wykonanie przebudowy i zabezpieczenia instalacji teletechnicznych zewnętrznych operatorów,</w:t>
      </w:r>
    </w:p>
    <w:p w14:paraId="522F4CB1" w14:textId="32050D8F" w:rsidR="00BD155C" w:rsidRDefault="00BD155C"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szafy GPD wraz z pełnym wyposażeniem,</w:t>
      </w:r>
    </w:p>
    <w:p w14:paraId="3CDC438B" w14:textId="472C8D2C" w:rsidR="00BD155C" w:rsidRDefault="00BD155C"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szaf LPD1 wraz z pełnym wyposażeniem</w:t>
      </w:r>
      <w:r w:rsidR="00617D6A">
        <w:rPr>
          <w:rFonts w:ascii="Arial" w:hAnsi="Arial" w:cs="Arial"/>
          <w:lang w:eastAsia="pl-PL"/>
        </w:rPr>
        <w:t>,</w:t>
      </w:r>
    </w:p>
    <w:p w14:paraId="4FBF73AC" w14:textId="718980CD" w:rsidR="00617D6A" w:rsidRDefault="00617D6A" w:rsidP="00BD155C">
      <w:pPr>
        <w:pStyle w:val="Akapitzlist"/>
        <w:numPr>
          <w:ilvl w:val="0"/>
          <w:numId w:val="141"/>
        </w:numPr>
        <w:ind w:left="426" w:hanging="426"/>
        <w:jc w:val="both"/>
        <w:rPr>
          <w:rFonts w:ascii="Arial" w:hAnsi="Arial" w:cs="Arial"/>
          <w:lang w:eastAsia="pl-PL"/>
        </w:rPr>
      </w:pPr>
      <w:r>
        <w:rPr>
          <w:rFonts w:ascii="Arial" w:hAnsi="Arial" w:cs="Arial"/>
          <w:lang w:eastAsia="pl-PL"/>
        </w:rPr>
        <w:t>przeniesienie istniejących urządzeń aktywnych i UPSów z istniejącej szafy RACK Inwestora do projektowanych szaf LPD1,</w:t>
      </w:r>
    </w:p>
    <w:p w14:paraId="78D70D00" w14:textId="382079F5" w:rsidR="00617D6A" w:rsidRPr="00617D6A" w:rsidRDefault="00617D6A" w:rsidP="00617D6A">
      <w:pPr>
        <w:pStyle w:val="Akapitzlist"/>
        <w:numPr>
          <w:ilvl w:val="0"/>
          <w:numId w:val="141"/>
        </w:numPr>
        <w:ind w:left="426" w:hanging="426"/>
        <w:jc w:val="both"/>
        <w:rPr>
          <w:rFonts w:ascii="Arial" w:hAnsi="Arial" w:cs="Arial"/>
          <w:lang w:eastAsia="pl-PL"/>
        </w:rPr>
      </w:pPr>
      <w:r>
        <w:rPr>
          <w:rFonts w:ascii="Arial" w:hAnsi="Arial" w:cs="Arial"/>
          <w:lang w:eastAsia="pl-PL"/>
        </w:rPr>
        <w:t>konfiguracja kompletu urządzeń aktywnych w szafach GPD i LPD1 w porozumieniu i zgodnie z wytycznymi Użytkownika,</w:t>
      </w:r>
    </w:p>
    <w:p w14:paraId="3B95CA13" w14:textId="17EA197C" w:rsidR="00BD155C" w:rsidRDefault="00BD155C"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instalacji gniazd RJ45,</w:t>
      </w:r>
    </w:p>
    <w:p w14:paraId="07531419" w14:textId="50F376DB" w:rsidR="00BD155C" w:rsidRDefault="00BD155C" w:rsidP="00BD155C">
      <w:pPr>
        <w:pStyle w:val="Akapitzlist"/>
        <w:numPr>
          <w:ilvl w:val="0"/>
          <w:numId w:val="141"/>
        </w:numPr>
        <w:ind w:left="426" w:hanging="426"/>
        <w:jc w:val="both"/>
        <w:rPr>
          <w:rFonts w:ascii="Arial" w:hAnsi="Arial" w:cs="Arial"/>
          <w:lang w:eastAsia="pl-PL"/>
        </w:rPr>
      </w:pPr>
      <w:r>
        <w:rPr>
          <w:rFonts w:ascii="Arial" w:hAnsi="Arial" w:cs="Arial"/>
          <w:lang w:eastAsia="pl-PL"/>
        </w:rPr>
        <w:lastRenderedPageBreak/>
        <w:t>dostawa i montaż urządzeń access point wraz z kontrolerem</w:t>
      </w:r>
      <w:r w:rsidR="00617D6A">
        <w:rPr>
          <w:rFonts w:ascii="Arial" w:hAnsi="Arial" w:cs="Arial"/>
          <w:lang w:eastAsia="pl-PL"/>
        </w:rPr>
        <w:t>,</w:t>
      </w:r>
    </w:p>
    <w:p w14:paraId="1BFE6156" w14:textId="3BB0245A" w:rsidR="00617D6A" w:rsidRDefault="00617D6A" w:rsidP="00BD155C">
      <w:pPr>
        <w:pStyle w:val="Akapitzlist"/>
        <w:numPr>
          <w:ilvl w:val="0"/>
          <w:numId w:val="141"/>
        </w:numPr>
        <w:ind w:left="426" w:hanging="426"/>
        <w:jc w:val="both"/>
        <w:rPr>
          <w:rFonts w:ascii="Arial" w:hAnsi="Arial" w:cs="Arial"/>
          <w:lang w:eastAsia="pl-PL"/>
        </w:rPr>
      </w:pPr>
      <w:r>
        <w:rPr>
          <w:rFonts w:ascii="Arial" w:hAnsi="Arial" w:cs="Arial"/>
          <w:lang w:eastAsia="pl-PL"/>
        </w:rPr>
        <w:t xml:space="preserve">konfiguracja systemu </w:t>
      </w:r>
      <w:r w:rsidR="00043E26">
        <w:rPr>
          <w:rFonts w:ascii="Arial" w:hAnsi="Arial" w:cs="Arial"/>
          <w:lang w:eastAsia="pl-PL"/>
        </w:rPr>
        <w:t>sieci bezprzewodowej,</w:t>
      </w:r>
    </w:p>
    <w:p w14:paraId="05F02D95" w14:textId="375F419F" w:rsidR="00043E26" w:rsidRPr="00043E26" w:rsidRDefault="00BD155C" w:rsidP="00043E26">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centrali telekomunikacyjnej</w:t>
      </w:r>
      <w:r w:rsidR="00043E26">
        <w:rPr>
          <w:rFonts w:ascii="Arial" w:hAnsi="Arial" w:cs="Arial"/>
          <w:lang w:eastAsia="pl-PL"/>
        </w:rPr>
        <w:t xml:space="preserve"> wraz z konfiguracją zgodnie z wytycznymi Użytkownika</w:t>
      </w:r>
      <w:r>
        <w:rPr>
          <w:rFonts w:ascii="Arial" w:hAnsi="Arial" w:cs="Arial"/>
          <w:lang w:eastAsia="pl-PL"/>
        </w:rPr>
        <w:t>,</w:t>
      </w:r>
    </w:p>
    <w:p w14:paraId="213679FD" w14:textId="726B880C" w:rsidR="00BD155C" w:rsidRDefault="00BD155C"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kamer instalacji CCTV,</w:t>
      </w:r>
    </w:p>
    <w:p w14:paraId="51F6DD33" w14:textId="05B372F6" w:rsidR="00BD155C" w:rsidRDefault="00BD155C"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kompletu urządzeń systemowych instalacji CCTV; instalacja i konfiguracja kompletu urządzeń do podglądu w tymczasowej lokalizacji wskazanej przez Użytkownika,</w:t>
      </w:r>
    </w:p>
    <w:p w14:paraId="57C2E2FD" w14:textId="3AD15FEE" w:rsidR="00BD155C" w:rsidRDefault="00BD155C"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kompletnej instalacji przyzywowej w pomieszczeniach I etapu wraz z centralą oraz zakończenie linii komunikacyjnych na granicy etapów,</w:t>
      </w:r>
    </w:p>
    <w:p w14:paraId="4E6D0DF6" w14:textId="533F022D" w:rsidR="00BD155C" w:rsidRDefault="00460175"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kompletu kontrolerów kontroli dostępu zlokalizowanych w I etapie wraz z ich konfiguracją,</w:t>
      </w:r>
    </w:p>
    <w:p w14:paraId="3A5DC1D1" w14:textId="49478AF5" w:rsidR="00460175" w:rsidRDefault="00460175"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kompletu przejść kontrolowanych systemem kontroli dostępu zlokalizowanych w I etapie,</w:t>
      </w:r>
    </w:p>
    <w:p w14:paraId="761B97D1" w14:textId="5E402B09" w:rsidR="00043E26" w:rsidRPr="00043E26" w:rsidRDefault="00460175" w:rsidP="00043E26">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kompletu urządzeń systemu sygnalizacji włamania i napadu w obrębie I etapu wraz z tymczasową linią komunikacyjną ekspanderów</w:t>
      </w:r>
      <w:r w:rsidR="00043E26" w:rsidRPr="00043E26">
        <w:rPr>
          <w:rFonts w:ascii="Arial" w:hAnsi="Arial" w:cs="Arial"/>
          <w:lang w:eastAsia="pl-PL"/>
        </w:rPr>
        <w:t>,</w:t>
      </w:r>
    </w:p>
    <w:p w14:paraId="72AD4D1B" w14:textId="10441E2C" w:rsidR="00460175" w:rsidRDefault="00460175"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centrali systemu sygnalizacji włamania i napadu,</w:t>
      </w:r>
    </w:p>
    <w:p w14:paraId="4131BE8A" w14:textId="76B845BA" w:rsidR="00460175" w:rsidRDefault="00460175" w:rsidP="00BD155C">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sygnalizatorów systemu sygnalizacji włamania i napadu na wykonywanej części elewacji budynku,</w:t>
      </w:r>
    </w:p>
    <w:p w14:paraId="549C99CF" w14:textId="76E8A74C"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urządzeń oraz wirtualnych kontrolerów systemu kolejkowego w gabinetach oraz w komunikacji wraz z ich konfiguracją umożliwiającą funkcjonowanie w ramach tego etapu prac (tymczasowe gabinety na 2 piętrze budynku nie są objęte systemem),</w:t>
      </w:r>
    </w:p>
    <w:p w14:paraId="3AB19AE7" w14:textId="647D8487"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pętli indukcyjnych w części budynku realizowanej w I etapie oraz fragmentów pętli na granicy etapów w sposób umożliwiający ich realizację w II etapie,</w:t>
      </w:r>
    </w:p>
    <w:p w14:paraId="6E1161EA" w14:textId="15B6C7D2"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 xml:space="preserve">dostawa i montaż kompletu </w:t>
      </w:r>
      <w:r w:rsidR="00043E26">
        <w:rPr>
          <w:rFonts w:ascii="Arial" w:hAnsi="Arial" w:cs="Arial"/>
          <w:lang w:eastAsia="pl-PL"/>
        </w:rPr>
        <w:t>wzmacniaczy</w:t>
      </w:r>
      <w:r>
        <w:rPr>
          <w:rFonts w:ascii="Arial" w:hAnsi="Arial" w:cs="Arial"/>
          <w:lang w:eastAsia="pl-PL"/>
        </w:rPr>
        <w:t xml:space="preserve"> instalacji pętli indukcyjnej,</w:t>
      </w:r>
    </w:p>
    <w:p w14:paraId="0DB345A7" w14:textId="4B4957A5"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systemu oddymiania w klatce schodowej północnej.</w:t>
      </w:r>
    </w:p>
    <w:p w14:paraId="39649E72" w14:textId="77777777" w:rsidR="00460175" w:rsidRDefault="00460175" w:rsidP="00460175">
      <w:pPr>
        <w:jc w:val="both"/>
        <w:rPr>
          <w:rFonts w:ascii="Arial" w:hAnsi="Arial" w:cs="Arial"/>
          <w:lang w:eastAsia="pl-PL"/>
        </w:rPr>
      </w:pPr>
    </w:p>
    <w:p w14:paraId="27F6E8DD" w14:textId="261FCD14" w:rsidR="00460175" w:rsidRDefault="00460175" w:rsidP="00460175">
      <w:pPr>
        <w:suppressAutoHyphens w:val="0"/>
        <w:jc w:val="both"/>
        <w:rPr>
          <w:rFonts w:ascii="Arial" w:hAnsi="Arial" w:cs="Arial"/>
          <w:sz w:val="22"/>
          <w:szCs w:val="22"/>
        </w:rPr>
      </w:pPr>
      <w:r>
        <w:rPr>
          <w:rFonts w:ascii="Arial" w:hAnsi="Arial" w:cs="Arial"/>
          <w:sz w:val="22"/>
          <w:szCs w:val="22"/>
        </w:rPr>
        <w:t>Zestawienie prac do wykonania w II etapie, zgodnie z linią podziału zakresu prac określoną na rzutach kondygnacji budynku w projekcie branży architektury, zawierające główne elementy instalacji i systemów wraz z okablowaniem:</w:t>
      </w:r>
    </w:p>
    <w:p w14:paraId="13320166" w14:textId="2706D0F9" w:rsidR="00460175" w:rsidRDefault="00617D6A" w:rsidP="00460175">
      <w:pPr>
        <w:pStyle w:val="Akapitzlist"/>
        <w:numPr>
          <w:ilvl w:val="0"/>
          <w:numId w:val="141"/>
        </w:numPr>
        <w:ind w:left="426" w:hanging="426"/>
        <w:jc w:val="both"/>
        <w:rPr>
          <w:rFonts w:ascii="Arial" w:hAnsi="Arial" w:cs="Arial"/>
          <w:lang w:eastAsia="pl-PL"/>
        </w:rPr>
      </w:pPr>
      <w:r>
        <w:rPr>
          <w:rFonts w:ascii="Arial" w:hAnsi="Arial" w:cs="Arial"/>
          <w:lang w:eastAsia="pl-PL"/>
        </w:rPr>
        <w:t>koordynacja w porozumieniu z zewnętrznymi operatorami demontażu ich urządzeń i okablowania w budynku,</w:t>
      </w:r>
    </w:p>
    <w:p w14:paraId="62759EB9" w14:textId="314B0FD7" w:rsidR="00617D6A" w:rsidRPr="00617D6A" w:rsidRDefault="00617D6A" w:rsidP="00617D6A">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szafy LPD2 wraz z pełnym wyposażeniem,</w:t>
      </w:r>
    </w:p>
    <w:p w14:paraId="006C70D6" w14:textId="77777777"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instalacji gniazd RJ45,</w:t>
      </w:r>
    </w:p>
    <w:p w14:paraId="5B317FDB" w14:textId="364F57B3"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urządzeń access point</w:t>
      </w:r>
      <w:r w:rsidR="00617D6A">
        <w:rPr>
          <w:rFonts w:ascii="Arial" w:hAnsi="Arial" w:cs="Arial"/>
          <w:lang w:eastAsia="pl-PL"/>
        </w:rPr>
        <w:t>,</w:t>
      </w:r>
    </w:p>
    <w:p w14:paraId="2B0AB5C8" w14:textId="77777777"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kamer instalacji CCTV,</w:t>
      </w:r>
    </w:p>
    <w:p w14:paraId="352B04C6" w14:textId="3AE2756E" w:rsidR="00043E26" w:rsidRDefault="00043E26" w:rsidP="00460175">
      <w:pPr>
        <w:pStyle w:val="Akapitzlist"/>
        <w:numPr>
          <w:ilvl w:val="0"/>
          <w:numId w:val="141"/>
        </w:numPr>
        <w:ind w:left="426" w:hanging="426"/>
        <w:jc w:val="both"/>
        <w:rPr>
          <w:rFonts w:ascii="Arial" w:hAnsi="Arial" w:cs="Arial"/>
          <w:lang w:eastAsia="pl-PL"/>
        </w:rPr>
      </w:pPr>
      <w:r>
        <w:rPr>
          <w:rFonts w:ascii="Arial" w:hAnsi="Arial" w:cs="Arial"/>
          <w:lang w:eastAsia="pl-PL"/>
        </w:rPr>
        <w:t>przeniesienie kompletu urządzeń systemowych instalacji CCTV do lokalizacji docelowej wskazanej w części rysunkowej dokumentacji,</w:t>
      </w:r>
    </w:p>
    <w:p w14:paraId="122B4917" w14:textId="0B181F14"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 xml:space="preserve">dostawa i montaż kompletnej instalacji przyzywowej w pomieszczeniach </w:t>
      </w:r>
      <w:r w:rsidR="00617D6A">
        <w:rPr>
          <w:rFonts w:ascii="Arial" w:hAnsi="Arial" w:cs="Arial"/>
          <w:lang w:eastAsia="pl-PL"/>
        </w:rPr>
        <w:t>I</w:t>
      </w:r>
      <w:r>
        <w:rPr>
          <w:rFonts w:ascii="Arial" w:hAnsi="Arial" w:cs="Arial"/>
          <w:lang w:eastAsia="pl-PL"/>
        </w:rPr>
        <w:t>I etapu</w:t>
      </w:r>
      <w:r w:rsidR="00617D6A">
        <w:rPr>
          <w:rFonts w:ascii="Arial" w:hAnsi="Arial" w:cs="Arial"/>
          <w:lang w:eastAsia="pl-PL"/>
        </w:rPr>
        <w:t>,</w:t>
      </w:r>
    </w:p>
    <w:p w14:paraId="219FA597" w14:textId="376D0122"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kompletu kontrolerów kontroli dostępu zlokalizowanych w I</w:t>
      </w:r>
      <w:r w:rsidR="00617D6A">
        <w:rPr>
          <w:rFonts w:ascii="Arial" w:hAnsi="Arial" w:cs="Arial"/>
          <w:lang w:eastAsia="pl-PL"/>
        </w:rPr>
        <w:t>I</w:t>
      </w:r>
      <w:r>
        <w:rPr>
          <w:rFonts w:ascii="Arial" w:hAnsi="Arial" w:cs="Arial"/>
          <w:lang w:eastAsia="pl-PL"/>
        </w:rPr>
        <w:t xml:space="preserve"> etapie wraz z ich konfiguracją,</w:t>
      </w:r>
    </w:p>
    <w:p w14:paraId="04A0481C" w14:textId="326224CB"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 xml:space="preserve">dostawa i montaż kompletu przejść kontrolowanych systemem kontroli dostępu zlokalizowanych w </w:t>
      </w:r>
      <w:r w:rsidR="00617D6A">
        <w:rPr>
          <w:rFonts w:ascii="Arial" w:hAnsi="Arial" w:cs="Arial"/>
          <w:lang w:eastAsia="pl-PL"/>
        </w:rPr>
        <w:t>I</w:t>
      </w:r>
      <w:r>
        <w:rPr>
          <w:rFonts w:ascii="Arial" w:hAnsi="Arial" w:cs="Arial"/>
          <w:lang w:eastAsia="pl-PL"/>
        </w:rPr>
        <w:t>I etapie</w:t>
      </w:r>
    </w:p>
    <w:p w14:paraId="6E9B96BF" w14:textId="3DE8D5B9" w:rsidR="00617D6A" w:rsidRDefault="00617D6A" w:rsidP="00460175">
      <w:pPr>
        <w:pStyle w:val="Akapitzlist"/>
        <w:numPr>
          <w:ilvl w:val="0"/>
          <w:numId w:val="141"/>
        </w:numPr>
        <w:ind w:left="426" w:hanging="426"/>
        <w:jc w:val="both"/>
        <w:rPr>
          <w:rFonts w:ascii="Arial" w:hAnsi="Arial" w:cs="Arial"/>
          <w:lang w:eastAsia="pl-PL"/>
        </w:rPr>
      </w:pPr>
      <w:r>
        <w:rPr>
          <w:rFonts w:ascii="Arial" w:hAnsi="Arial" w:cs="Arial"/>
          <w:lang w:eastAsia="pl-PL"/>
        </w:rPr>
        <w:t>podłączenie przejść wykonanych w II etapie do kontrolerów kontroli dostępu wykonanych w I etapie,</w:t>
      </w:r>
    </w:p>
    <w:p w14:paraId="13FAFAC5" w14:textId="30F6CDA8"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kompletu urządzeń systemu sygnalizacji włamania i napadu w obrębie I</w:t>
      </w:r>
      <w:r w:rsidR="00617D6A">
        <w:rPr>
          <w:rFonts w:ascii="Arial" w:hAnsi="Arial" w:cs="Arial"/>
          <w:lang w:eastAsia="pl-PL"/>
        </w:rPr>
        <w:t>I</w:t>
      </w:r>
      <w:r>
        <w:rPr>
          <w:rFonts w:ascii="Arial" w:hAnsi="Arial" w:cs="Arial"/>
          <w:lang w:eastAsia="pl-PL"/>
        </w:rPr>
        <w:t xml:space="preserve"> etapu wraz z</w:t>
      </w:r>
      <w:r w:rsidR="00617D6A">
        <w:rPr>
          <w:rFonts w:ascii="Arial" w:hAnsi="Arial" w:cs="Arial"/>
          <w:lang w:eastAsia="pl-PL"/>
        </w:rPr>
        <w:t xml:space="preserve"> demontażem</w:t>
      </w:r>
      <w:r>
        <w:rPr>
          <w:rFonts w:ascii="Arial" w:hAnsi="Arial" w:cs="Arial"/>
          <w:lang w:eastAsia="pl-PL"/>
        </w:rPr>
        <w:t xml:space="preserve"> tymczasow</w:t>
      </w:r>
      <w:r w:rsidR="00617D6A">
        <w:rPr>
          <w:rFonts w:ascii="Arial" w:hAnsi="Arial" w:cs="Arial"/>
          <w:lang w:eastAsia="pl-PL"/>
        </w:rPr>
        <w:t>ej</w:t>
      </w:r>
      <w:r>
        <w:rPr>
          <w:rFonts w:ascii="Arial" w:hAnsi="Arial" w:cs="Arial"/>
          <w:lang w:eastAsia="pl-PL"/>
        </w:rPr>
        <w:t xml:space="preserve"> lini</w:t>
      </w:r>
      <w:r w:rsidR="00617D6A">
        <w:rPr>
          <w:rFonts w:ascii="Arial" w:hAnsi="Arial" w:cs="Arial"/>
          <w:lang w:eastAsia="pl-PL"/>
        </w:rPr>
        <w:t>i</w:t>
      </w:r>
      <w:r>
        <w:rPr>
          <w:rFonts w:ascii="Arial" w:hAnsi="Arial" w:cs="Arial"/>
          <w:lang w:eastAsia="pl-PL"/>
        </w:rPr>
        <w:t xml:space="preserve"> komunikacyjn</w:t>
      </w:r>
      <w:r w:rsidR="00617D6A">
        <w:rPr>
          <w:rFonts w:ascii="Arial" w:hAnsi="Arial" w:cs="Arial"/>
          <w:lang w:eastAsia="pl-PL"/>
        </w:rPr>
        <w:t>ej</w:t>
      </w:r>
      <w:r>
        <w:rPr>
          <w:rFonts w:ascii="Arial" w:hAnsi="Arial" w:cs="Arial"/>
          <w:lang w:eastAsia="pl-PL"/>
        </w:rPr>
        <w:t xml:space="preserve"> ekspanderów</w:t>
      </w:r>
      <w:r w:rsidR="00617D6A">
        <w:rPr>
          <w:rFonts w:ascii="Arial" w:hAnsi="Arial" w:cs="Arial"/>
          <w:lang w:eastAsia="pl-PL"/>
        </w:rPr>
        <w:t xml:space="preserve"> i wykonaniem linii komunikacyjnej docelowej,</w:t>
      </w:r>
    </w:p>
    <w:p w14:paraId="3E8F95C3" w14:textId="77777777"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sygnalizatorów systemu sygnalizacji włamania i napadu na wykonywanej części elewacji budynku,</w:t>
      </w:r>
    </w:p>
    <w:p w14:paraId="25713CBF" w14:textId="2BC69710"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urządzeń oraz wirtualnych kontrolerów systemu kolejkowego w gabinetach</w:t>
      </w:r>
      <w:r w:rsidR="00617D6A">
        <w:rPr>
          <w:rFonts w:ascii="Arial" w:hAnsi="Arial" w:cs="Arial"/>
          <w:lang w:eastAsia="pl-PL"/>
        </w:rPr>
        <w:t>,</w:t>
      </w:r>
    </w:p>
    <w:p w14:paraId="04343C3D" w14:textId="3EB3335A"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lastRenderedPageBreak/>
        <w:t xml:space="preserve">dostawa i montaż pętli indukcyjnych w części budynku realizowanej w </w:t>
      </w:r>
      <w:r w:rsidR="00617D6A">
        <w:rPr>
          <w:rFonts w:ascii="Arial" w:hAnsi="Arial" w:cs="Arial"/>
          <w:lang w:eastAsia="pl-PL"/>
        </w:rPr>
        <w:t>I</w:t>
      </w:r>
      <w:r>
        <w:rPr>
          <w:rFonts w:ascii="Arial" w:hAnsi="Arial" w:cs="Arial"/>
          <w:lang w:eastAsia="pl-PL"/>
        </w:rPr>
        <w:t xml:space="preserve">I etapie </w:t>
      </w:r>
      <w:r w:rsidR="00617D6A">
        <w:rPr>
          <w:rFonts w:ascii="Arial" w:hAnsi="Arial" w:cs="Arial"/>
          <w:lang w:eastAsia="pl-PL"/>
        </w:rPr>
        <w:t>z wykorzystaniem przygotowanych wyprowadzeń</w:t>
      </w:r>
      <w:r>
        <w:rPr>
          <w:rFonts w:ascii="Arial" w:hAnsi="Arial" w:cs="Arial"/>
          <w:lang w:eastAsia="pl-PL"/>
        </w:rPr>
        <w:t xml:space="preserve"> pętli </w:t>
      </w:r>
      <w:r w:rsidR="00617D6A">
        <w:rPr>
          <w:rFonts w:ascii="Arial" w:hAnsi="Arial" w:cs="Arial"/>
          <w:lang w:eastAsia="pl-PL"/>
        </w:rPr>
        <w:t xml:space="preserve">wykonanych </w:t>
      </w:r>
      <w:r>
        <w:rPr>
          <w:rFonts w:ascii="Arial" w:hAnsi="Arial" w:cs="Arial"/>
          <w:lang w:eastAsia="pl-PL"/>
        </w:rPr>
        <w:t>na granicy etapów w I etapie,</w:t>
      </w:r>
    </w:p>
    <w:p w14:paraId="513F1688" w14:textId="34E5DE81" w:rsidR="00460175" w:rsidRDefault="00460175" w:rsidP="00460175">
      <w:pPr>
        <w:pStyle w:val="Akapitzlist"/>
        <w:numPr>
          <w:ilvl w:val="0"/>
          <w:numId w:val="141"/>
        </w:numPr>
        <w:ind w:left="426" w:hanging="426"/>
        <w:jc w:val="both"/>
        <w:rPr>
          <w:rFonts w:ascii="Arial" w:hAnsi="Arial" w:cs="Arial"/>
          <w:lang w:eastAsia="pl-PL"/>
        </w:rPr>
      </w:pPr>
      <w:r>
        <w:rPr>
          <w:rFonts w:ascii="Arial" w:hAnsi="Arial" w:cs="Arial"/>
          <w:lang w:eastAsia="pl-PL"/>
        </w:rPr>
        <w:t>dostawa i montaż systemu oddymiania w klatce schodowej p</w:t>
      </w:r>
      <w:r w:rsidR="00617D6A">
        <w:rPr>
          <w:rFonts w:ascii="Arial" w:hAnsi="Arial" w:cs="Arial"/>
          <w:lang w:eastAsia="pl-PL"/>
        </w:rPr>
        <w:t>ołudniowej</w:t>
      </w:r>
      <w:r>
        <w:rPr>
          <w:rFonts w:ascii="Arial" w:hAnsi="Arial" w:cs="Arial"/>
          <w:lang w:eastAsia="pl-PL"/>
        </w:rPr>
        <w:t>.</w:t>
      </w:r>
    </w:p>
    <w:p w14:paraId="3B3F6A7A" w14:textId="77777777" w:rsidR="00460175" w:rsidRPr="00460175" w:rsidRDefault="00460175" w:rsidP="00460175">
      <w:pPr>
        <w:jc w:val="both"/>
        <w:rPr>
          <w:rFonts w:ascii="Arial" w:hAnsi="Arial" w:cs="Arial"/>
          <w:lang w:eastAsia="pl-PL"/>
        </w:rPr>
      </w:pPr>
    </w:p>
    <w:p w14:paraId="726DAE57" w14:textId="3392AAE8" w:rsidR="0071791C" w:rsidRDefault="007A5DD7" w:rsidP="0071791C">
      <w:pPr>
        <w:suppressAutoHyphens w:val="0"/>
        <w:ind w:firstLine="708"/>
        <w:jc w:val="both"/>
        <w:rPr>
          <w:rFonts w:ascii="Arial" w:hAnsi="Arial"/>
          <w:sz w:val="22"/>
          <w:lang w:eastAsia="pl-PL"/>
        </w:rPr>
      </w:pPr>
      <w:r>
        <w:rPr>
          <w:rFonts w:ascii="Arial" w:hAnsi="Arial"/>
          <w:sz w:val="22"/>
          <w:lang w:eastAsia="pl-PL"/>
        </w:rPr>
        <w:t xml:space="preserve">Z uwagi na ograniczenie prac niszczących zrealizowanych już prac budowlanych w etapie I w trakcie realizacji etapu II, należy w I etapie zaplanować i wykonać oprzewodowanie niezbędne do podłączenia urządzeń w etapie II, które przebiega przez obszar prac objęty I etapem. </w:t>
      </w:r>
      <w:r w:rsidR="00460175">
        <w:rPr>
          <w:rFonts w:ascii="Arial" w:hAnsi="Arial"/>
          <w:sz w:val="22"/>
          <w:lang w:eastAsia="pl-PL"/>
        </w:rPr>
        <w:t xml:space="preserve">Po zakończeniu II etapu prac wbudowane i skonfigurowane powinny zostać wszystkie zaprojektowane elementy, instalacje, systemy. Należy </w:t>
      </w:r>
      <w:r w:rsidR="0071791C">
        <w:rPr>
          <w:rFonts w:ascii="Arial" w:hAnsi="Arial"/>
          <w:sz w:val="22"/>
          <w:lang w:eastAsia="pl-PL"/>
        </w:rPr>
        <w:t xml:space="preserve">usunąć wszystkie tymczasowe instalacje i okablowanie wykonane w I etapie prac i kompleksowo uruchomić wszystkie instalacje, które będą funkcjonować jako kompletne, w ramach jednego obiektu. </w:t>
      </w:r>
    </w:p>
    <w:p w14:paraId="78A87A71" w14:textId="5D52B31C" w:rsidR="00B70AE2" w:rsidRDefault="0071791C" w:rsidP="0071791C">
      <w:pPr>
        <w:suppressAutoHyphens w:val="0"/>
        <w:ind w:firstLine="708"/>
        <w:jc w:val="both"/>
        <w:rPr>
          <w:rFonts w:ascii="Arial" w:hAnsi="Arial"/>
          <w:sz w:val="22"/>
          <w:lang w:eastAsia="pl-PL"/>
        </w:rPr>
      </w:pPr>
      <w:r>
        <w:rPr>
          <w:rFonts w:ascii="Arial" w:hAnsi="Arial"/>
          <w:sz w:val="22"/>
          <w:lang w:eastAsia="pl-PL"/>
        </w:rPr>
        <w:t xml:space="preserve">Niedopuszczalne jest wykonanie niezależnych urządzeń, systemów lub konfiguracji dla dwóch etapów prac. Należy zapewnić kontynuację wyposażenia wybranego w I etapie podczas realizacji II etapie. </w:t>
      </w:r>
    </w:p>
    <w:p w14:paraId="74AA5898" w14:textId="1C477F35" w:rsidR="0071791C" w:rsidRPr="00460175" w:rsidRDefault="0071791C" w:rsidP="0071791C">
      <w:pPr>
        <w:suppressAutoHyphens w:val="0"/>
        <w:ind w:firstLine="708"/>
        <w:jc w:val="both"/>
        <w:rPr>
          <w:rFonts w:ascii="Arial" w:hAnsi="Arial"/>
          <w:sz w:val="22"/>
          <w:lang w:eastAsia="pl-PL"/>
        </w:rPr>
      </w:pPr>
      <w:r>
        <w:rPr>
          <w:rFonts w:ascii="Arial" w:hAnsi="Arial"/>
          <w:sz w:val="22"/>
          <w:lang w:eastAsia="pl-PL"/>
        </w:rPr>
        <w:t xml:space="preserve">Niedopuszczalna jest dostawa widocznych elementów budynku w różnych standardach wykonania. Wykonawca jest zobowiązany zapewnić kontynuację dostaw tych samych modeli urządzeń w I oraz II etapie prac. W przypadku zaniechania produkcji jakiegokolwiek widocznego elementu przez producenta, np. oprawy oświetleniowej, czytnika kontroli dostępu, gniazd wtykowych, łączników, kamery CCTV czy innych, Wykonawca jest zobowiązany do </w:t>
      </w:r>
      <w:r w:rsidR="00AF486C">
        <w:rPr>
          <w:rFonts w:ascii="Arial" w:hAnsi="Arial"/>
          <w:sz w:val="22"/>
          <w:lang w:eastAsia="pl-PL"/>
        </w:rPr>
        <w:t xml:space="preserve">ponownej dostawy i </w:t>
      </w:r>
      <w:r>
        <w:rPr>
          <w:rFonts w:ascii="Arial" w:hAnsi="Arial"/>
          <w:sz w:val="22"/>
          <w:lang w:eastAsia="pl-PL"/>
        </w:rPr>
        <w:t>wymiany wszystkic</w:t>
      </w:r>
      <w:r w:rsidR="00AF486C">
        <w:rPr>
          <w:rFonts w:ascii="Arial" w:hAnsi="Arial"/>
          <w:sz w:val="22"/>
          <w:lang w:eastAsia="pl-PL"/>
        </w:rPr>
        <w:t>h elementów</w:t>
      </w:r>
      <w:r>
        <w:rPr>
          <w:rFonts w:ascii="Arial" w:hAnsi="Arial"/>
          <w:sz w:val="22"/>
          <w:lang w:eastAsia="pl-PL"/>
        </w:rPr>
        <w:t xml:space="preserve"> dostarczonych i zamontowanych w I etapie prac, na </w:t>
      </w:r>
      <w:r w:rsidR="00AF486C">
        <w:rPr>
          <w:rFonts w:ascii="Arial" w:hAnsi="Arial"/>
          <w:sz w:val="22"/>
          <w:lang w:eastAsia="pl-PL"/>
        </w:rPr>
        <w:t>modele identyczne do dostarczanych w II etapie prac. Komplet dostarczanych urządzeń ma być spójny pod względem funkcjonalnym, parametrycznym i estetycznym dla obu etapów prac.</w:t>
      </w:r>
    </w:p>
    <w:p w14:paraId="2908961D" w14:textId="77777777" w:rsidR="00B70AE2" w:rsidRDefault="00B70AE2" w:rsidP="00232739">
      <w:pPr>
        <w:suppressAutoHyphens w:val="0"/>
        <w:jc w:val="both"/>
        <w:rPr>
          <w:rFonts w:ascii="Arial" w:hAnsi="Arial"/>
          <w:b/>
          <w:bCs/>
          <w:sz w:val="22"/>
          <w:lang w:eastAsia="pl-PL"/>
        </w:rPr>
      </w:pPr>
    </w:p>
    <w:p w14:paraId="5D854BD4" w14:textId="77777777" w:rsidR="008A766D" w:rsidRDefault="008A766D" w:rsidP="00232739">
      <w:pPr>
        <w:suppressAutoHyphens w:val="0"/>
        <w:jc w:val="both"/>
        <w:rPr>
          <w:rFonts w:ascii="Arial" w:hAnsi="Arial"/>
          <w:b/>
          <w:bCs/>
          <w:sz w:val="22"/>
          <w:lang w:eastAsia="pl-PL"/>
        </w:rPr>
      </w:pPr>
    </w:p>
    <w:p w14:paraId="67B80B61" w14:textId="77777777" w:rsidR="008A766D" w:rsidRDefault="008A766D" w:rsidP="00232739">
      <w:pPr>
        <w:suppressAutoHyphens w:val="0"/>
        <w:jc w:val="both"/>
        <w:rPr>
          <w:rFonts w:ascii="Arial" w:hAnsi="Arial"/>
          <w:b/>
          <w:bCs/>
          <w:sz w:val="22"/>
          <w:lang w:eastAsia="pl-PL"/>
        </w:rPr>
      </w:pPr>
    </w:p>
    <w:p w14:paraId="2EC887D7" w14:textId="77777777" w:rsidR="008A766D" w:rsidRDefault="008A766D" w:rsidP="00232739">
      <w:pPr>
        <w:suppressAutoHyphens w:val="0"/>
        <w:jc w:val="both"/>
        <w:rPr>
          <w:rFonts w:ascii="Arial" w:hAnsi="Arial"/>
          <w:b/>
          <w:bCs/>
          <w:sz w:val="22"/>
          <w:lang w:eastAsia="pl-PL"/>
        </w:rPr>
      </w:pPr>
    </w:p>
    <w:p w14:paraId="65489675" w14:textId="77777777" w:rsidR="008A766D" w:rsidRDefault="008A766D" w:rsidP="00232739">
      <w:pPr>
        <w:suppressAutoHyphens w:val="0"/>
        <w:jc w:val="both"/>
        <w:rPr>
          <w:rFonts w:ascii="Arial" w:hAnsi="Arial"/>
          <w:b/>
          <w:bCs/>
          <w:sz w:val="22"/>
          <w:lang w:eastAsia="pl-PL"/>
        </w:rPr>
      </w:pPr>
    </w:p>
    <w:p w14:paraId="011BE176" w14:textId="77777777" w:rsidR="008A766D" w:rsidRDefault="008A766D" w:rsidP="00232739">
      <w:pPr>
        <w:suppressAutoHyphens w:val="0"/>
        <w:jc w:val="both"/>
        <w:rPr>
          <w:rFonts w:ascii="Arial" w:hAnsi="Arial"/>
          <w:b/>
          <w:bCs/>
          <w:sz w:val="22"/>
          <w:lang w:eastAsia="pl-PL"/>
        </w:rPr>
      </w:pPr>
    </w:p>
    <w:p w14:paraId="3D3255EE" w14:textId="77777777" w:rsidR="008A766D" w:rsidRDefault="008A766D" w:rsidP="00232739">
      <w:pPr>
        <w:suppressAutoHyphens w:val="0"/>
        <w:jc w:val="both"/>
        <w:rPr>
          <w:rFonts w:ascii="Arial" w:hAnsi="Arial"/>
          <w:b/>
          <w:bCs/>
          <w:sz w:val="22"/>
          <w:lang w:eastAsia="pl-PL"/>
        </w:rPr>
      </w:pPr>
    </w:p>
    <w:p w14:paraId="3CB82D0B" w14:textId="77777777" w:rsidR="008A766D" w:rsidRDefault="008A766D" w:rsidP="00232739">
      <w:pPr>
        <w:suppressAutoHyphens w:val="0"/>
        <w:jc w:val="both"/>
        <w:rPr>
          <w:rFonts w:ascii="Arial" w:hAnsi="Arial"/>
          <w:b/>
          <w:bCs/>
          <w:sz w:val="22"/>
          <w:lang w:eastAsia="pl-PL"/>
        </w:rPr>
      </w:pPr>
    </w:p>
    <w:p w14:paraId="5E7124DC" w14:textId="77777777" w:rsidR="008A766D" w:rsidRDefault="008A766D" w:rsidP="00232739">
      <w:pPr>
        <w:suppressAutoHyphens w:val="0"/>
        <w:jc w:val="both"/>
        <w:rPr>
          <w:rFonts w:ascii="Arial" w:hAnsi="Arial"/>
          <w:b/>
          <w:bCs/>
          <w:sz w:val="22"/>
          <w:lang w:eastAsia="pl-PL"/>
        </w:rPr>
      </w:pPr>
    </w:p>
    <w:p w14:paraId="38B861CB" w14:textId="77777777" w:rsidR="008A766D" w:rsidRDefault="008A766D" w:rsidP="00232739">
      <w:pPr>
        <w:suppressAutoHyphens w:val="0"/>
        <w:jc w:val="both"/>
        <w:rPr>
          <w:rFonts w:ascii="Arial" w:hAnsi="Arial"/>
          <w:b/>
          <w:bCs/>
          <w:sz w:val="22"/>
          <w:lang w:eastAsia="pl-PL"/>
        </w:rPr>
      </w:pPr>
    </w:p>
    <w:p w14:paraId="3E2C87EB" w14:textId="77777777" w:rsidR="00AF486C" w:rsidRDefault="00AF486C" w:rsidP="00232739">
      <w:pPr>
        <w:suppressAutoHyphens w:val="0"/>
        <w:jc w:val="both"/>
        <w:rPr>
          <w:rFonts w:ascii="Arial" w:hAnsi="Arial"/>
          <w:b/>
          <w:bCs/>
          <w:sz w:val="22"/>
          <w:lang w:eastAsia="pl-PL"/>
        </w:rPr>
      </w:pPr>
    </w:p>
    <w:p w14:paraId="5645A16A" w14:textId="77777777" w:rsidR="00440FBE" w:rsidRDefault="00440FBE" w:rsidP="00232739">
      <w:pPr>
        <w:suppressAutoHyphens w:val="0"/>
        <w:jc w:val="both"/>
        <w:rPr>
          <w:rFonts w:ascii="Arial" w:hAnsi="Arial"/>
          <w:b/>
          <w:bCs/>
          <w:sz w:val="22"/>
          <w:lang w:eastAsia="pl-PL"/>
        </w:rPr>
      </w:pPr>
    </w:p>
    <w:p w14:paraId="7B87E22C" w14:textId="77777777" w:rsidR="00440FBE" w:rsidRDefault="00440FBE" w:rsidP="00232739">
      <w:pPr>
        <w:suppressAutoHyphens w:val="0"/>
        <w:jc w:val="both"/>
        <w:rPr>
          <w:rFonts w:ascii="Arial" w:hAnsi="Arial"/>
          <w:b/>
          <w:bCs/>
          <w:sz w:val="22"/>
          <w:lang w:eastAsia="pl-PL"/>
        </w:rPr>
      </w:pPr>
    </w:p>
    <w:p w14:paraId="48F05A4D" w14:textId="77777777" w:rsidR="00440FBE" w:rsidRDefault="00440FBE" w:rsidP="00232739">
      <w:pPr>
        <w:suppressAutoHyphens w:val="0"/>
        <w:jc w:val="both"/>
        <w:rPr>
          <w:rFonts w:ascii="Arial" w:hAnsi="Arial"/>
          <w:b/>
          <w:bCs/>
          <w:sz w:val="22"/>
          <w:lang w:eastAsia="pl-PL"/>
        </w:rPr>
      </w:pPr>
    </w:p>
    <w:p w14:paraId="71AE5E08" w14:textId="77777777" w:rsidR="00440FBE" w:rsidRDefault="00440FBE" w:rsidP="00232739">
      <w:pPr>
        <w:suppressAutoHyphens w:val="0"/>
        <w:jc w:val="both"/>
        <w:rPr>
          <w:rFonts w:ascii="Arial" w:hAnsi="Arial"/>
          <w:b/>
          <w:bCs/>
          <w:sz w:val="22"/>
          <w:lang w:eastAsia="pl-PL"/>
        </w:rPr>
      </w:pPr>
    </w:p>
    <w:p w14:paraId="25BB2B4E" w14:textId="77777777" w:rsidR="00440FBE" w:rsidRDefault="00440FBE" w:rsidP="00232739">
      <w:pPr>
        <w:suppressAutoHyphens w:val="0"/>
        <w:jc w:val="both"/>
        <w:rPr>
          <w:rFonts w:ascii="Arial" w:hAnsi="Arial"/>
          <w:b/>
          <w:bCs/>
          <w:sz w:val="22"/>
          <w:lang w:eastAsia="pl-PL"/>
        </w:rPr>
      </w:pPr>
    </w:p>
    <w:p w14:paraId="7639CE0D" w14:textId="77777777" w:rsidR="00440FBE" w:rsidRDefault="00440FBE" w:rsidP="00232739">
      <w:pPr>
        <w:suppressAutoHyphens w:val="0"/>
        <w:jc w:val="both"/>
        <w:rPr>
          <w:rFonts w:ascii="Arial" w:hAnsi="Arial"/>
          <w:b/>
          <w:bCs/>
          <w:sz w:val="22"/>
          <w:lang w:eastAsia="pl-PL"/>
        </w:rPr>
      </w:pPr>
    </w:p>
    <w:p w14:paraId="5657080F" w14:textId="77777777" w:rsidR="00440FBE" w:rsidRDefault="00440FBE" w:rsidP="00232739">
      <w:pPr>
        <w:suppressAutoHyphens w:val="0"/>
        <w:jc w:val="both"/>
        <w:rPr>
          <w:rFonts w:ascii="Arial" w:hAnsi="Arial"/>
          <w:b/>
          <w:bCs/>
          <w:sz w:val="22"/>
          <w:lang w:eastAsia="pl-PL"/>
        </w:rPr>
      </w:pPr>
    </w:p>
    <w:p w14:paraId="3130DDED" w14:textId="77777777" w:rsidR="00440FBE" w:rsidRDefault="00440FBE" w:rsidP="00232739">
      <w:pPr>
        <w:suppressAutoHyphens w:val="0"/>
        <w:jc w:val="both"/>
        <w:rPr>
          <w:rFonts w:ascii="Arial" w:hAnsi="Arial"/>
          <w:b/>
          <w:bCs/>
          <w:sz w:val="22"/>
          <w:lang w:eastAsia="pl-PL"/>
        </w:rPr>
      </w:pPr>
    </w:p>
    <w:p w14:paraId="3D148E02" w14:textId="77777777" w:rsidR="00440FBE" w:rsidRDefault="00440FBE" w:rsidP="00232739">
      <w:pPr>
        <w:suppressAutoHyphens w:val="0"/>
        <w:jc w:val="both"/>
        <w:rPr>
          <w:rFonts w:ascii="Arial" w:hAnsi="Arial"/>
          <w:b/>
          <w:bCs/>
          <w:sz w:val="22"/>
          <w:lang w:eastAsia="pl-PL"/>
        </w:rPr>
      </w:pPr>
    </w:p>
    <w:p w14:paraId="77C5E9FD" w14:textId="77777777" w:rsidR="00440FBE" w:rsidRDefault="00440FBE" w:rsidP="00232739">
      <w:pPr>
        <w:suppressAutoHyphens w:val="0"/>
        <w:jc w:val="both"/>
        <w:rPr>
          <w:rFonts w:ascii="Arial" w:hAnsi="Arial"/>
          <w:b/>
          <w:bCs/>
          <w:sz w:val="22"/>
          <w:lang w:eastAsia="pl-PL"/>
        </w:rPr>
      </w:pPr>
    </w:p>
    <w:p w14:paraId="0A13F8F1" w14:textId="77777777" w:rsidR="00440FBE" w:rsidRDefault="00440FBE" w:rsidP="00232739">
      <w:pPr>
        <w:suppressAutoHyphens w:val="0"/>
        <w:jc w:val="both"/>
        <w:rPr>
          <w:rFonts w:ascii="Arial" w:hAnsi="Arial"/>
          <w:b/>
          <w:bCs/>
          <w:sz w:val="22"/>
          <w:lang w:eastAsia="pl-PL"/>
        </w:rPr>
      </w:pPr>
    </w:p>
    <w:p w14:paraId="6D24E5BA" w14:textId="77777777" w:rsidR="00440FBE" w:rsidRDefault="00440FBE" w:rsidP="00232739">
      <w:pPr>
        <w:suppressAutoHyphens w:val="0"/>
        <w:jc w:val="both"/>
        <w:rPr>
          <w:rFonts w:ascii="Arial" w:hAnsi="Arial"/>
          <w:b/>
          <w:bCs/>
          <w:sz w:val="22"/>
          <w:lang w:eastAsia="pl-PL"/>
        </w:rPr>
      </w:pPr>
    </w:p>
    <w:p w14:paraId="5140AF0B" w14:textId="77777777" w:rsidR="00440FBE" w:rsidRDefault="00440FBE" w:rsidP="00232739">
      <w:pPr>
        <w:suppressAutoHyphens w:val="0"/>
        <w:jc w:val="both"/>
        <w:rPr>
          <w:rFonts w:ascii="Arial" w:hAnsi="Arial"/>
          <w:b/>
          <w:bCs/>
          <w:sz w:val="22"/>
          <w:lang w:eastAsia="pl-PL"/>
        </w:rPr>
      </w:pPr>
    </w:p>
    <w:p w14:paraId="339DD50C" w14:textId="77777777" w:rsidR="00440FBE" w:rsidRDefault="00440FBE" w:rsidP="00232739">
      <w:pPr>
        <w:suppressAutoHyphens w:val="0"/>
        <w:jc w:val="both"/>
        <w:rPr>
          <w:rFonts w:ascii="Arial" w:hAnsi="Arial"/>
          <w:b/>
          <w:bCs/>
          <w:sz w:val="22"/>
          <w:lang w:eastAsia="pl-PL"/>
        </w:rPr>
      </w:pPr>
    </w:p>
    <w:p w14:paraId="10584DD2" w14:textId="77777777" w:rsidR="00440FBE" w:rsidRDefault="00440FBE" w:rsidP="00232739">
      <w:pPr>
        <w:suppressAutoHyphens w:val="0"/>
        <w:jc w:val="both"/>
        <w:rPr>
          <w:rFonts w:ascii="Arial" w:hAnsi="Arial"/>
          <w:b/>
          <w:bCs/>
          <w:sz w:val="22"/>
          <w:lang w:eastAsia="pl-PL"/>
        </w:rPr>
      </w:pPr>
    </w:p>
    <w:p w14:paraId="020D21A5" w14:textId="77777777" w:rsidR="00440FBE" w:rsidRDefault="00440FBE" w:rsidP="00232739">
      <w:pPr>
        <w:suppressAutoHyphens w:val="0"/>
        <w:jc w:val="both"/>
        <w:rPr>
          <w:rFonts w:ascii="Arial" w:hAnsi="Arial"/>
          <w:b/>
          <w:bCs/>
          <w:sz w:val="22"/>
          <w:lang w:eastAsia="pl-PL"/>
        </w:rPr>
      </w:pPr>
    </w:p>
    <w:p w14:paraId="744CE87F" w14:textId="77777777" w:rsidR="00440FBE" w:rsidRDefault="00440FBE" w:rsidP="00232739">
      <w:pPr>
        <w:suppressAutoHyphens w:val="0"/>
        <w:jc w:val="both"/>
        <w:rPr>
          <w:rFonts w:ascii="Arial" w:hAnsi="Arial"/>
          <w:b/>
          <w:bCs/>
          <w:sz w:val="22"/>
          <w:lang w:eastAsia="pl-PL"/>
        </w:rPr>
      </w:pPr>
    </w:p>
    <w:p w14:paraId="663AEF7D" w14:textId="77777777" w:rsidR="00440FBE" w:rsidRDefault="00440FBE" w:rsidP="00232739">
      <w:pPr>
        <w:suppressAutoHyphens w:val="0"/>
        <w:jc w:val="both"/>
        <w:rPr>
          <w:rFonts w:ascii="Arial" w:hAnsi="Arial"/>
          <w:b/>
          <w:bCs/>
          <w:sz w:val="22"/>
          <w:lang w:eastAsia="pl-PL"/>
        </w:rPr>
      </w:pPr>
    </w:p>
    <w:p w14:paraId="40E428B4" w14:textId="77777777" w:rsidR="00440FBE" w:rsidRDefault="00440FBE" w:rsidP="00232739">
      <w:pPr>
        <w:suppressAutoHyphens w:val="0"/>
        <w:jc w:val="both"/>
        <w:rPr>
          <w:rFonts w:ascii="Arial" w:hAnsi="Arial"/>
          <w:b/>
          <w:bCs/>
          <w:sz w:val="22"/>
          <w:lang w:eastAsia="pl-PL"/>
        </w:rPr>
      </w:pPr>
    </w:p>
    <w:p w14:paraId="1C2393C9" w14:textId="77777777" w:rsidR="00440FBE" w:rsidRDefault="00440FBE" w:rsidP="00232739">
      <w:pPr>
        <w:suppressAutoHyphens w:val="0"/>
        <w:jc w:val="both"/>
        <w:rPr>
          <w:rFonts w:ascii="Arial" w:hAnsi="Arial"/>
          <w:b/>
          <w:bCs/>
          <w:sz w:val="22"/>
          <w:lang w:eastAsia="pl-PL"/>
        </w:rPr>
      </w:pPr>
    </w:p>
    <w:p w14:paraId="0A60172E" w14:textId="5E4A6921" w:rsidR="001A3CE0" w:rsidRDefault="00202799" w:rsidP="002710E0">
      <w:pPr>
        <w:rPr>
          <w:rFonts w:ascii="Arial" w:hAnsi="Arial" w:cs="Arial"/>
          <w:b/>
          <w:bCs/>
        </w:rPr>
      </w:pPr>
      <w:r>
        <w:rPr>
          <w:rFonts w:ascii="Arial" w:hAnsi="Arial" w:cs="Arial"/>
          <w:b/>
          <w:bCs/>
        </w:rPr>
        <w:lastRenderedPageBreak/>
        <w:t>Załączniki</w:t>
      </w:r>
    </w:p>
    <w:p w14:paraId="6814F461" w14:textId="6F1E8120" w:rsidR="00202799" w:rsidRDefault="00202799" w:rsidP="002710E0">
      <w:pPr>
        <w:rPr>
          <w:rFonts w:ascii="Arial" w:hAnsi="Arial" w:cs="Arial"/>
          <w:sz w:val="22"/>
          <w:szCs w:val="22"/>
        </w:rPr>
      </w:pPr>
      <w:r w:rsidRPr="00202799">
        <w:rPr>
          <w:rFonts w:ascii="Arial" w:hAnsi="Arial" w:cs="Arial"/>
          <w:sz w:val="22"/>
          <w:szCs w:val="22"/>
        </w:rPr>
        <w:t>1.1. Warunki techniczne zabezpieczenia i przebudowy linii telekomunikacyjnej na terenie budynku Miejskiego Ośrodka Zdrowia przy ul. Rzepnikowskiego 20 w Lubawie – operator Eltronik</w:t>
      </w:r>
    </w:p>
    <w:p w14:paraId="29F3BEF3" w14:textId="0F44BEF4" w:rsidR="00202799" w:rsidRDefault="00202799" w:rsidP="002710E0">
      <w:pPr>
        <w:rPr>
          <w:rFonts w:ascii="Arial" w:hAnsi="Arial" w:cs="Arial"/>
          <w:sz w:val="22"/>
          <w:szCs w:val="22"/>
        </w:rPr>
      </w:pPr>
      <w:r>
        <w:rPr>
          <w:noProof/>
        </w:rPr>
        <w:drawing>
          <wp:inline distT="0" distB="0" distL="0" distR="0" wp14:anchorId="5B5E488B" wp14:editId="56560CEB">
            <wp:extent cx="5760720" cy="8142605"/>
            <wp:effectExtent l="0" t="0" r="0" b="0"/>
            <wp:docPr id="399653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65316" name=""/>
                    <pic:cNvPicPr/>
                  </pic:nvPicPr>
                  <pic:blipFill>
                    <a:blip r:embed="rId13"/>
                    <a:stretch>
                      <a:fillRect/>
                    </a:stretch>
                  </pic:blipFill>
                  <pic:spPr>
                    <a:xfrm>
                      <a:off x="0" y="0"/>
                      <a:ext cx="5760720" cy="8142605"/>
                    </a:xfrm>
                    <a:prstGeom prst="rect">
                      <a:avLst/>
                    </a:prstGeom>
                  </pic:spPr>
                </pic:pic>
              </a:graphicData>
            </a:graphic>
          </wp:inline>
        </w:drawing>
      </w:r>
    </w:p>
    <w:p w14:paraId="61968CA2" w14:textId="77777777" w:rsidR="00202799" w:rsidRDefault="00202799" w:rsidP="002710E0">
      <w:pPr>
        <w:rPr>
          <w:rFonts w:ascii="Arial" w:hAnsi="Arial" w:cs="Arial"/>
          <w:sz w:val="22"/>
          <w:szCs w:val="22"/>
        </w:rPr>
      </w:pPr>
    </w:p>
    <w:p w14:paraId="1DBC0638" w14:textId="77777777" w:rsidR="00202799" w:rsidRDefault="00202799" w:rsidP="002710E0">
      <w:pPr>
        <w:rPr>
          <w:rFonts w:ascii="Arial" w:hAnsi="Arial" w:cs="Arial"/>
          <w:sz w:val="22"/>
          <w:szCs w:val="22"/>
        </w:rPr>
      </w:pPr>
    </w:p>
    <w:p w14:paraId="35F25F1A" w14:textId="77777777" w:rsidR="00202799" w:rsidRDefault="00202799" w:rsidP="002710E0">
      <w:pPr>
        <w:rPr>
          <w:rFonts w:ascii="Arial" w:hAnsi="Arial" w:cs="Arial"/>
          <w:sz w:val="22"/>
          <w:szCs w:val="22"/>
        </w:rPr>
      </w:pPr>
    </w:p>
    <w:p w14:paraId="2D91736A" w14:textId="77777777" w:rsidR="00202799" w:rsidRDefault="00202799" w:rsidP="002710E0">
      <w:pPr>
        <w:rPr>
          <w:rFonts w:ascii="Arial" w:hAnsi="Arial" w:cs="Arial"/>
          <w:sz w:val="22"/>
          <w:szCs w:val="22"/>
        </w:rPr>
      </w:pPr>
    </w:p>
    <w:p w14:paraId="2C5F1818" w14:textId="77777777" w:rsidR="00202799" w:rsidRDefault="00202799" w:rsidP="002710E0">
      <w:pPr>
        <w:rPr>
          <w:rFonts w:ascii="Arial" w:hAnsi="Arial" w:cs="Arial"/>
          <w:sz w:val="22"/>
          <w:szCs w:val="22"/>
        </w:rPr>
      </w:pPr>
    </w:p>
    <w:p w14:paraId="4888C2FD" w14:textId="72E0A09C" w:rsidR="00202799" w:rsidRDefault="00202799" w:rsidP="002710E0">
      <w:pPr>
        <w:rPr>
          <w:rFonts w:ascii="Arial" w:hAnsi="Arial" w:cs="Arial"/>
          <w:sz w:val="22"/>
          <w:szCs w:val="22"/>
        </w:rPr>
      </w:pPr>
      <w:r>
        <w:rPr>
          <w:noProof/>
        </w:rPr>
        <w:drawing>
          <wp:inline distT="0" distB="0" distL="0" distR="0" wp14:anchorId="2E7E85AC" wp14:editId="0BEF85EF">
            <wp:extent cx="5760720" cy="8142605"/>
            <wp:effectExtent l="0" t="0" r="0" b="0"/>
            <wp:docPr id="9583104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10474" name=""/>
                    <pic:cNvPicPr/>
                  </pic:nvPicPr>
                  <pic:blipFill>
                    <a:blip r:embed="rId14"/>
                    <a:stretch>
                      <a:fillRect/>
                    </a:stretch>
                  </pic:blipFill>
                  <pic:spPr>
                    <a:xfrm>
                      <a:off x="0" y="0"/>
                      <a:ext cx="5760720" cy="8142605"/>
                    </a:xfrm>
                    <a:prstGeom prst="rect">
                      <a:avLst/>
                    </a:prstGeom>
                  </pic:spPr>
                </pic:pic>
              </a:graphicData>
            </a:graphic>
          </wp:inline>
        </w:drawing>
      </w:r>
    </w:p>
    <w:p w14:paraId="76BCA042" w14:textId="77777777" w:rsidR="00202799" w:rsidRDefault="00202799" w:rsidP="002710E0">
      <w:pPr>
        <w:rPr>
          <w:rFonts w:ascii="Arial" w:hAnsi="Arial" w:cs="Arial"/>
          <w:sz w:val="22"/>
          <w:szCs w:val="22"/>
        </w:rPr>
      </w:pPr>
    </w:p>
    <w:p w14:paraId="4A988DF9" w14:textId="287F8EAB" w:rsidR="00202799" w:rsidRDefault="00202799" w:rsidP="00202799">
      <w:pPr>
        <w:rPr>
          <w:rFonts w:ascii="Arial" w:hAnsi="Arial" w:cs="Arial"/>
          <w:sz w:val="22"/>
          <w:szCs w:val="22"/>
        </w:rPr>
      </w:pPr>
      <w:r w:rsidRPr="00202799">
        <w:rPr>
          <w:rFonts w:ascii="Arial" w:hAnsi="Arial" w:cs="Arial"/>
          <w:sz w:val="22"/>
          <w:szCs w:val="22"/>
        </w:rPr>
        <w:lastRenderedPageBreak/>
        <w:t>1.</w:t>
      </w:r>
      <w:r>
        <w:rPr>
          <w:rFonts w:ascii="Arial" w:hAnsi="Arial" w:cs="Arial"/>
          <w:sz w:val="22"/>
          <w:szCs w:val="22"/>
        </w:rPr>
        <w:t>2</w:t>
      </w:r>
      <w:r w:rsidRPr="00202799">
        <w:rPr>
          <w:rFonts w:ascii="Arial" w:hAnsi="Arial" w:cs="Arial"/>
          <w:sz w:val="22"/>
          <w:szCs w:val="22"/>
        </w:rPr>
        <w:t xml:space="preserve">. Warunki techniczne zabezpieczenia linii telekomunikacyjnej na terenie budynku Miejskiego Ośrodka Zdrowia przy ul. Rzepnikowskiego 20 w Lubawie – operator </w:t>
      </w:r>
      <w:r>
        <w:rPr>
          <w:rFonts w:ascii="Arial" w:hAnsi="Arial" w:cs="Arial"/>
          <w:sz w:val="22"/>
          <w:szCs w:val="22"/>
        </w:rPr>
        <w:t>Spółdzielnia Mieszkaniowa „Zgoda”</w:t>
      </w:r>
    </w:p>
    <w:p w14:paraId="30EB368D" w14:textId="77777777" w:rsidR="00202799" w:rsidRDefault="00202799" w:rsidP="002710E0">
      <w:pPr>
        <w:rPr>
          <w:rFonts w:ascii="Arial" w:hAnsi="Arial" w:cs="Arial"/>
          <w:sz w:val="22"/>
          <w:szCs w:val="22"/>
        </w:rPr>
      </w:pPr>
    </w:p>
    <w:p w14:paraId="00F99210" w14:textId="281041DB" w:rsidR="00202799" w:rsidRDefault="00202799" w:rsidP="002710E0">
      <w:pPr>
        <w:rPr>
          <w:rFonts w:ascii="Arial" w:hAnsi="Arial" w:cs="Arial"/>
          <w:sz w:val="22"/>
          <w:szCs w:val="22"/>
        </w:rPr>
      </w:pPr>
      <w:r>
        <w:rPr>
          <w:noProof/>
        </w:rPr>
        <w:drawing>
          <wp:inline distT="0" distB="0" distL="0" distR="0" wp14:anchorId="12BB2C87" wp14:editId="5B8AA6B8">
            <wp:extent cx="5760720" cy="8142605"/>
            <wp:effectExtent l="0" t="0" r="0" b="0"/>
            <wp:docPr id="16055467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46757" name=""/>
                    <pic:cNvPicPr/>
                  </pic:nvPicPr>
                  <pic:blipFill>
                    <a:blip r:embed="rId15"/>
                    <a:stretch>
                      <a:fillRect/>
                    </a:stretch>
                  </pic:blipFill>
                  <pic:spPr>
                    <a:xfrm>
                      <a:off x="0" y="0"/>
                      <a:ext cx="5760720" cy="8142605"/>
                    </a:xfrm>
                    <a:prstGeom prst="rect">
                      <a:avLst/>
                    </a:prstGeom>
                  </pic:spPr>
                </pic:pic>
              </a:graphicData>
            </a:graphic>
          </wp:inline>
        </w:drawing>
      </w:r>
    </w:p>
    <w:p w14:paraId="16B6D235" w14:textId="77777777" w:rsidR="00202799" w:rsidRPr="00202799" w:rsidRDefault="00202799" w:rsidP="002710E0">
      <w:pPr>
        <w:rPr>
          <w:rFonts w:ascii="Arial" w:hAnsi="Arial" w:cs="Arial"/>
          <w:sz w:val="22"/>
          <w:szCs w:val="22"/>
        </w:rPr>
      </w:pPr>
    </w:p>
    <w:p w14:paraId="77595545" w14:textId="537B5D38" w:rsidR="002710E0" w:rsidRDefault="008A766D" w:rsidP="00B70AE2">
      <w:pPr>
        <w:jc w:val="both"/>
        <w:rPr>
          <w:rFonts w:ascii="Arial" w:hAnsi="Arial" w:cs="Arial"/>
          <w:sz w:val="22"/>
          <w:szCs w:val="22"/>
        </w:rPr>
      </w:pPr>
      <w:bookmarkStart w:id="80" w:name="_Toc105167128"/>
      <w:r>
        <w:rPr>
          <w:noProof/>
        </w:rPr>
        <w:lastRenderedPageBreak/>
        <w:drawing>
          <wp:anchor distT="0" distB="0" distL="114300" distR="114300" simplePos="0" relativeHeight="251661824" behindDoc="0" locked="0" layoutInCell="1" allowOverlap="1" wp14:anchorId="0CB5DCCA" wp14:editId="4A44549B">
            <wp:simplePos x="0" y="0"/>
            <wp:positionH relativeFrom="margin">
              <wp:posOffset>-1037590</wp:posOffset>
            </wp:positionH>
            <wp:positionV relativeFrom="paragraph">
              <wp:posOffset>1591945</wp:posOffset>
            </wp:positionV>
            <wp:extent cx="8128635" cy="5739765"/>
            <wp:effectExtent l="0" t="1200150" r="0" b="1175385"/>
            <wp:wrapTopAndBottom/>
            <wp:docPr id="17452077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07777" name=""/>
                    <pic:cNvPicPr/>
                  </pic:nvPicPr>
                  <pic:blipFill>
                    <a:blip r:embed="rId16">
                      <a:extLst>
                        <a:ext uri="{28A0092B-C50C-407E-A947-70E740481C1C}">
                          <a14:useLocalDpi xmlns:a14="http://schemas.microsoft.com/office/drawing/2010/main" val="0"/>
                        </a:ext>
                      </a:extLst>
                    </a:blip>
                    <a:stretch>
                      <a:fillRect/>
                    </a:stretch>
                  </pic:blipFill>
                  <pic:spPr>
                    <a:xfrm rot="5400000">
                      <a:off x="0" y="0"/>
                      <a:ext cx="8128635" cy="5739765"/>
                    </a:xfrm>
                    <a:prstGeom prst="rect">
                      <a:avLst/>
                    </a:prstGeom>
                  </pic:spPr>
                </pic:pic>
              </a:graphicData>
            </a:graphic>
            <wp14:sizeRelH relativeFrom="margin">
              <wp14:pctWidth>0</wp14:pctWidth>
            </wp14:sizeRelH>
            <wp14:sizeRelV relativeFrom="margin">
              <wp14:pctHeight>0</wp14:pctHeight>
            </wp14:sizeRelV>
          </wp:anchor>
        </w:drawing>
      </w:r>
      <w:r w:rsidR="002710E0">
        <w:rPr>
          <w:rFonts w:ascii="Arial" w:hAnsi="Arial" w:cs="Arial"/>
          <w:sz w:val="22"/>
          <w:szCs w:val="22"/>
        </w:rPr>
        <w:t xml:space="preserve">2.1. </w:t>
      </w:r>
      <w:r w:rsidR="001A3CE0" w:rsidRPr="002710E0">
        <w:rPr>
          <w:rFonts w:ascii="Arial" w:hAnsi="Arial" w:cs="Arial"/>
          <w:sz w:val="22"/>
          <w:szCs w:val="22"/>
        </w:rPr>
        <w:t xml:space="preserve">Stwierdzenia posiadania przygotowania zawodowego do pełnienia samodzielnej funkcji technicznej w budownictwie przez </w:t>
      </w:r>
      <w:bookmarkEnd w:id="80"/>
      <w:r w:rsidR="001A3CE0" w:rsidRPr="002710E0">
        <w:rPr>
          <w:rFonts w:ascii="Arial" w:hAnsi="Arial" w:cs="Arial"/>
          <w:sz w:val="22"/>
          <w:szCs w:val="22"/>
        </w:rPr>
        <w:t>projektanta</w:t>
      </w:r>
    </w:p>
    <w:p w14:paraId="52CD3EC7" w14:textId="59308118" w:rsidR="008A766D" w:rsidRDefault="008A766D" w:rsidP="00B70AE2">
      <w:pPr>
        <w:jc w:val="both"/>
        <w:rPr>
          <w:rFonts w:ascii="Arial" w:hAnsi="Arial" w:cs="Arial"/>
          <w:sz w:val="22"/>
          <w:szCs w:val="22"/>
        </w:rPr>
      </w:pPr>
    </w:p>
    <w:p w14:paraId="1B92EDB0" w14:textId="05424A0F" w:rsidR="008A766D" w:rsidRPr="00B70AE2" w:rsidRDefault="008A766D" w:rsidP="00B70AE2">
      <w:pPr>
        <w:jc w:val="both"/>
        <w:rPr>
          <w:rFonts w:ascii="Arial" w:hAnsi="Arial" w:cs="Arial"/>
          <w:sz w:val="22"/>
          <w:szCs w:val="22"/>
        </w:rPr>
      </w:pPr>
    </w:p>
    <w:p w14:paraId="392925FD" w14:textId="7074FF84" w:rsidR="001A3CE0" w:rsidRDefault="002710E0" w:rsidP="00C71955">
      <w:pPr>
        <w:jc w:val="both"/>
        <w:rPr>
          <w:rFonts w:ascii="Arial" w:hAnsi="Arial" w:cs="Arial"/>
          <w:sz w:val="22"/>
          <w:szCs w:val="22"/>
        </w:rPr>
      </w:pPr>
      <w:r w:rsidRPr="00C71955">
        <w:rPr>
          <w:rFonts w:ascii="Arial" w:hAnsi="Arial" w:cs="Arial"/>
          <w:sz w:val="22"/>
          <w:szCs w:val="22"/>
        </w:rPr>
        <w:lastRenderedPageBreak/>
        <w:t xml:space="preserve">2.2. </w:t>
      </w:r>
      <w:r w:rsidR="001A3CE0" w:rsidRPr="00C71955">
        <w:rPr>
          <w:rFonts w:ascii="Arial" w:hAnsi="Arial" w:cs="Arial"/>
          <w:sz w:val="22"/>
          <w:szCs w:val="22"/>
        </w:rPr>
        <w:t>Zaświadczenia wydane przez izby o wpisie projektanta na listę członków okręgowej izby samorządu zawodowego</w:t>
      </w:r>
    </w:p>
    <w:p w14:paraId="0ABE7E8E" w14:textId="3DE13A08" w:rsidR="00C71955" w:rsidRPr="00C71955" w:rsidRDefault="00C71955" w:rsidP="00C71955">
      <w:pPr>
        <w:jc w:val="both"/>
        <w:rPr>
          <w:rFonts w:ascii="Arial" w:hAnsi="Arial" w:cs="Arial"/>
          <w:sz w:val="22"/>
          <w:szCs w:val="22"/>
        </w:rPr>
      </w:pPr>
      <w:r>
        <w:rPr>
          <w:noProof/>
        </w:rPr>
        <w:drawing>
          <wp:inline distT="0" distB="0" distL="0" distR="0" wp14:anchorId="047C1C0D" wp14:editId="0DF1EF72">
            <wp:extent cx="5939790" cy="7685405"/>
            <wp:effectExtent l="0" t="0" r="0" b="0"/>
            <wp:docPr id="213219145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91456" name=""/>
                    <pic:cNvPicPr/>
                  </pic:nvPicPr>
                  <pic:blipFill>
                    <a:blip r:embed="rId17"/>
                    <a:stretch>
                      <a:fillRect/>
                    </a:stretch>
                  </pic:blipFill>
                  <pic:spPr>
                    <a:xfrm>
                      <a:off x="0" y="0"/>
                      <a:ext cx="5939790" cy="7685405"/>
                    </a:xfrm>
                    <a:prstGeom prst="rect">
                      <a:avLst/>
                    </a:prstGeom>
                  </pic:spPr>
                </pic:pic>
              </a:graphicData>
            </a:graphic>
          </wp:inline>
        </w:drawing>
      </w:r>
    </w:p>
    <w:p w14:paraId="7AA3205E" w14:textId="4CAED628" w:rsidR="001A3CE0" w:rsidRDefault="001A3CE0" w:rsidP="001A3CE0"/>
    <w:p w14:paraId="14FF32BF" w14:textId="77777777" w:rsidR="00C71955" w:rsidRDefault="00C71955" w:rsidP="001A3CE0"/>
    <w:p w14:paraId="1B8A277D" w14:textId="77777777" w:rsidR="008A766D" w:rsidRDefault="008A766D" w:rsidP="001A3CE0"/>
    <w:p w14:paraId="2463C80B" w14:textId="77777777" w:rsidR="008A766D" w:rsidRDefault="008A766D" w:rsidP="001A3CE0"/>
    <w:p w14:paraId="0AAFD567" w14:textId="77777777" w:rsidR="008A766D" w:rsidRDefault="008A766D" w:rsidP="001A3CE0"/>
    <w:p w14:paraId="3F8C47D5" w14:textId="77777777" w:rsidR="008A766D" w:rsidRDefault="008A766D" w:rsidP="001A3CE0"/>
    <w:p w14:paraId="4E40E1C2" w14:textId="54FE603E" w:rsidR="00C71955" w:rsidRPr="002710E0" w:rsidRDefault="00C71955" w:rsidP="00C71955">
      <w:pPr>
        <w:jc w:val="both"/>
        <w:rPr>
          <w:rFonts w:ascii="Arial" w:hAnsi="Arial" w:cs="Arial"/>
          <w:sz w:val="22"/>
          <w:szCs w:val="22"/>
        </w:rPr>
      </w:pPr>
      <w:r>
        <w:rPr>
          <w:rFonts w:ascii="Arial" w:hAnsi="Arial" w:cs="Arial"/>
          <w:sz w:val="22"/>
          <w:szCs w:val="22"/>
        </w:rPr>
        <w:lastRenderedPageBreak/>
        <w:t xml:space="preserve">2.3. </w:t>
      </w:r>
      <w:r w:rsidRPr="002710E0">
        <w:rPr>
          <w:rFonts w:ascii="Arial" w:hAnsi="Arial" w:cs="Arial"/>
          <w:sz w:val="22"/>
          <w:szCs w:val="22"/>
        </w:rPr>
        <w:t xml:space="preserve">Stwierdzenia posiadania przygotowania zawodowego do pełnienia samodzielnej funkcji technicznej w budownictwie przez </w:t>
      </w:r>
      <w:r>
        <w:rPr>
          <w:rFonts w:ascii="Arial" w:hAnsi="Arial" w:cs="Arial"/>
          <w:sz w:val="22"/>
          <w:szCs w:val="22"/>
        </w:rPr>
        <w:t>sprawdzającego</w:t>
      </w:r>
    </w:p>
    <w:p w14:paraId="2A21C1AB" w14:textId="59268C60" w:rsidR="00C71955" w:rsidRDefault="00B70AE2" w:rsidP="00C71955">
      <w:r>
        <w:rPr>
          <w:noProof/>
        </w:rPr>
        <w:drawing>
          <wp:inline distT="0" distB="0" distL="0" distR="0" wp14:anchorId="36E43796" wp14:editId="61D9A1CD">
            <wp:extent cx="5697313" cy="8056880"/>
            <wp:effectExtent l="0" t="0" r="0" b="0"/>
            <wp:docPr id="574263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6312" name=""/>
                    <pic:cNvPicPr/>
                  </pic:nvPicPr>
                  <pic:blipFill>
                    <a:blip r:embed="rId18"/>
                    <a:stretch>
                      <a:fillRect/>
                    </a:stretch>
                  </pic:blipFill>
                  <pic:spPr>
                    <a:xfrm>
                      <a:off x="0" y="0"/>
                      <a:ext cx="5698642" cy="8058759"/>
                    </a:xfrm>
                    <a:prstGeom prst="rect">
                      <a:avLst/>
                    </a:prstGeom>
                  </pic:spPr>
                </pic:pic>
              </a:graphicData>
            </a:graphic>
          </wp:inline>
        </w:drawing>
      </w:r>
    </w:p>
    <w:p w14:paraId="659F7BB6" w14:textId="77777777" w:rsidR="00C71955" w:rsidRDefault="00C71955" w:rsidP="00C71955"/>
    <w:p w14:paraId="0BC9E12D" w14:textId="77777777" w:rsidR="008A766D" w:rsidRDefault="008A766D" w:rsidP="00C71955"/>
    <w:p w14:paraId="02C6021E" w14:textId="77777777" w:rsidR="008A766D" w:rsidRDefault="008A766D" w:rsidP="00C71955"/>
    <w:p w14:paraId="08281A96" w14:textId="30B64DEB" w:rsidR="00C71955" w:rsidRPr="00C71955" w:rsidRDefault="00C71955" w:rsidP="00C71955">
      <w:pPr>
        <w:jc w:val="both"/>
        <w:rPr>
          <w:rFonts w:ascii="Arial" w:hAnsi="Arial" w:cs="Arial"/>
          <w:sz w:val="22"/>
          <w:szCs w:val="22"/>
        </w:rPr>
      </w:pPr>
      <w:r w:rsidRPr="00C71955">
        <w:rPr>
          <w:rFonts w:ascii="Arial" w:hAnsi="Arial" w:cs="Arial"/>
          <w:sz w:val="22"/>
          <w:szCs w:val="22"/>
        </w:rPr>
        <w:lastRenderedPageBreak/>
        <w:t>2.</w:t>
      </w:r>
      <w:r>
        <w:rPr>
          <w:rFonts w:ascii="Arial" w:hAnsi="Arial" w:cs="Arial"/>
          <w:sz w:val="22"/>
          <w:szCs w:val="22"/>
        </w:rPr>
        <w:t>4</w:t>
      </w:r>
      <w:r w:rsidRPr="00C71955">
        <w:rPr>
          <w:rFonts w:ascii="Arial" w:hAnsi="Arial" w:cs="Arial"/>
          <w:sz w:val="22"/>
          <w:szCs w:val="22"/>
        </w:rPr>
        <w:t xml:space="preserve">. Zaświadczenia wydane przez izby o wpisie </w:t>
      </w:r>
      <w:r>
        <w:rPr>
          <w:rFonts w:ascii="Arial" w:hAnsi="Arial" w:cs="Arial"/>
          <w:sz w:val="22"/>
          <w:szCs w:val="22"/>
        </w:rPr>
        <w:t>sprawdzającego</w:t>
      </w:r>
      <w:r w:rsidRPr="00C71955">
        <w:rPr>
          <w:rFonts w:ascii="Arial" w:hAnsi="Arial" w:cs="Arial"/>
          <w:sz w:val="22"/>
          <w:szCs w:val="22"/>
        </w:rPr>
        <w:t xml:space="preserve"> na listę członków okręgowej izby samorządu zawodowego</w:t>
      </w:r>
    </w:p>
    <w:p w14:paraId="5111B483" w14:textId="2A9EAF62" w:rsidR="00C71955" w:rsidRDefault="00B70AE2" w:rsidP="00C71955">
      <w:pPr>
        <w:jc w:val="center"/>
      </w:pPr>
      <w:r>
        <w:rPr>
          <w:noProof/>
        </w:rPr>
        <w:drawing>
          <wp:inline distT="0" distB="0" distL="0" distR="0" wp14:anchorId="24BB1CE4" wp14:editId="3D38AF4C">
            <wp:extent cx="5676900" cy="8034084"/>
            <wp:effectExtent l="0" t="0" r="0" b="0"/>
            <wp:docPr id="13155020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502026" name=""/>
                    <pic:cNvPicPr/>
                  </pic:nvPicPr>
                  <pic:blipFill>
                    <a:blip r:embed="rId19"/>
                    <a:stretch>
                      <a:fillRect/>
                    </a:stretch>
                  </pic:blipFill>
                  <pic:spPr>
                    <a:xfrm>
                      <a:off x="0" y="0"/>
                      <a:ext cx="5679676" cy="8038012"/>
                    </a:xfrm>
                    <a:prstGeom prst="rect">
                      <a:avLst/>
                    </a:prstGeom>
                  </pic:spPr>
                </pic:pic>
              </a:graphicData>
            </a:graphic>
          </wp:inline>
        </w:drawing>
      </w:r>
    </w:p>
    <w:p w14:paraId="5833B67F" w14:textId="77777777" w:rsidR="008A766D" w:rsidRDefault="008A766D" w:rsidP="00C71955">
      <w:pPr>
        <w:jc w:val="both"/>
        <w:rPr>
          <w:rFonts w:ascii="Arial" w:hAnsi="Arial" w:cs="Arial"/>
          <w:sz w:val="22"/>
          <w:szCs w:val="22"/>
        </w:rPr>
      </w:pPr>
    </w:p>
    <w:p w14:paraId="6C2FAEF9" w14:textId="77777777" w:rsidR="008A766D" w:rsidRDefault="008A766D" w:rsidP="00C71955">
      <w:pPr>
        <w:jc w:val="both"/>
        <w:rPr>
          <w:rFonts w:ascii="Arial" w:hAnsi="Arial" w:cs="Arial"/>
          <w:sz w:val="22"/>
          <w:szCs w:val="22"/>
        </w:rPr>
      </w:pPr>
    </w:p>
    <w:p w14:paraId="68A9305E" w14:textId="77777777" w:rsidR="008A766D" w:rsidRDefault="008A766D" w:rsidP="00C71955">
      <w:pPr>
        <w:jc w:val="both"/>
        <w:rPr>
          <w:rFonts w:ascii="Arial" w:hAnsi="Arial" w:cs="Arial"/>
          <w:sz w:val="22"/>
          <w:szCs w:val="22"/>
        </w:rPr>
      </w:pPr>
    </w:p>
    <w:p w14:paraId="5B5160D6" w14:textId="77777777" w:rsidR="008A766D" w:rsidRDefault="008A766D" w:rsidP="00C71955">
      <w:pPr>
        <w:jc w:val="both"/>
        <w:rPr>
          <w:rFonts w:ascii="Arial" w:hAnsi="Arial" w:cs="Arial"/>
          <w:sz w:val="22"/>
          <w:szCs w:val="22"/>
        </w:rPr>
      </w:pPr>
    </w:p>
    <w:p w14:paraId="5F1D9E99" w14:textId="3DB17139" w:rsidR="001A3CE0" w:rsidRPr="00B70AE2" w:rsidRDefault="002710E0" w:rsidP="00C71955">
      <w:pPr>
        <w:jc w:val="both"/>
        <w:rPr>
          <w:rFonts w:ascii="Arial" w:hAnsi="Arial" w:cs="Arial"/>
          <w:sz w:val="22"/>
          <w:szCs w:val="22"/>
        </w:rPr>
      </w:pPr>
      <w:r w:rsidRPr="00B70AE2">
        <w:rPr>
          <w:rFonts w:ascii="Arial" w:hAnsi="Arial" w:cs="Arial"/>
          <w:sz w:val="22"/>
          <w:szCs w:val="22"/>
        </w:rPr>
        <w:lastRenderedPageBreak/>
        <w:t>2.</w:t>
      </w:r>
      <w:r w:rsidR="00C71955" w:rsidRPr="00B70AE2">
        <w:rPr>
          <w:rFonts w:ascii="Arial" w:hAnsi="Arial" w:cs="Arial"/>
          <w:sz w:val="22"/>
          <w:szCs w:val="22"/>
        </w:rPr>
        <w:t>5</w:t>
      </w:r>
      <w:r w:rsidRPr="00B70AE2">
        <w:rPr>
          <w:rFonts w:ascii="Arial" w:hAnsi="Arial" w:cs="Arial"/>
          <w:sz w:val="22"/>
          <w:szCs w:val="22"/>
        </w:rPr>
        <w:t xml:space="preserve">. </w:t>
      </w:r>
      <w:r w:rsidR="001A3CE0" w:rsidRPr="00B70AE2">
        <w:rPr>
          <w:rFonts w:ascii="Arial" w:hAnsi="Arial" w:cs="Arial"/>
          <w:sz w:val="22"/>
          <w:szCs w:val="22"/>
        </w:rPr>
        <w:t>Oświadczenie projektanta</w:t>
      </w:r>
      <w:r w:rsidR="00C71955" w:rsidRPr="00B70AE2">
        <w:rPr>
          <w:rFonts w:ascii="Arial" w:hAnsi="Arial" w:cs="Arial"/>
          <w:sz w:val="22"/>
          <w:szCs w:val="22"/>
        </w:rPr>
        <w:t xml:space="preserve"> i sprawdzającego</w:t>
      </w:r>
      <w:r w:rsidR="001A3CE0" w:rsidRPr="00B70AE2">
        <w:rPr>
          <w:rFonts w:ascii="Arial" w:hAnsi="Arial" w:cs="Arial"/>
          <w:sz w:val="22"/>
          <w:szCs w:val="22"/>
        </w:rPr>
        <w:t xml:space="preserve"> o zgodności projektu z obowiązującymi przepisami i zasadami wiedzy technicznej</w:t>
      </w:r>
    </w:p>
    <w:p w14:paraId="0E5A3584" w14:textId="77777777" w:rsidR="001A3CE0" w:rsidRPr="00B70AE2" w:rsidRDefault="001A3CE0" w:rsidP="001A3CE0">
      <w:pPr>
        <w:spacing w:line="200" w:lineRule="atLeast"/>
        <w:rPr>
          <w:rFonts w:ascii="Arial" w:hAnsi="Arial" w:cs="Arial"/>
          <w:kern w:val="1"/>
          <w:sz w:val="22"/>
          <w:szCs w:val="22"/>
        </w:rPr>
      </w:pPr>
    </w:p>
    <w:p w14:paraId="35C3CBF1" w14:textId="77777777" w:rsidR="00203804" w:rsidRPr="00B70AE2" w:rsidRDefault="00203804" w:rsidP="00203804">
      <w:pPr>
        <w:suppressAutoHyphens w:val="0"/>
        <w:autoSpaceDE w:val="0"/>
        <w:autoSpaceDN w:val="0"/>
        <w:adjustRightInd w:val="0"/>
        <w:jc w:val="center"/>
        <w:rPr>
          <w:rFonts w:ascii="Arial" w:eastAsiaTheme="minorHAnsi" w:hAnsi="Arial" w:cs="Arial"/>
          <w:b/>
          <w:bCs/>
          <w:sz w:val="22"/>
          <w:szCs w:val="22"/>
          <w:u w:val="single"/>
          <w:lang w:eastAsia="en-US"/>
        </w:rPr>
      </w:pPr>
      <w:r w:rsidRPr="00B70AE2">
        <w:rPr>
          <w:rFonts w:ascii="Arial" w:eastAsiaTheme="minorHAnsi" w:hAnsi="Arial" w:cs="Arial"/>
          <w:b/>
          <w:bCs/>
          <w:sz w:val="22"/>
          <w:szCs w:val="22"/>
          <w:u w:val="single"/>
          <w:lang w:eastAsia="en-US"/>
        </w:rPr>
        <w:t xml:space="preserve"> OŚWIADCZENIE PROJEKTANTA</w:t>
      </w:r>
    </w:p>
    <w:p w14:paraId="33739EDD" w14:textId="77777777" w:rsidR="00203804" w:rsidRPr="00B70AE2" w:rsidRDefault="00203804" w:rsidP="00203804">
      <w:pPr>
        <w:suppressAutoHyphens w:val="0"/>
        <w:autoSpaceDE w:val="0"/>
        <w:autoSpaceDN w:val="0"/>
        <w:adjustRightInd w:val="0"/>
        <w:jc w:val="center"/>
        <w:rPr>
          <w:rFonts w:ascii="Arial" w:eastAsiaTheme="minorHAnsi" w:hAnsi="Arial" w:cs="Arial"/>
          <w:b/>
          <w:bCs/>
          <w:sz w:val="22"/>
          <w:szCs w:val="22"/>
          <w:u w:val="single"/>
          <w:lang w:eastAsia="en-US"/>
        </w:rPr>
      </w:pPr>
    </w:p>
    <w:p w14:paraId="75A2549B" w14:textId="77777777" w:rsidR="00203804" w:rsidRPr="00B70AE2" w:rsidRDefault="00203804" w:rsidP="00203804">
      <w:pPr>
        <w:suppressAutoHyphens w:val="0"/>
        <w:autoSpaceDE w:val="0"/>
        <w:autoSpaceDN w:val="0"/>
        <w:adjustRightInd w:val="0"/>
        <w:jc w:val="center"/>
        <w:rPr>
          <w:rFonts w:ascii="Arial" w:eastAsiaTheme="minorHAnsi" w:hAnsi="Arial" w:cs="Arial"/>
          <w:i/>
          <w:iCs/>
          <w:sz w:val="22"/>
          <w:szCs w:val="22"/>
          <w:lang w:eastAsia="en-US"/>
        </w:rPr>
      </w:pPr>
      <w:r w:rsidRPr="00B70AE2">
        <w:rPr>
          <w:rFonts w:ascii="Arial" w:eastAsiaTheme="minorHAnsi" w:hAnsi="Arial" w:cs="Arial"/>
          <w:i/>
          <w:iCs/>
          <w:sz w:val="22"/>
          <w:szCs w:val="22"/>
          <w:lang w:eastAsia="en-US"/>
        </w:rPr>
        <w:t xml:space="preserve">Zgodnie z art. 34 pkt. 3 ust. 3d ustawy z dnia 7 lipca 1994 r. Prawo Budowlane (tekst jednolity </w:t>
      </w:r>
    </w:p>
    <w:p w14:paraId="6F94B3B8" w14:textId="77777777" w:rsidR="00203804" w:rsidRPr="00B70AE2" w:rsidRDefault="00203804" w:rsidP="00203804">
      <w:pPr>
        <w:suppressAutoHyphens w:val="0"/>
        <w:autoSpaceDE w:val="0"/>
        <w:autoSpaceDN w:val="0"/>
        <w:adjustRightInd w:val="0"/>
        <w:jc w:val="center"/>
        <w:rPr>
          <w:rFonts w:ascii="Arial" w:eastAsiaTheme="minorHAnsi" w:hAnsi="Arial" w:cs="Arial"/>
          <w:i/>
          <w:iCs/>
          <w:sz w:val="22"/>
          <w:szCs w:val="22"/>
          <w:lang w:eastAsia="en-US"/>
        </w:rPr>
      </w:pPr>
      <w:r w:rsidRPr="00B70AE2">
        <w:rPr>
          <w:rFonts w:ascii="Arial" w:eastAsiaTheme="minorHAnsi" w:hAnsi="Arial" w:cs="Arial"/>
          <w:i/>
          <w:iCs/>
          <w:sz w:val="22"/>
          <w:szCs w:val="22"/>
          <w:lang w:eastAsia="en-US"/>
        </w:rPr>
        <w:t>Dz. U. z 2020 r. poz. 1333, 2127, 2320, z 2021 r. poz. 11,234,282) oświadczam, że:</w:t>
      </w:r>
    </w:p>
    <w:p w14:paraId="36BF8BF6" w14:textId="77777777" w:rsidR="00203804" w:rsidRPr="00B70AE2" w:rsidRDefault="00203804" w:rsidP="00203804">
      <w:pPr>
        <w:suppressAutoHyphens w:val="0"/>
        <w:autoSpaceDE w:val="0"/>
        <w:autoSpaceDN w:val="0"/>
        <w:adjustRightInd w:val="0"/>
        <w:rPr>
          <w:rFonts w:ascii="Arial" w:eastAsiaTheme="minorHAnsi" w:hAnsi="Arial" w:cs="Arial"/>
          <w:i/>
          <w:iCs/>
          <w:sz w:val="22"/>
          <w:szCs w:val="22"/>
          <w:lang w:eastAsia="en-US"/>
        </w:rPr>
      </w:pPr>
    </w:p>
    <w:p w14:paraId="4D30B9E4" w14:textId="5B989194" w:rsidR="008A766D" w:rsidRDefault="008A766D" w:rsidP="008A766D">
      <w:pPr>
        <w:pStyle w:val="Bezodstpw"/>
        <w:spacing w:line="276" w:lineRule="auto"/>
        <w:jc w:val="center"/>
        <w:rPr>
          <w:rFonts w:ascii="Arial" w:hAnsi="Arial" w:cs="Arial"/>
          <w:bCs/>
          <w:sz w:val="22"/>
          <w:szCs w:val="22"/>
        </w:rPr>
      </w:pPr>
      <w:r w:rsidRPr="008A766D">
        <w:rPr>
          <w:rFonts w:ascii="Arial" w:hAnsi="Arial" w:cs="Arial"/>
          <w:bCs/>
          <w:sz w:val="22"/>
          <w:szCs w:val="22"/>
        </w:rPr>
        <w:t>PROJEKT TECHNICZNY</w:t>
      </w:r>
    </w:p>
    <w:p w14:paraId="700E29F8" w14:textId="77777777" w:rsidR="008A766D" w:rsidRPr="008A766D" w:rsidRDefault="008A766D" w:rsidP="008A766D">
      <w:pPr>
        <w:pStyle w:val="Bezodstpw"/>
        <w:spacing w:line="276" w:lineRule="auto"/>
        <w:jc w:val="center"/>
        <w:rPr>
          <w:rFonts w:ascii="Arial" w:hAnsi="Arial" w:cs="Arial"/>
          <w:bCs/>
          <w:sz w:val="22"/>
          <w:szCs w:val="22"/>
        </w:rPr>
      </w:pPr>
    </w:p>
    <w:p w14:paraId="74BCFB54" w14:textId="46E7FF0F" w:rsidR="008A766D" w:rsidRPr="008A766D" w:rsidRDefault="008A766D" w:rsidP="008A766D">
      <w:pPr>
        <w:pStyle w:val="Bezodstpw"/>
        <w:spacing w:line="276" w:lineRule="auto"/>
        <w:jc w:val="center"/>
        <w:rPr>
          <w:rFonts w:ascii="Arial" w:hAnsi="Arial" w:cs="Arial"/>
          <w:b/>
          <w:sz w:val="26"/>
          <w:szCs w:val="26"/>
        </w:rPr>
      </w:pPr>
      <w:r w:rsidRPr="008A766D">
        <w:rPr>
          <w:rFonts w:ascii="Arial" w:hAnsi="Arial" w:cs="Arial"/>
          <w:b/>
          <w:sz w:val="26"/>
          <w:szCs w:val="26"/>
        </w:rPr>
        <w:t>PRZEBUDOWY I ROZBUDOWY</w:t>
      </w:r>
    </w:p>
    <w:p w14:paraId="1102AC65" w14:textId="77777777" w:rsidR="008A766D" w:rsidRPr="008A766D" w:rsidRDefault="008A766D" w:rsidP="008A766D">
      <w:pPr>
        <w:pStyle w:val="Bezodstpw"/>
        <w:spacing w:line="276" w:lineRule="auto"/>
        <w:jc w:val="center"/>
        <w:rPr>
          <w:rFonts w:ascii="Arial" w:hAnsi="Arial" w:cs="Arial"/>
          <w:b/>
          <w:sz w:val="26"/>
          <w:szCs w:val="26"/>
        </w:rPr>
      </w:pPr>
      <w:r w:rsidRPr="008A766D">
        <w:rPr>
          <w:rFonts w:ascii="Arial" w:hAnsi="Arial" w:cs="Arial"/>
          <w:b/>
          <w:sz w:val="26"/>
          <w:szCs w:val="26"/>
        </w:rPr>
        <w:t xml:space="preserve">MIEJSKIEGO OŚRODKA ZDROWIA </w:t>
      </w:r>
    </w:p>
    <w:p w14:paraId="2E9C614E" w14:textId="77777777" w:rsidR="008A766D" w:rsidRPr="008A766D" w:rsidRDefault="008A766D" w:rsidP="008A766D">
      <w:pPr>
        <w:pStyle w:val="Bezodstpw"/>
        <w:spacing w:line="276" w:lineRule="auto"/>
        <w:jc w:val="center"/>
        <w:rPr>
          <w:rFonts w:ascii="Arial" w:hAnsi="Arial" w:cs="Arial"/>
          <w:b/>
          <w:sz w:val="26"/>
          <w:szCs w:val="26"/>
        </w:rPr>
      </w:pPr>
      <w:r w:rsidRPr="008A766D">
        <w:rPr>
          <w:rFonts w:ascii="Arial" w:hAnsi="Arial" w:cs="Arial"/>
          <w:b/>
          <w:sz w:val="26"/>
          <w:szCs w:val="26"/>
        </w:rPr>
        <w:t xml:space="preserve">PRZY UL. RZEPNIKOWSKIEGO 20 </w:t>
      </w:r>
    </w:p>
    <w:p w14:paraId="7FDF5D8C" w14:textId="7389835F" w:rsidR="008A766D" w:rsidRPr="008A766D" w:rsidRDefault="008A766D" w:rsidP="008A766D">
      <w:pPr>
        <w:pStyle w:val="Bezodstpw"/>
        <w:spacing w:line="276" w:lineRule="auto"/>
        <w:jc w:val="center"/>
        <w:rPr>
          <w:rFonts w:ascii="Arial" w:hAnsi="Arial" w:cs="Arial"/>
          <w:b/>
          <w:sz w:val="26"/>
          <w:szCs w:val="26"/>
        </w:rPr>
      </w:pPr>
      <w:r w:rsidRPr="008A766D">
        <w:rPr>
          <w:rFonts w:ascii="Arial" w:hAnsi="Arial" w:cs="Arial"/>
          <w:b/>
          <w:sz w:val="26"/>
          <w:szCs w:val="26"/>
        </w:rPr>
        <w:t>W LUBAWIE</w:t>
      </w:r>
    </w:p>
    <w:p w14:paraId="565705AF" w14:textId="3714B766" w:rsidR="00203804" w:rsidRPr="008A766D" w:rsidRDefault="008A766D" w:rsidP="008A766D">
      <w:pPr>
        <w:suppressAutoHyphens w:val="0"/>
        <w:autoSpaceDE w:val="0"/>
        <w:autoSpaceDN w:val="0"/>
        <w:adjustRightInd w:val="0"/>
        <w:jc w:val="center"/>
        <w:rPr>
          <w:rFonts w:ascii="Arial" w:hAnsi="Arial" w:cs="Arial"/>
          <w:i/>
          <w:sz w:val="22"/>
          <w:szCs w:val="22"/>
          <w:u w:val="single"/>
        </w:rPr>
      </w:pPr>
      <w:r w:rsidRPr="008A766D">
        <w:rPr>
          <w:rFonts w:ascii="Arial" w:hAnsi="Arial" w:cs="Arial"/>
          <w:i/>
          <w:sz w:val="22"/>
          <w:szCs w:val="22"/>
          <w:u w:val="single"/>
        </w:rPr>
        <w:t>identyfikatory działek: 280702_1.0007.15/1, 280702_1.0007.47/1</w:t>
      </w:r>
    </w:p>
    <w:p w14:paraId="76877D8A" w14:textId="77777777" w:rsidR="008A766D" w:rsidRPr="008A766D" w:rsidRDefault="008A766D" w:rsidP="008A766D">
      <w:pPr>
        <w:suppressAutoHyphens w:val="0"/>
        <w:autoSpaceDE w:val="0"/>
        <w:autoSpaceDN w:val="0"/>
        <w:adjustRightInd w:val="0"/>
        <w:rPr>
          <w:rFonts w:ascii="Arial" w:eastAsiaTheme="minorHAnsi" w:hAnsi="Arial" w:cs="Arial"/>
          <w:i/>
          <w:lang w:eastAsia="en-US"/>
        </w:rPr>
      </w:pPr>
    </w:p>
    <w:p w14:paraId="6381E1DD" w14:textId="16D2C2DC" w:rsidR="00203804" w:rsidRPr="00B70AE2" w:rsidRDefault="00203804" w:rsidP="00203804">
      <w:pPr>
        <w:jc w:val="center"/>
        <w:rPr>
          <w:rFonts w:ascii="Arial" w:hAnsi="Arial" w:cs="Arial"/>
          <w:b/>
          <w:bCs/>
          <w:sz w:val="22"/>
          <w:szCs w:val="22"/>
        </w:rPr>
      </w:pPr>
      <w:r w:rsidRPr="00B70AE2">
        <w:rPr>
          <w:rFonts w:ascii="Arial" w:hAnsi="Arial" w:cs="Arial"/>
          <w:b/>
          <w:bCs/>
          <w:sz w:val="22"/>
          <w:szCs w:val="22"/>
        </w:rPr>
        <w:t xml:space="preserve">INSTALACJI </w:t>
      </w:r>
      <w:r w:rsidR="008A766D">
        <w:rPr>
          <w:rFonts w:ascii="Arial" w:hAnsi="Arial" w:cs="Arial"/>
          <w:b/>
          <w:bCs/>
          <w:sz w:val="22"/>
          <w:szCs w:val="22"/>
        </w:rPr>
        <w:t>TELETECHNICZNYCH</w:t>
      </w:r>
    </w:p>
    <w:p w14:paraId="08C2CC95" w14:textId="77777777" w:rsidR="00203804" w:rsidRPr="00B70AE2" w:rsidRDefault="00203804" w:rsidP="00203804">
      <w:pPr>
        <w:suppressAutoHyphens w:val="0"/>
        <w:autoSpaceDE w:val="0"/>
        <w:autoSpaceDN w:val="0"/>
        <w:adjustRightInd w:val="0"/>
        <w:rPr>
          <w:rFonts w:ascii="Arial" w:eastAsiaTheme="minorHAnsi" w:hAnsi="Arial" w:cs="Arial"/>
          <w:b/>
          <w:bCs/>
          <w:sz w:val="22"/>
          <w:szCs w:val="22"/>
          <w:lang w:eastAsia="en-US"/>
        </w:rPr>
      </w:pPr>
    </w:p>
    <w:p w14:paraId="342F15D2" w14:textId="77777777" w:rsidR="00203804" w:rsidRPr="00B70AE2" w:rsidRDefault="00203804" w:rsidP="00203804">
      <w:pPr>
        <w:suppressAutoHyphens w:val="0"/>
        <w:autoSpaceDE w:val="0"/>
        <w:autoSpaceDN w:val="0"/>
        <w:adjustRightInd w:val="0"/>
        <w:rPr>
          <w:rFonts w:ascii="Arial" w:eastAsiaTheme="minorHAnsi" w:hAnsi="Arial" w:cs="Arial"/>
          <w:b/>
          <w:bCs/>
          <w:sz w:val="22"/>
          <w:szCs w:val="22"/>
          <w:lang w:eastAsia="en-US"/>
        </w:rPr>
      </w:pPr>
    </w:p>
    <w:p w14:paraId="7129D4B0" w14:textId="721C48F2" w:rsidR="00203804" w:rsidRPr="00B70AE2" w:rsidRDefault="00203804" w:rsidP="00203804">
      <w:pPr>
        <w:suppressAutoHyphens w:val="0"/>
        <w:autoSpaceDE w:val="0"/>
        <w:autoSpaceDN w:val="0"/>
        <w:adjustRightInd w:val="0"/>
        <w:jc w:val="both"/>
        <w:rPr>
          <w:rFonts w:ascii="Arial" w:eastAsiaTheme="minorHAnsi" w:hAnsi="Arial" w:cs="Arial"/>
          <w:sz w:val="22"/>
          <w:szCs w:val="22"/>
          <w:lang w:eastAsia="en-US"/>
        </w:rPr>
      </w:pPr>
      <w:r w:rsidRPr="00B70AE2">
        <w:rPr>
          <w:rFonts w:ascii="Arial" w:eastAsiaTheme="minorHAnsi" w:hAnsi="Arial" w:cs="Arial"/>
          <w:sz w:val="22"/>
          <w:szCs w:val="22"/>
          <w:lang w:eastAsia="en-US"/>
        </w:rPr>
        <w:t>został wykonany zgodnie z obowiązującymi przepisami oraz zasadami wiedzy technicznej i jest kompletny</w:t>
      </w:r>
      <w:r w:rsidR="008A766D">
        <w:rPr>
          <w:rFonts w:ascii="Arial" w:eastAsiaTheme="minorHAnsi" w:hAnsi="Arial" w:cs="Arial"/>
          <w:sz w:val="22"/>
          <w:szCs w:val="22"/>
          <w:lang w:eastAsia="en-US"/>
        </w:rPr>
        <w:t xml:space="preserve"> </w:t>
      </w:r>
      <w:r w:rsidRPr="00B70AE2">
        <w:rPr>
          <w:rFonts w:ascii="Arial" w:eastAsiaTheme="minorHAnsi" w:hAnsi="Arial" w:cs="Arial"/>
          <w:sz w:val="22"/>
          <w:szCs w:val="22"/>
          <w:lang w:eastAsia="en-US"/>
        </w:rPr>
        <w:t>z punktu widzenia celu, któremu ma służyć.</w:t>
      </w:r>
    </w:p>
    <w:p w14:paraId="6CD16051" w14:textId="77777777" w:rsidR="00203804" w:rsidRPr="00B70AE2" w:rsidRDefault="00203804" w:rsidP="00203804">
      <w:pPr>
        <w:suppressAutoHyphens w:val="0"/>
        <w:autoSpaceDE w:val="0"/>
        <w:autoSpaceDN w:val="0"/>
        <w:adjustRightInd w:val="0"/>
        <w:rPr>
          <w:rFonts w:ascii="Arial" w:eastAsiaTheme="minorHAnsi" w:hAnsi="Arial" w:cs="Arial"/>
          <w:sz w:val="22"/>
          <w:szCs w:val="22"/>
          <w:lang w:eastAsia="en-US"/>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9"/>
        <w:gridCol w:w="4219"/>
      </w:tblGrid>
      <w:tr w:rsidR="00203804" w:rsidRPr="00B70AE2" w14:paraId="7EA4DA74" w14:textId="77777777" w:rsidTr="00472848">
        <w:trPr>
          <w:trHeight w:val="630"/>
        </w:trPr>
        <w:tc>
          <w:tcPr>
            <w:tcW w:w="5070" w:type="dxa"/>
          </w:tcPr>
          <w:p w14:paraId="3768F159" w14:textId="77777777" w:rsidR="00203804" w:rsidRPr="00B70AE2" w:rsidRDefault="00203804" w:rsidP="00472848">
            <w:pPr>
              <w:suppressAutoHyphens w:val="0"/>
              <w:autoSpaceDE w:val="0"/>
              <w:autoSpaceDN w:val="0"/>
              <w:adjustRightInd w:val="0"/>
              <w:rPr>
                <w:rFonts w:ascii="Arial" w:eastAsiaTheme="minorHAnsi" w:hAnsi="Arial" w:cs="Arial"/>
                <w:lang w:eastAsia="en-US"/>
              </w:rPr>
            </w:pPr>
            <w:r w:rsidRPr="00B70AE2">
              <w:rPr>
                <w:rFonts w:ascii="Arial" w:eastAsiaTheme="minorHAnsi" w:hAnsi="Arial" w:cs="Arial"/>
                <w:lang w:eastAsia="en-US"/>
              </w:rPr>
              <w:t>Projektant:</w:t>
            </w:r>
          </w:p>
          <w:p w14:paraId="4FFFA8CA" w14:textId="77777777" w:rsidR="00203804" w:rsidRPr="00B70AE2" w:rsidRDefault="00203804" w:rsidP="00472848">
            <w:pPr>
              <w:suppressAutoHyphens w:val="0"/>
              <w:autoSpaceDE w:val="0"/>
              <w:autoSpaceDN w:val="0"/>
              <w:adjustRightInd w:val="0"/>
              <w:rPr>
                <w:rFonts w:ascii="Arial" w:eastAsiaTheme="minorHAnsi" w:hAnsi="Arial" w:cs="Arial"/>
                <w:lang w:eastAsia="en-US"/>
              </w:rPr>
            </w:pPr>
          </w:p>
          <w:p w14:paraId="1DFB35D6" w14:textId="77777777" w:rsidR="00203804" w:rsidRPr="00B70AE2" w:rsidRDefault="00203804" w:rsidP="00472848">
            <w:pPr>
              <w:suppressAutoHyphens w:val="0"/>
              <w:autoSpaceDE w:val="0"/>
              <w:autoSpaceDN w:val="0"/>
              <w:adjustRightInd w:val="0"/>
              <w:rPr>
                <w:rFonts w:ascii="Arial" w:eastAsiaTheme="minorHAnsi" w:hAnsi="Arial" w:cs="Arial"/>
                <w:lang w:eastAsia="en-US"/>
              </w:rPr>
            </w:pPr>
          </w:p>
          <w:p w14:paraId="494D0E29" w14:textId="77777777" w:rsidR="00203804" w:rsidRPr="00B70AE2" w:rsidRDefault="00203804" w:rsidP="00472848">
            <w:pPr>
              <w:suppressAutoHyphens w:val="0"/>
              <w:autoSpaceDE w:val="0"/>
              <w:autoSpaceDN w:val="0"/>
              <w:adjustRightInd w:val="0"/>
              <w:rPr>
                <w:rFonts w:ascii="Arial" w:eastAsiaTheme="minorHAnsi" w:hAnsi="Arial" w:cs="Arial"/>
                <w:lang w:eastAsia="en-US"/>
              </w:rPr>
            </w:pPr>
            <w:r w:rsidRPr="00B70AE2">
              <w:rPr>
                <w:rFonts w:ascii="Arial" w:eastAsiaTheme="minorHAnsi" w:hAnsi="Arial" w:cs="Arial"/>
                <w:lang w:eastAsia="en-US"/>
              </w:rPr>
              <w:t>…………………………………………………………</w:t>
            </w:r>
          </w:p>
          <w:p w14:paraId="2C25164F" w14:textId="77777777" w:rsidR="00203804" w:rsidRPr="00B70AE2" w:rsidRDefault="00203804" w:rsidP="00472848">
            <w:pPr>
              <w:suppressAutoHyphens w:val="0"/>
              <w:autoSpaceDE w:val="0"/>
              <w:autoSpaceDN w:val="0"/>
              <w:adjustRightInd w:val="0"/>
              <w:rPr>
                <w:rFonts w:ascii="Arial" w:eastAsiaTheme="minorHAnsi" w:hAnsi="Arial" w:cs="Arial"/>
                <w:lang w:eastAsia="en-US"/>
              </w:rPr>
            </w:pPr>
          </w:p>
          <w:p w14:paraId="25D59F41" w14:textId="04D0A35F" w:rsidR="00203804" w:rsidRPr="00B70AE2" w:rsidRDefault="00203804" w:rsidP="00472848">
            <w:pPr>
              <w:suppressAutoHyphens w:val="0"/>
              <w:autoSpaceDE w:val="0"/>
              <w:autoSpaceDN w:val="0"/>
              <w:adjustRightInd w:val="0"/>
              <w:rPr>
                <w:rFonts w:ascii="Arial" w:eastAsiaTheme="minorHAnsi" w:hAnsi="Arial" w:cs="Arial"/>
                <w:lang w:eastAsia="en-US"/>
              </w:rPr>
            </w:pPr>
            <w:r w:rsidRPr="00B70AE2">
              <w:rPr>
                <w:rFonts w:ascii="Arial" w:eastAsiaTheme="minorHAnsi" w:hAnsi="Arial" w:cs="Arial"/>
                <w:lang w:eastAsia="en-US"/>
              </w:rPr>
              <w:t xml:space="preserve">mgr inż. </w:t>
            </w:r>
            <w:r w:rsidR="00C71955" w:rsidRPr="00B70AE2">
              <w:rPr>
                <w:rFonts w:ascii="Arial" w:eastAsiaTheme="minorHAnsi" w:hAnsi="Arial" w:cs="Arial"/>
                <w:lang w:eastAsia="en-US"/>
              </w:rPr>
              <w:t>Paweł Bołtromiuk</w:t>
            </w:r>
          </w:p>
          <w:p w14:paraId="0F4B5031" w14:textId="7C65B6EF" w:rsidR="00203804" w:rsidRPr="00B70AE2" w:rsidRDefault="00203804" w:rsidP="00472848">
            <w:pPr>
              <w:suppressAutoHyphens w:val="0"/>
              <w:autoSpaceDE w:val="0"/>
              <w:autoSpaceDN w:val="0"/>
              <w:adjustRightInd w:val="0"/>
              <w:rPr>
                <w:rFonts w:ascii="Arial" w:eastAsiaTheme="minorHAnsi" w:hAnsi="Arial" w:cs="Arial"/>
                <w:lang w:eastAsia="en-US"/>
              </w:rPr>
            </w:pPr>
            <w:r w:rsidRPr="00B70AE2">
              <w:rPr>
                <w:rFonts w:ascii="Arial" w:eastAsiaTheme="minorHAnsi" w:hAnsi="Arial" w:cs="Arial"/>
                <w:lang w:eastAsia="en-US"/>
              </w:rPr>
              <w:t xml:space="preserve">upr. nr: bud. </w:t>
            </w:r>
            <w:r w:rsidR="00C71955" w:rsidRPr="00B70AE2">
              <w:rPr>
                <w:rFonts w:ascii="Arial" w:eastAsiaTheme="minorHAnsi" w:hAnsi="Arial" w:cs="Arial"/>
                <w:lang w:eastAsia="en-US"/>
              </w:rPr>
              <w:t>PDL/01</w:t>
            </w:r>
            <w:r w:rsidR="00B70AE2" w:rsidRPr="00B70AE2">
              <w:rPr>
                <w:rFonts w:ascii="Arial" w:eastAsiaTheme="minorHAnsi" w:hAnsi="Arial" w:cs="Arial"/>
                <w:lang w:eastAsia="en-US"/>
              </w:rPr>
              <w:t>60</w:t>
            </w:r>
            <w:r w:rsidR="00C71955" w:rsidRPr="00B70AE2">
              <w:rPr>
                <w:rFonts w:ascii="Arial" w:eastAsiaTheme="minorHAnsi" w:hAnsi="Arial" w:cs="Arial"/>
                <w:lang w:eastAsia="en-US"/>
              </w:rPr>
              <w:t>/PWB</w:t>
            </w:r>
            <w:r w:rsidR="00B70AE2" w:rsidRPr="00B70AE2">
              <w:rPr>
                <w:rFonts w:ascii="Arial" w:eastAsiaTheme="minorHAnsi" w:hAnsi="Arial" w:cs="Arial"/>
                <w:lang w:eastAsia="en-US"/>
              </w:rPr>
              <w:t>T</w:t>
            </w:r>
            <w:r w:rsidR="00C71955" w:rsidRPr="00B70AE2">
              <w:rPr>
                <w:rFonts w:ascii="Arial" w:eastAsiaTheme="minorHAnsi" w:hAnsi="Arial" w:cs="Arial"/>
                <w:lang w:eastAsia="en-US"/>
              </w:rPr>
              <w:t>/</w:t>
            </w:r>
            <w:r w:rsidR="00B70AE2" w:rsidRPr="00B70AE2">
              <w:rPr>
                <w:rFonts w:ascii="Arial" w:eastAsiaTheme="minorHAnsi" w:hAnsi="Arial" w:cs="Arial"/>
                <w:lang w:eastAsia="en-US"/>
              </w:rPr>
              <w:t>24</w:t>
            </w:r>
          </w:p>
          <w:p w14:paraId="57501787" w14:textId="77777777" w:rsidR="00203804" w:rsidRPr="00B70AE2" w:rsidRDefault="00203804" w:rsidP="00472848">
            <w:pPr>
              <w:suppressAutoHyphens w:val="0"/>
              <w:autoSpaceDE w:val="0"/>
              <w:autoSpaceDN w:val="0"/>
              <w:adjustRightInd w:val="0"/>
              <w:jc w:val="both"/>
              <w:rPr>
                <w:rFonts w:ascii="Arial" w:hAnsi="Arial" w:cs="Arial"/>
              </w:rPr>
            </w:pPr>
            <w:r w:rsidRPr="00B70AE2">
              <w:rPr>
                <w:rFonts w:ascii="Arial" w:hAnsi="Arial" w:cs="Arial"/>
              </w:rPr>
              <w:t xml:space="preserve">w specjalności instalacyjnej w zakresie sieci, </w:t>
            </w:r>
          </w:p>
          <w:p w14:paraId="3B15B416" w14:textId="60464BF5" w:rsidR="00203804" w:rsidRPr="00B70AE2" w:rsidRDefault="00203804" w:rsidP="00B70AE2">
            <w:pPr>
              <w:suppressAutoHyphens w:val="0"/>
              <w:autoSpaceDE w:val="0"/>
              <w:autoSpaceDN w:val="0"/>
              <w:adjustRightInd w:val="0"/>
              <w:jc w:val="both"/>
              <w:rPr>
                <w:rFonts w:ascii="Arial" w:hAnsi="Arial" w:cs="Arial"/>
              </w:rPr>
            </w:pPr>
            <w:r w:rsidRPr="00B70AE2">
              <w:rPr>
                <w:rFonts w:ascii="Arial" w:hAnsi="Arial" w:cs="Arial"/>
              </w:rPr>
              <w:t xml:space="preserve">instalacji i urządzeń </w:t>
            </w:r>
            <w:r w:rsidR="00B70AE2" w:rsidRPr="00B70AE2">
              <w:rPr>
                <w:rFonts w:ascii="Arial" w:hAnsi="Arial" w:cs="Arial"/>
              </w:rPr>
              <w:t>telekomunikacyjnych</w:t>
            </w:r>
          </w:p>
          <w:p w14:paraId="4AAA91D9" w14:textId="2F7EFD9C" w:rsidR="00203804" w:rsidRPr="00B70AE2" w:rsidRDefault="00203804" w:rsidP="00472848">
            <w:pPr>
              <w:suppressAutoHyphens w:val="0"/>
              <w:autoSpaceDE w:val="0"/>
              <w:autoSpaceDN w:val="0"/>
              <w:adjustRightInd w:val="0"/>
              <w:jc w:val="both"/>
              <w:rPr>
                <w:rFonts w:ascii="Arial" w:hAnsi="Arial" w:cs="Arial"/>
              </w:rPr>
            </w:pPr>
          </w:p>
          <w:p w14:paraId="0CAA1437" w14:textId="77777777" w:rsidR="00203804" w:rsidRPr="00B70AE2" w:rsidRDefault="00203804" w:rsidP="00472848">
            <w:pPr>
              <w:suppressAutoHyphens w:val="0"/>
              <w:autoSpaceDE w:val="0"/>
              <w:autoSpaceDN w:val="0"/>
              <w:adjustRightInd w:val="0"/>
              <w:jc w:val="both"/>
              <w:rPr>
                <w:rFonts w:ascii="Arial" w:eastAsiaTheme="minorHAnsi" w:hAnsi="Arial" w:cs="Arial"/>
                <w:lang w:eastAsia="en-US"/>
              </w:rPr>
            </w:pPr>
          </w:p>
        </w:tc>
        <w:tc>
          <w:tcPr>
            <w:tcW w:w="4424" w:type="dxa"/>
          </w:tcPr>
          <w:p w14:paraId="73D64869" w14:textId="77777777" w:rsidR="00203804" w:rsidRPr="00B70AE2" w:rsidRDefault="00203804" w:rsidP="00472848">
            <w:pPr>
              <w:suppressAutoHyphens w:val="0"/>
              <w:autoSpaceDE w:val="0"/>
              <w:autoSpaceDN w:val="0"/>
              <w:adjustRightInd w:val="0"/>
              <w:jc w:val="both"/>
              <w:rPr>
                <w:rFonts w:ascii="Arial" w:eastAsiaTheme="minorHAnsi" w:hAnsi="Arial" w:cs="Arial"/>
                <w:lang w:eastAsia="en-US"/>
              </w:rPr>
            </w:pPr>
          </w:p>
        </w:tc>
      </w:tr>
    </w:tbl>
    <w:p w14:paraId="65CA5A84" w14:textId="30F12E03" w:rsidR="00C71955" w:rsidRPr="00B70AE2" w:rsidRDefault="00C71955" w:rsidP="00C71955">
      <w:pPr>
        <w:suppressAutoHyphens w:val="0"/>
        <w:autoSpaceDE w:val="0"/>
        <w:autoSpaceDN w:val="0"/>
        <w:adjustRightInd w:val="0"/>
        <w:rPr>
          <w:rFonts w:ascii="Arial" w:eastAsiaTheme="minorHAnsi" w:hAnsi="Arial" w:cs="Arial"/>
          <w:sz w:val="22"/>
          <w:szCs w:val="22"/>
          <w:lang w:eastAsia="en-US"/>
        </w:rPr>
      </w:pPr>
      <w:r w:rsidRPr="00B70AE2">
        <w:rPr>
          <w:rFonts w:ascii="Arial" w:eastAsiaTheme="minorHAnsi" w:hAnsi="Arial" w:cs="Arial"/>
          <w:sz w:val="22"/>
          <w:szCs w:val="22"/>
          <w:lang w:eastAsia="en-US"/>
        </w:rPr>
        <w:t>Sprawdzający:</w:t>
      </w:r>
    </w:p>
    <w:p w14:paraId="1EFF597D" w14:textId="77777777" w:rsidR="00C71955" w:rsidRPr="00B70AE2" w:rsidRDefault="00C71955" w:rsidP="00C71955">
      <w:pPr>
        <w:suppressAutoHyphens w:val="0"/>
        <w:autoSpaceDE w:val="0"/>
        <w:autoSpaceDN w:val="0"/>
        <w:adjustRightInd w:val="0"/>
        <w:rPr>
          <w:rFonts w:ascii="Arial" w:eastAsiaTheme="minorHAnsi" w:hAnsi="Arial" w:cs="Arial"/>
          <w:sz w:val="22"/>
          <w:szCs w:val="22"/>
          <w:lang w:eastAsia="en-US"/>
        </w:rPr>
      </w:pPr>
    </w:p>
    <w:p w14:paraId="4518DA97" w14:textId="77777777" w:rsidR="00C71955" w:rsidRPr="00B70AE2" w:rsidRDefault="00C71955" w:rsidP="00C71955">
      <w:pPr>
        <w:suppressAutoHyphens w:val="0"/>
        <w:autoSpaceDE w:val="0"/>
        <w:autoSpaceDN w:val="0"/>
        <w:adjustRightInd w:val="0"/>
        <w:rPr>
          <w:rFonts w:ascii="Arial" w:eastAsiaTheme="minorHAnsi" w:hAnsi="Arial" w:cs="Arial"/>
          <w:sz w:val="22"/>
          <w:szCs w:val="22"/>
          <w:lang w:eastAsia="en-US"/>
        </w:rPr>
      </w:pPr>
    </w:p>
    <w:p w14:paraId="6586A5F3" w14:textId="77777777" w:rsidR="00C71955" w:rsidRPr="00B70AE2" w:rsidRDefault="00C71955" w:rsidP="00C71955">
      <w:pPr>
        <w:suppressAutoHyphens w:val="0"/>
        <w:autoSpaceDE w:val="0"/>
        <w:autoSpaceDN w:val="0"/>
        <w:adjustRightInd w:val="0"/>
        <w:rPr>
          <w:rFonts w:ascii="Arial" w:eastAsiaTheme="minorHAnsi" w:hAnsi="Arial" w:cs="Arial"/>
          <w:sz w:val="22"/>
          <w:szCs w:val="22"/>
          <w:lang w:eastAsia="en-US"/>
        </w:rPr>
      </w:pPr>
      <w:r w:rsidRPr="00B70AE2">
        <w:rPr>
          <w:rFonts w:ascii="Arial" w:eastAsiaTheme="minorHAnsi" w:hAnsi="Arial" w:cs="Arial"/>
          <w:sz w:val="22"/>
          <w:szCs w:val="22"/>
          <w:lang w:eastAsia="en-US"/>
        </w:rPr>
        <w:t>…………………………………………………………</w:t>
      </w:r>
    </w:p>
    <w:p w14:paraId="799945F9" w14:textId="77777777" w:rsidR="00C71955" w:rsidRPr="00B70AE2" w:rsidRDefault="00C71955" w:rsidP="00C71955">
      <w:pPr>
        <w:suppressAutoHyphens w:val="0"/>
        <w:autoSpaceDE w:val="0"/>
        <w:autoSpaceDN w:val="0"/>
        <w:adjustRightInd w:val="0"/>
        <w:rPr>
          <w:rFonts w:ascii="Arial" w:eastAsiaTheme="minorHAnsi" w:hAnsi="Arial" w:cs="Arial"/>
          <w:sz w:val="22"/>
          <w:szCs w:val="22"/>
          <w:lang w:eastAsia="en-US"/>
        </w:rPr>
      </w:pPr>
    </w:p>
    <w:p w14:paraId="081E547A" w14:textId="285B85A6" w:rsidR="00C71955" w:rsidRPr="00B70AE2" w:rsidRDefault="00C71955" w:rsidP="00C71955">
      <w:pPr>
        <w:suppressAutoHyphens w:val="0"/>
        <w:autoSpaceDE w:val="0"/>
        <w:autoSpaceDN w:val="0"/>
        <w:adjustRightInd w:val="0"/>
        <w:rPr>
          <w:rFonts w:ascii="Arial" w:eastAsiaTheme="minorHAnsi" w:hAnsi="Arial" w:cs="Arial"/>
          <w:sz w:val="22"/>
          <w:szCs w:val="22"/>
          <w:lang w:eastAsia="en-US"/>
        </w:rPr>
      </w:pPr>
      <w:r w:rsidRPr="00B70AE2">
        <w:rPr>
          <w:rFonts w:ascii="Arial" w:eastAsiaTheme="minorHAnsi" w:hAnsi="Arial" w:cs="Arial"/>
          <w:sz w:val="22"/>
          <w:szCs w:val="22"/>
          <w:lang w:eastAsia="en-US"/>
        </w:rPr>
        <w:t xml:space="preserve">mgr inż. </w:t>
      </w:r>
      <w:r w:rsidR="00B70AE2">
        <w:rPr>
          <w:rFonts w:ascii="Arial" w:eastAsiaTheme="minorHAnsi" w:hAnsi="Arial" w:cs="Arial"/>
          <w:sz w:val="22"/>
          <w:szCs w:val="22"/>
          <w:lang w:eastAsia="en-US"/>
        </w:rPr>
        <w:t>Michał Czesław Redo</w:t>
      </w:r>
    </w:p>
    <w:p w14:paraId="29A68494" w14:textId="450577DF" w:rsidR="00B70AE2" w:rsidRPr="00B70AE2" w:rsidRDefault="00B70AE2" w:rsidP="00B70AE2">
      <w:pPr>
        <w:suppressAutoHyphens w:val="0"/>
        <w:autoSpaceDE w:val="0"/>
        <w:autoSpaceDN w:val="0"/>
        <w:adjustRightInd w:val="0"/>
        <w:rPr>
          <w:rFonts w:ascii="Arial" w:eastAsiaTheme="minorHAnsi" w:hAnsi="Arial" w:cs="Arial"/>
          <w:sz w:val="22"/>
          <w:szCs w:val="22"/>
          <w:lang w:eastAsia="en-US"/>
        </w:rPr>
      </w:pPr>
      <w:r w:rsidRPr="00B70AE2">
        <w:rPr>
          <w:rFonts w:ascii="Arial" w:eastAsiaTheme="minorHAnsi" w:hAnsi="Arial" w:cs="Arial"/>
          <w:sz w:val="22"/>
          <w:szCs w:val="22"/>
          <w:lang w:eastAsia="en-US"/>
        </w:rPr>
        <w:t>upr. nr: bud. PDL/0055/PWBT/17</w:t>
      </w:r>
    </w:p>
    <w:p w14:paraId="7438EB91" w14:textId="77777777" w:rsidR="00B70AE2" w:rsidRPr="00B70AE2" w:rsidRDefault="00B70AE2" w:rsidP="00B70AE2">
      <w:pPr>
        <w:suppressAutoHyphens w:val="0"/>
        <w:autoSpaceDE w:val="0"/>
        <w:autoSpaceDN w:val="0"/>
        <w:adjustRightInd w:val="0"/>
        <w:jc w:val="both"/>
        <w:rPr>
          <w:rFonts w:ascii="Arial" w:hAnsi="Arial" w:cs="Arial"/>
          <w:sz w:val="22"/>
          <w:szCs w:val="22"/>
        </w:rPr>
      </w:pPr>
      <w:r w:rsidRPr="00B70AE2">
        <w:rPr>
          <w:rFonts w:ascii="Arial" w:hAnsi="Arial" w:cs="Arial"/>
          <w:sz w:val="22"/>
          <w:szCs w:val="22"/>
        </w:rPr>
        <w:t xml:space="preserve">w specjalności instalacyjnej w zakresie sieci, </w:t>
      </w:r>
    </w:p>
    <w:p w14:paraId="46B216A8" w14:textId="77777777" w:rsidR="00B70AE2" w:rsidRPr="00B70AE2" w:rsidRDefault="00B70AE2" w:rsidP="00B70AE2">
      <w:pPr>
        <w:suppressAutoHyphens w:val="0"/>
        <w:autoSpaceDE w:val="0"/>
        <w:autoSpaceDN w:val="0"/>
        <w:adjustRightInd w:val="0"/>
        <w:jc w:val="both"/>
        <w:rPr>
          <w:rFonts w:ascii="Arial" w:hAnsi="Arial" w:cs="Arial"/>
          <w:sz w:val="22"/>
          <w:szCs w:val="22"/>
        </w:rPr>
      </w:pPr>
      <w:r w:rsidRPr="00B70AE2">
        <w:rPr>
          <w:rFonts w:ascii="Arial" w:hAnsi="Arial" w:cs="Arial"/>
          <w:sz w:val="22"/>
          <w:szCs w:val="22"/>
        </w:rPr>
        <w:t>instalacji i urządzeń telekomunikacyjnych</w:t>
      </w:r>
    </w:p>
    <w:p w14:paraId="155D8D27" w14:textId="77777777" w:rsidR="001A3CE0" w:rsidRPr="00FA39C5" w:rsidRDefault="001A3CE0">
      <w:pPr>
        <w:rPr>
          <w:rFonts w:ascii="Arial Narrow" w:hAnsi="Arial Narrow"/>
          <w:sz w:val="22"/>
          <w:szCs w:val="22"/>
        </w:rPr>
      </w:pPr>
    </w:p>
    <w:sectPr w:rsidR="001A3CE0" w:rsidRPr="00FA39C5" w:rsidSect="009804AE">
      <w:headerReference w:type="default" r:id="rId20"/>
      <w:footerReference w:type="default" r:id="rId21"/>
      <w:headerReference w:type="first" r:id="rId22"/>
      <w:footerReference w:type="first" r:id="rId23"/>
      <w:pgSz w:w="11906" w:h="16838"/>
      <w:pgMar w:top="1134" w:right="1416" w:bottom="1134"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92FF2B" w14:textId="77777777" w:rsidR="000A5384" w:rsidRDefault="000A5384" w:rsidP="00BA732A">
      <w:r>
        <w:separator/>
      </w:r>
    </w:p>
  </w:endnote>
  <w:endnote w:type="continuationSeparator" w:id="0">
    <w:p w14:paraId="1EE1402B" w14:textId="77777777" w:rsidR="000A5384" w:rsidRDefault="000A5384" w:rsidP="00BA73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OpenSymbol">
    <w:altName w:val="Calibri"/>
    <w:charset w:val="00"/>
    <w:family w:val="auto"/>
    <w:pitch w:val="variable"/>
    <w:sig w:usb0="800000AF" w:usb1="1001ECE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0FF" w:csb1="00000000"/>
  </w:font>
  <w:font w:name="StarSymbol">
    <w:altName w:val="Microsoft JhengHei Light"/>
    <w:charset w:val="EE"/>
    <w:family w:val="auto"/>
    <w:pitch w:val="default"/>
    <w:sig w:usb0="00000000" w:usb1="00000000" w:usb2="00000000" w:usb3="00000000" w:csb0="00040001"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0000pt">
    <w:altName w:val="Segoe Print"/>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9502055"/>
      <w:docPartObj>
        <w:docPartGallery w:val="Page Numbers (Bottom of Page)"/>
        <w:docPartUnique/>
      </w:docPartObj>
    </w:sdtPr>
    <w:sdtContent>
      <w:p w14:paraId="2C3E147D" w14:textId="2EE6E514" w:rsidR="00AD4CD3" w:rsidRDefault="000E39AA" w:rsidP="009804AE">
        <w:pPr>
          <w:pStyle w:val="Stopka"/>
          <w:jc w:val="right"/>
        </w:pPr>
        <w:r>
          <w:fldChar w:fldCharType="begin"/>
        </w:r>
        <w:r w:rsidR="00F74A43">
          <w:instrText>PAGE   \* MERGEFORMAT</w:instrText>
        </w:r>
        <w:r>
          <w:fldChar w:fldCharType="separate"/>
        </w:r>
        <w:r w:rsidR="00360D62">
          <w:rPr>
            <w:noProof/>
          </w:rPr>
          <w:t>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E8D3D" w14:textId="5D784EE0" w:rsidR="00AD4CD3" w:rsidRPr="009804AE" w:rsidRDefault="009804AE" w:rsidP="009804AE">
    <w:pPr>
      <w:pStyle w:val="Stopka"/>
      <w:jc w:val="center"/>
      <w:rPr>
        <w:rFonts w:ascii="Arial" w:hAnsi="Arial" w:cs="Arial"/>
        <w:spacing w:val="60"/>
        <w:sz w:val="18"/>
      </w:rPr>
    </w:pPr>
    <w:r>
      <w:rPr>
        <w:rFonts w:ascii="Arial" w:hAnsi="Arial" w:cs="Arial"/>
        <w:spacing w:val="60"/>
        <w:sz w:val="18"/>
      </w:rPr>
      <w:t>Data opracowania: 15.05.2025 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F310BD" w14:textId="77777777" w:rsidR="000A5384" w:rsidRDefault="000A5384" w:rsidP="00BA732A">
      <w:r>
        <w:separator/>
      </w:r>
    </w:p>
  </w:footnote>
  <w:footnote w:type="continuationSeparator" w:id="0">
    <w:p w14:paraId="418C68F0" w14:textId="77777777" w:rsidR="000A5384" w:rsidRDefault="000A5384" w:rsidP="00BA73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79678" w14:textId="77777777" w:rsidR="009804AE" w:rsidRDefault="009804AE" w:rsidP="009804AE">
    <w:pPr>
      <w:pStyle w:val="Bezodstpw"/>
      <w:spacing w:line="276" w:lineRule="auto"/>
      <w:jc w:val="right"/>
      <w:rPr>
        <w:rFonts w:ascii="Arial Narrow" w:hAnsi="Arial Narrow" w:cs="Arial"/>
        <w:b/>
        <w:sz w:val="18"/>
        <w:szCs w:val="18"/>
      </w:rPr>
    </w:pPr>
    <w:r w:rsidRPr="0093254D">
      <w:rPr>
        <w:rFonts w:ascii="Arial Narrow" w:hAnsi="Arial Narrow" w:cs="Arial"/>
        <w:b/>
        <w:sz w:val="18"/>
        <w:szCs w:val="18"/>
      </w:rPr>
      <w:t>PROJEKT PRZEBUDOWY I ROZBUDOWY MIEJSKIEGO OŚRODKA ZDROWIA PRZY UL. RZEPNIKOWSKIEGO 20  W LUBAWI</w:t>
    </w:r>
    <w:r>
      <w:rPr>
        <w:rFonts w:ascii="Arial Narrow" w:hAnsi="Arial Narrow" w:cs="Arial"/>
        <w:b/>
        <w:sz w:val="18"/>
        <w:szCs w:val="18"/>
      </w:rPr>
      <w:t>E</w:t>
    </w:r>
    <w:r w:rsidRPr="0093254D">
      <w:rPr>
        <w:rFonts w:ascii="Arial Narrow" w:hAnsi="Arial Narrow" w:cs="Arial"/>
        <w:b/>
        <w:sz w:val="18"/>
        <w:szCs w:val="18"/>
      </w:rPr>
      <w:t xml:space="preserve"> </w:t>
    </w:r>
  </w:p>
  <w:p w14:paraId="37C41D09" w14:textId="77777777" w:rsidR="009804AE" w:rsidRPr="0093254D" w:rsidRDefault="009804AE" w:rsidP="009804AE">
    <w:pPr>
      <w:pStyle w:val="Bezodstpw"/>
      <w:spacing w:line="276" w:lineRule="auto"/>
      <w:jc w:val="right"/>
      <w:rPr>
        <w:rFonts w:ascii="Arial Narrow" w:hAnsi="Arial Narrow" w:cs="Arial"/>
        <w:b/>
        <w:sz w:val="18"/>
        <w:szCs w:val="18"/>
      </w:rPr>
    </w:pPr>
    <w:r w:rsidRPr="0093254D">
      <w:rPr>
        <w:rFonts w:ascii="Arial Narrow" w:hAnsi="Arial Narrow" w:cs="Arial"/>
        <w:b/>
        <w:sz w:val="18"/>
        <w:szCs w:val="18"/>
      </w:rPr>
      <w:t xml:space="preserve">Tom </w:t>
    </w:r>
    <w:r>
      <w:rPr>
        <w:rFonts w:ascii="Arial Narrow" w:hAnsi="Arial Narrow" w:cs="Arial"/>
        <w:b/>
        <w:sz w:val="18"/>
        <w:szCs w:val="18"/>
      </w:rPr>
      <w:t>4/8</w:t>
    </w:r>
    <w:r w:rsidRPr="0093254D">
      <w:rPr>
        <w:rFonts w:ascii="Arial Narrow" w:hAnsi="Arial Narrow" w:cs="Arial"/>
        <w:b/>
        <w:sz w:val="18"/>
        <w:szCs w:val="18"/>
      </w:rPr>
      <w:t xml:space="preserve">  PROJEKT TECHNICZNY </w:t>
    </w:r>
    <w:r>
      <w:rPr>
        <w:rFonts w:ascii="Arial Narrow" w:hAnsi="Arial Narrow" w:cs="Arial"/>
        <w:b/>
        <w:sz w:val="18"/>
        <w:szCs w:val="18"/>
      </w:rPr>
      <w:t>INSTALACJE TELETECHNICZNE</w:t>
    </w:r>
  </w:p>
  <w:p w14:paraId="44BFD490" w14:textId="77777777" w:rsidR="00AD4CD3" w:rsidRPr="009804AE" w:rsidRDefault="00AD4CD3" w:rsidP="009804AE">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A3ACE" w14:textId="77777777" w:rsidR="009804AE" w:rsidRDefault="009804AE" w:rsidP="009804AE">
    <w:pPr>
      <w:rPr>
        <w:rFonts w:ascii="Arial" w:hAnsi="Arial" w:cs="Arial"/>
        <w:spacing w:val="260"/>
        <w:sz w:val="36"/>
      </w:rPr>
    </w:pPr>
  </w:p>
  <w:p w14:paraId="19FECF40" w14:textId="77777777" w:rsidR="009804AE" w:rsidRPr="00C312DD" w:rsidRDefault="009804AE" w:rsidP="009804AE">
    <w:pPr>
      <w:jc w:val="center"/>
      <w:rPr>
        <w:rFonts w:ascii="Arial Narrow" w:hAnsi="Arial Narrow" w:cs="Arial Narrow"/>
        <w:b/>
        <w:bCs/>
        <w:spacing w:val="60"/>
        <w:sz w:val="28"/>
        <w:szCs w:val="28"/>
      </w:rPr>
    </w:pPr>
    <w:bookmarkStart w:id="81" w:name="_Hlk66949101"/>
    <w:r w:rsidRPr="00C312DD">
      <w:rPr>
        <w:rFonts w:ascii="Arial Narrow" w:hAnsi="Arial Narrow" w:cs="Arial"/>
        <w:b/>
        <w:bCs/>
        <w:spacing w:val="260"/>
        <w:sz w:val="28"/>
        <w:szCs w:val="28"/>
      </w:rPr>
      <w:t xml:space="preserve">PROJEKT </w:t>
    </w:r>
    <w:bookmarkEnd w:id="81"/>
    <w:r w:rsidRPr="00C312DD">
      <w:rPr>
        <w:rFonts w:ascii="Arial Narrow" w:hAnsi="Arial Narrow" w:cs="Arial"/>
        <w:b/>
        <w:bCs/>
        <w:spacing w:val="260"/>
        <w:sz w:val="28"/>
        <w:szCs w:val="28"/>
      </w:rPr>
      <w:t>BUDOWLANY</w:t>
    </w:r>
  </w:p>
  <w:p w14:paraId="5F6178A1" w14:textId="77777777" w:rsidR="009804AE" w:rsidRPr="00C312DD" w:rsidRDefault="009804AE" w:rsidP="009804AE">
    <w:pPr>
      <w:rPr>
        <w:sz w:val="28"/>
        <w:szCs w:val="28"/>
      </w:rPr>
    </w:pPr>
  </w:p>
  <w:tbl>
    <w:tblPr>
      <w:tblStyle w:val="Tabela-Siatka"/>
      <w:tblW w:w="0" w:type="auto"/>
      <w:jc w:val="center"/>
      <w:tblLook w:val="04A0" w:firstRow="1" w:lastRow="0" w:firstColumn="1" w:lastColumn="0" w:noHBand="0" w:noVBand="1"/>
    </w:tblPr>
    <w:tblGrid>
      <w:gridCol w:w="9288"/>
    </w:tblGrid>
    <w:tr w:rsidR="009804AE" w:rsidRPr="006762F1" w14:paraId="7997B4A1" w14:textId="77777777" w:rsidTr="002B4F86">
      <w:trPr>
        <w:jc w:val="center"/>
      </w:trPr>
      <w:tc>
        <w:tcPr>
          <w:tcW w:w="9494" w:type="dxa"/>
          <w:tcBorders>
            <w:top w:val="nil"/>
            <w:left w:val="nil"/>
            <w:bottom w:val="nil"/>
            <w:right w:val="nil"/>
          </w:tcBorders>
        </w:tcPr>
        <w:p w14:paraId="395DA309" w14:textId="77777777" w:rsidR="009804AE" w:rsidRPr="006E1AF1" w:rsidRDefault="009804AE" w:rsidP="009804AE">
          <w:pPr>
            <w:pStyle w:val="Bezodstpw"/>
            <w:spacing w:line="276" w:lineRule="auto"/>
            <w:jc w:val="center"/>
            <w:rPr>
              <w:rFonts w:ascii="Arial Narrow" w:hAnsi="Arial Narrow" w:cs="Arial"/>
              <w:b/>
              <w:sz w:val="40"/>
              <w:szCs w:val="40"/>
            </w:rPr>
          </w:pPr>
          <w:r w:rsidRPr="006E1AF1">
            <w:rPr>
              <w:rFonts w:ascii="Arial Narrow" w:hAnsi="Arial Narrow" w:cs="Arial"/>
              <w:b/>
              <w:sz w:val="40"/>
              <w:szCs w:val="40"/>
            </w:rPr>
            <w:t>PRZEBUDOWY I ROZBUDOWY</w:t>
          </w:r>
        </w:p>
        <w:p w14:paraId="58447559" w14:textId="77777777" w:rsidR="009804AE" w:rsidRPr="006E1AF1" w:rsidRDefault="009804AE" w:rsidP="009804AE">
          <w:pPr>
            <w:pStyle w:val="Bezodstpw"/>
            <w:spacing w:line="276" w:lineRule="auto"/>
            <w:jc w:val="center"/>
            <w:rPr>
              <w:rFonts w:ascii="Arial Narrow" w:hAnsi="Arial Narrow" w:cs="Arial"/>
              <w:b/>
              <w:sz w:val="40"/>
              <w:szCs w:val="40"/>
            </w:rPr>
          </w:pPr>
          <w:r w:rsidRPr="006E1AF1">
            <w:rPr>
              <w:rFonts w:ascii="Arial Narrow" w:hAnsi="Arial Narrow" w:cs="Arial"/>
              <w:b/>
              <w:sz w:val="40"/>
              <w:szCs w:val="40"/>
            </w:rPr>
            <w:t xml:space="preserve">MIEJSKIEGO OŚRODKA ZDROWIA </w:t>
          </w:r>
        </w:p>
        <w:p w14:paraId="5556B272" w14:textId="77777777" w:rsidR="009804AE" w:rsidRPr="006E1AF1" w:rsidRDefault="009804AE" w:rsidP="009804AE">
          <w:pPr>
            <w:pStyle w:val="Bezodstpw"/>
            <w:spacing w:line="276" w:lineRule="auto"/>
            <w:jc w:val="center"/>
            <w:rPr>
              <w:rFonts w:ascii="Arial Narrow" w:hAnsi="Arial Narrow" w:cs="Arial"/>
              <w:b/>
              <w:sz w:val="40"/>
              <w:szCs w:val="40"/>
            </w:rPr>
          </w:pPr>
          <w:r w:rsidRPr="006E1AF1">
            <w:rPr>
              <w:rFonts w:ascii="Arial Narrow" w:hAnsi="Arial Narrow" w:cs="Arial"/>
              <w:b/>
              <w:sz w:val="40"/>
              <w:szCs w:val="40"/>
            </w:rPr>
            <w:t xml:space="preserve">PRZY UL. RZEPNIKOWSKIEGO 20 </w:t>
          </w:r>
        </w:p>
        <w:p w14:paraId="7A089474" w14:textId="77777777" w:rsidR="009804AE" w:rsidRPr="006E1AF1" w:rsidRDefault="009804AE" w:rsidP="009804AE">
          <w:pPr>
            <w:pStyle w:val="Bezodstpw"/>
            <w:spacing w:line="276" w:lineRule="auto"/>
            <w:jc w:val="center"/>
            <w:rPr>
              <w:rFonts w:ascii="Arial Narrow" w:hAnsi="Arial Narrow" w:cs="Arial"/>
              <w:b/>
              <w:sz w:val="40"/>
              <w:szCs w:val="40"/>
            </w:rPr>
          </w:pPr>
          <w:r w:rsidRPr="006E1AF1">
            <w:rPr>
              <w:rFonts w:ascii="Arial Narrow" w:hAnsi="Arial Narrow" w:cs="Arial"/>
              <w:b/>
              <w:sz w:val="40"/>
              <w:szCs w:val="40"/>
            </w:rPr>
            <w:t>W LUBAWIE</w:t>
          </w:r>
        </w:p>
        <w:p w14:paraId="36342C90" w14:textId="77777777" w:rsidR="009804AE" w:rsidRDefault="009804AE" w:rsidP="009804AE">
          <w:pPr>
            <w:suppressAutoHyphens w:val="0"/>
            <w:autoSpaceDE w:val="0"/>
            <w:autoSpaceDN w:val="0"/>
            <w:adjustRightInd w:val="0"/>
            <w:rPr>
              <w:rFonts w:ascii="Arial" w:hAnsi="Arial" w:cs="Arial"/>
              <w:i/>
              <w:sz w:val="20"/>
              <w:szCs w:val="20"/>
            </w:rPr>
          </w:pPr>
        </w:p>
        <w:p w14:paraId="0A9E650F" w14:textId="77777777" w:rsidR="009804AE" w:rsidRPr="00A14979" w:rsidRDefault="009804AE" w:rsidP="009804AE">
          <w:pPr>
            <w:suppressAutoHyphens w:val="0"/>
            <w:autoSpaceDE w:val="0"/>
            <w:autoSpaceDN w:val="0"/>
            <w:adjustRightInd w:val="0"/>
            <w:jc w:val="center"/>
            <w:rPr>
              <w:rFonts w:ascii="Arial" w:hAnsi="Arial" w:cs="Arial"/>
              <w:i/>
              <w:sz w:val="20"/>
              <w:szCs w:val="20"/>
            </w:rPr>
          </w:pPr>
          <w:r w:rsidRPr="00A52997">
            <w:rPr>
              <w:rFonts w:ascii="Arial" w:hAnsi="Arial" w:cs="Arial"/>
              <w:i/>
              <w:sz w:val="20"/>
              <w:szCs w:val="20"/>
              <w:u w:val="single"/>
            </w:rPr>
            <w:t>identyfikatory działek: 280702_1.0007.15/1, 280702_1.0007.47/1</w:t>
          </w:r>
        </w:p>
      </w:tc>
    </w:tr>
  </w:tbl>
  <w:p w14:paraId="6D0840A3" w14:textId="0C77D527" w:rsidR="00AD4CD3" w:rsidRPr="009804AE" w:rsidRDefault="00AD4CD3" w:rsidP="009804A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00000003"/>
    <w:lvl w:ilvl="0">
      <w:start w:val="1"/>
      <w:numFmt w:val="bullet"/>
      <w:lvlText w:val=""/>
      <w:lvlJc w:val="left"/>
      <w:pPr>
        <w:tabs>
          <w:tab w:val="left" w:pos="0"/>
        </w:tabs>
        <w:ind w:left="1004" w:hanging="360"/>
      </w:pPr>
      <w:rPr>
        <w:rFonts w:ascii="Symbol" w:hAnsi="Symbol" w:cs="Symbol"/>
        <w:kern w:val="1"/>
        <w:lang w:eastAsia="ar-SA"/>
      </w:rPr>
    </w:lvl>
    <w:lvl w:ilvl="1">
      <w:start w:val="3"/>
      <w:numFmt w:val="bullet"/>
      <w:lvlText w:val="-"/>
      <w:lvlJc w:val="left"/>
      <w:pPr>
        <w:tabs>
          <w:tab w:val="left" w:pos="0"/>
        </w:tabs>
        <w:ind w:left="1784" w:hanging="420"/>
      </w:pPr>
      <w:rPr>
        <w:rFonts w:ascii="Arial" w:hAnsi="Arial" w:cs="Courier New"/>
      </w:rPr>
    </w:lvl>
    <w:lvl w:ilvl="2">
      <w:start w:val="1"/>
      <w:numFmt w:val="bullet"/>
      <w:lvlText w:val=""/>
      <w:lvlJc w:val="left"/>
      <w:pPr>
        <w:tabs>
          <w:tab w:val="left" w:pos="0"/>
        </w:tabs>
        <w:ind w:left="2444" w:hanging="360"/>
      </w:pPr>
      <w:rPr>
        <w:rFonts w:ascii="Wingdings" w:hAnsi="Wingdings" w:cs="Wingdings"/>
      </w:rPr>
    </w:lvl>
    <w:lvl w:ilvl="3">
      <w:start w:val="1"/>
      <w:numFmt w:val="bullet"/>
      <w:lvlText w:val=""/>
      <w:lvlJc w:val="left"/>
      <w:pPr>
        <w:tabs>
          <w:tab w:val="left" w:pos="0"/>
        </w:tabs>
        <w:ind w:left="3164" w:hanging="360"/>
      </w:pPr>
      <w:rPr>
        <w:rFonts w:ascii="Symbol" w:hAnsi="Symbol" w:cs="Symbol"/>
        <w:kern w:val="1"/>
        <w:lang w:eastAsia="ar-SA"/>
      </w:rPr>
    </w:lvl>
    <w:lvl w:ilvl="4">
      <w:start w:val="1"/>
      <w:numFmt w:val="bullet"/>
      <w:lvlText w:val="o"/>
      <w:lvlJc w:val="left"/>
      <w:pPr>
        <w:tabs>
          <w:tab w:val="left" w:pos="0"/>
        </w:tabs>
        <w:ind w:left="3884" w:hanging="360"/>
      </w:pPr>
      <w:rPr>
        <w:rFonts w:ascii="Courier New" w:hAnsi="Courier New" w:cs="Courier New"/>
      </w:rPr>
    </w:lvl>
    <w:lvl w:ilvl="5">
      <w:start w:val="1"/>
      <w:numFmt w:val="bullet"/>
      <w:lvlText w:val=""/>
      <w:lvlJc w:val="left"/>
      <w:pPr>
        <w:tabs>
          <w:tab w:val="left" w:pos="0"/>
        </w:tabs>
        <w:ind w:left="4604" w:hanging="360"/>
      </w:pPr>
      <w:rPr>
        <w:rFonts w:ascii="Wingdings" w:hAnsi="Wingdings" w:cs="Wingdings"/>
      </w:rPr>
    </w:lvl>
    <w:lvl w:ilvl="6">
      <w:start w:val="1"/>
      <w:numFmt w:val="bullet"/>
      <w:lvlText w:val=""/>
      <w:lvlJc w:val="left"/>
      <w:pPr>
        <w:tabs>
          <w:tab w:val="left" w:pos="0"/>
        </w:tabs>
        <w:ind w:left="5324" w:hanging="360"/>
      </w:pPr>
      <w:rPr>
        <w:rFonts w:ascii="Symbol" w:hAnsi="Symbol" w:cs="Symbol"/>
        <w:kern w:val="1"/>
        <w:lang w:eastAsia="ar-SA"/>
      </w:rPr>
    </w:lvl>
    <w:lvl w:ilvl="7">
      <w:start w:val="1"/>
      <w:numFmt w:val="bullet"/>
      <w:lvlText w:val="o"/>
      <w:lvlJc w:val="left"/>
      <w:pPr>
        <w:tabs>
          <w:tab w:val="left" w:pos="0"/>
        </w:tabs>
        <w:ind w:left="6044" w:hanging="360"/>
      </w:pPr>
      <w:rPr>
        <w:rFonts w:ascii="Courier New" w:hAnsi="Courier New" w:cs="Courier New"/>
      </w:rPr>
    </w:lvl>
    <w:lvl w:ilvl="8">
      <w:start w:val="1"/>
      <w:numFmt w:val="bullet"/>
      <w:lvlText w:val=""/>
      <w:lvlJc w:val="left"/>
      <w:pPr>
        <w:tabs>
          <w:tab w:val="left" w:pos="0"/>
        </w:tabs>
        <w:ind w:left="6764" w:hanging="360"/>
      </w:pPr>
      <w:rPr>
        <w:rFonts w:ascii="Wingdings" w:hAnsi="Wingdings" w:cs="Wingdings"/>
      </w:rPr>
    </w:lvl>
  </w:abstractNum>
  <w:abstractNum w:abstractNumId="1" w15:restartNumberingAfterBreak="0">
    <w:nsid w:val="0000000B"/>
    <w:multiLevelType w:val="multilevel"/>
    <w:tmpl w:val="0000000B"/>
    <w:lvl w:ilvl="0">
      <w:start w:val="1"/>
      <w:numFmt w:val="bullet"/>
      <w:lvlText w:val=""/>
      <w:lvlJc w:val="left"/>
      <w:pPr>
        <w:tabs>
          <w:tab w:val="left" w:pos="0"/>
        </w:tabs>
        <w:ind w:left="1080" w:hanging="360"/>
      </w:pPr>
      <w:rPr>
        <w:rFonts w:ascii="Symbol" w:hAnsi="Symbol" w:cs="Symbol" w:hint="default"/>
        <w:color w:val="000000"/>
        <w:sz w:val="22"/>
        <w:szCs w:val="22"/>
        <w:lang w:val="en-US" w:eastAsia="pl-PL"/>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color w:val="000000"/>
        <w:sz w:val="22"/>
        <w:szCs w:val="22"/>
        <w:lang w:val="en-US" w:eastAsia="pl-PL"/>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color w:val="000000"/>
        <w:sz w:val="22"/>
        <w:szCs w:val="22"/>
        <w:lang w:val="en-US" w:eastAsia="pl-PL"/>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 w15:restartNumberingAfterBreak="0">
    <w:nsid w:val="00DE7251"/>
    <w:multiLevelType w:val="hybridMultilevel"/>
    <w:tmpl w:val="A7A886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10C5F74"/>
    <w:multiLevelType w:val="multilevel"/>
    <w:tmpl w:val="6E34233E"/>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4" w15:restartNumberingAfterBreak="0">
    <w:nsid w:val="013216EF"/>
    <w:multiLevelType w:val="multilevel"/>
    <w:tmpl w:val="EAE2670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1B8300A"/>
    <w:multiLevelType w:val="hybridMultilevel"/>
    <w:tmpl w:val="45DEC7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22155E0"/>
    <w:multiLevelType w:val="hybridMultilevel"/>
    <w:tmpl w:val="2B7E01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318632E"/>
    <w:multiLevelType w:val="singleLevel"/>
    <w:tmpl w:val="6AFB5CFC"/>
    <w:lvl w:ilvl="0">
      <w:start w:val="1"/>
      <w:numFmt w:val="decimal"/>
      <w:lvlText w:val="%1."/>
      <w:lvlJc w:val="left"/>
      <w:pPr>
        <w:tabs>
          <w:tab w:val="left" w:pos="425"/>
        </w:tabs>
        <w:ind w:left="425" w:hanging="425"/>
      </w:pPr>
      <w:rPr>
        <w:rFonts w:hint="default"/>
      </w:rPr>
    </w:lvl>
  </w:abstractNum>
  <w:abstractNum w:abstractNumId="8" w15:restartNumberingAfterBreak="0">
    <w:nsid w:val="04C64E4F"/>
    <w:multiLevelType w:val="hybridMultilevel"/>
    <w:tmpl w:val="EC725526"/>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9" w15:restartNumberingAfterBreak="0">
    <w:nsid w:val="053D169F"/>
    <w:multiLevelType w:val="hybridMultilevel"/>
    <w:tmpl w:val="12DA98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5E968B3"/>
    <w:multiLevelType w:val="hybridMultilevel"/>
    <w:tmpl w:val="F1CEEE2E"/>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 w15:restartNumberingAfterBreak="0">
    <w:nsid w:val="067911E9"/>
    <w:multiLevelType w:val="hybridMultilevel"/>
    <w:tmpl w:val="BB52C4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76F632F"/>
    <w:multiLevelType w:val="hybridMultilevel"/>
    <w:tmpl w:val="7AC66FE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8793E20"/>
    <w:multiLevelType w:val="multilevel"/>
    <w:tmpl w:val="20F85206"/>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4" w15:restartNumberingAfterBreak="0">
    <w:nsid w:val="08861AA7"/>
    <w:multiLevelType w:val="multilevel"/>
    <w:tmpl w:val="41A611AA"/>
    <w:lvl w:ilvl="0">
      <w:start w:val="1"/>
      <w:numFmt w:val="bullet"/>
      <w:lvlText w:val=""/>
      <w:lvlJc w:val="left"/>
      <w:pPr>
        <w:tabs>
          <w:tab w:val="num" w:pos="0"/>
        </w:tabs>
        <w:ind w:left="360" w:hanging="360"/>
      </w:pPr>
      <w:rPr>
        <w:rFonts w:ascii="Symbol" w:hAnsi="Symbol" w:cs="Symbol" w:hint="default"/>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5" w15:restartNumberingAfterBreak="0">
    <w:nsid w:val="095B10EE"/>
    <w:multiLevelType w:val="multilevel"/>
    <w:tmpl w:val="514C4E16"/>
    <w:lvl w:ilvl="0">
      <w:start w:val="1"/>
      <w:numFmt w:val="bullet"/>
      <w:lvlText w:val=""/>
      <w:lvlJc w:val="left"/>
      <w:pPr>
        <w:tabs>
          <w:tab w:val="num" w:pos="0"/>
        </w:tabs>
        <w:ind w:left="360" w:hanging="360"/>
      </w:pPr>
      <w:rPr>
        <w:rFonts w:ascii="Symbol" w:hAnsi="Symbol" w:cs="Symbol" w:hint="default"/>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6" w15:restartNumberingAfterBreak="0">
    <w:nsid w:val="09D970CB"/>
    <w:multiLevelType w:val="hybridMultilevel"/>
    <w:tmpl w:val="E202E4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C9E46BB"/>
    <w:multiLevelType w:val="multilevel"/>
    <w:tmpl w:val="06147860"/>
    <w:lvl w:ilvl="0">
      <w:start w:val="1"/>
      <w:numFmt w:val="decimal"/>
      <w:pStyle w:val="ELprojekt-NG1"/>
      <w:lvlText w:val="%1."/>
      <w:lvlJc w:val="left"/>
      <w:pPr>
        <w:ind w:left="3195" w:hanging="360"/>
      </w:pPr>
      <w:rPr>
        <w:rFonts w:hint="default"/>
      </w:rPr>
    </w:lvl>
    <w:lvl w:ilvl="1">
      <w:start w:val="1"/>
      <w:numFmt w:val="decimal"/>
      <w:lvlText w:val="%1.%2."/>
      <w:lvlJc w:val="left"/>
      <w:pPr>
        <w:ind w:left="357" w:hanging="357"/>
      </w:pPr>
      <w:rPr>
        <w:rFonts w:hint="default"/>
      </w:rPr>
    </w:lvl>
    <w:lvl w:ilvl="2">
      <w:start w:val="1"/>
      <w:numFmt w:val="decimal"/>
      <w:pStyle w:val="ELprojekt-NG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0CB52C27"/>
    <w:multiLevelType w:val="multilevel"/>
    <w:tmpl w:val="67F211D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ind w:left="1440" w:hanging="360"/>
      </w:pPr>
      <w:rPr>
        <w:rFonts w:ascii="Symbol" w:hAnsi="Symbol" w:cs="Symbol"/>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E8B2261"/>
    <w:multiLevelType w:val="hybridMultilevel"/>
    <w:tmpl w:val="51326BCE"/>
    <w:lvl w:ilvl="0" w:tplc="07709C30">
      <w:start w:val="1"/>
      <w:numFmt w:val="lowerLetter"/>
      <w:lvlText w:val="%1."/>
      <w:lvlJc w:val="left"/>
      <w:pPr>
        <w:ind w:left="720" w:hanging="360"/>
      </w:pPr>
      <w:rPr>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15:restartNumberingAfterBreak="0">
    <w:nsid w:val="0ED53A0A"/>
    <w:multiLevelType w:val="hybridMultilevel"/>
    <w:tmpl w:val="2B7E014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EF331D7"/>
    <w:multiLevelType w:val="hybridMultilevel"/>
    <w:tmpl w:val="B0820C4C"/>
    <w:lvl w:ilvl="0" w:tplc="40986964">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F235CC6"/>
    <w:multiLevelType w:val="multilevel"/>
    <w:tmpl w:val="49A224B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ind w:left="1440" w:hanging="360"/>
      </w:pPr>
      <w:rPr>
        <w:rFonts w:ascii="Symbol" w:hAnsi="Symbol" w:cs="Symbol"/>
      </w:rPr>
    </w:lvl>
    <w:lvl w:ilvl="2">
      <w:numFmt w:val="bullet"/>
      <w:lvlText w:val="•"/>
      <w:lvlJc w:val="left"/>
      <w:pPr>
        <w:ind w:left="2160" w:hanging="360"/>
      </w:pPr>
      <w:rPr>
        <w:rFonts w:ascii="Arial" w:eastAsia="Times New Roman"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0901F59"/>
    <w:multiLevelType w:val="hybridMultilevel"/>
    <w:tmpl w:val="B40257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2D64CAA"/>
    <w:multiLevelType w:val="hybridMultilevel"/>
    <w:tmpl w:val="9F4246D2"/>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25" w15:restartNumberingAfterBreak="0">
    <w:nsid w:val="13137710"/>
    <w:multiLevelType w:val="hybridMultilevel"/>
    <w:tmpl w:val="DBA60F6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 w15:restartNumberingAfterBreak="0">
    <w:nsid w:val="14CB61DE"/>
    <w:multiLevelType w:val="hybridMultilevel"/>
    <w:tmpl w:val="A0E01B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60166A3"/>
    <w:multiLevelType w:val="hybridMultilevel"/>
    <w:tmpl w:val="A8DC77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65B5566"/>
    <w:multiLevelType w:val="multilevel"/>
    <w:tmpl w:val="D1F402C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168E6FE9"/>
    <w:multiLevelType w:val="multilevel"/>
    <w:tmpl w:val="00AAEE36"/>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17A00BBF"/>
    <w:multiLevelType w:val="hybridMultilevel"/>
    <w:tmpl w:val="A09E7740"/>
    <w:lvl w:ilvl="0" w:tplc="F0FA6C8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A805A36"/>
    <w:multiLevelType w:val="multilevel"/>
    <w:tmpl w:val="0D58451A"/>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32" w15:restartNumberingAfterBreak="0">
    <w:nsid w:val="1ACA685D"/>
    <w:multiLevelType w:val="hybridMultilevel"/>
    <w:tmpl w:val="2B7E01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C470848"/>
    <w:multiLevelType w:val="hybridMultilevel"/>
    <w:tmpl w:val="E788E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D976168"/>
    <w:multiLevelType w:val="hybridMultilevel"/>
    <w:tmpl w:val="24CE7CF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E251A20"/>
    <w:multiLevelType w:val="hybridMultilevel"/>
    <w:tmpl w:val="CA8625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E804BF9"/>
    <w:multiLevelType w:val="hybridMultilevel"/>
    <w:tmpl w:val="CC72BAB0"/>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E955F01"/>
    <w:multiLevelType w:val="hybridMultilevel"/>
    <w:tmpl w:val="0B68F4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EA66AEF"/>
    <w:multiLevelType w:val="multilevel"/>
    <w:tmpl w:val="49A224B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ind w:left="1440" w:hanging="360"/>
      </w:pPr>
      <w:rPr>
        <w:rFonts w:ascii="Symbol" w:hAnsi="Symbol" w:cs="Symbol"/>
      </w:rPr>
    </w:lvl>
    <w:lvl w:ilvl="2">
      <w:numFmt w:val="bullet"/>
      <w:lvlText w:val="•"/>
      <w:lvlJc w:val="left"/>
      <w:pPr>
        <w:ind w:left="2160" w:hanging="360"/>
      </w:pPr>
      <w:rPr>
        <w:rFonts w:ascii="Arial" w:eastAsia="Times New Roman"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13078FB"/>
    <w:multiLevelType w:val="hybridMultilevel"/>
    <w:tmpl w:val="246A52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18F25EA"/>
    <w:multiLevelType w:val="hybridMultilevel"/>
    <w:tmpl w:val="59929DE4"/>
    <w:lvl w:ilvl="0" w:tplc="54C8E7CC">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22984B70"/>
    <w:multiLevelType w:val="hybridMultilevel"/>
    <w:tmpl w:val="B0D2140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2" w15:restartNumberingAfterBreak="0">
    <w:nsid w:val="22B5352D"/>
    <w:multiLevelType w:val="hybridMultilevel"/>
    <w:tmpl w:val="C0C24FA0"/>
    <w:lvl w:ilvl="0" w:tplc="0415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242C644E"/>
    <w:multiLevelType w:val="multilevel"/>
    <w:tmpl w:val="AD9E1B5A"/>
    <w:lvl w:ilvl="0">
      <w:start w:val="1"/>
      <w:numFmt w:val="bullet"/>
      <w:lvlText w:val=""/>
      <w:lvlJc w:val="left"/>
      <w:pPr>
        <w:tabs>
          <w:tab w:val="num" w:pos="0"/>
        </w:tabs>
        <w:ind w:left="360" w:hanging="360"/>
      </w:pPr>
      <w:rPr>
        <w:rFonts w:ascii="Symbol" w:hAnsi="Symbol" w:cs="Symbol" w:hint="default"/>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44" w15:restartNumberingAfterBreak="0">
    <w:nsid w:val="24A040CE"/>
    <w:multiLevelType w:val="multilevel"/>
    <w:tmpl w:val="E258E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4AA53C7"/>
    <w:multiLevelType w:val="hybridMultilevel"/>
    <w:tmpl w:val="8F0EAA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26007B0B"/>
    <w:multiLevelType w:val="hybridMultilevel"/>
    <w:tmpl w:val="382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27D55284"/>
    <w:multiLevelType w:val="hybridMultilevel"/>
    <w:tmpl w:val="B3BA9C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841046E"/>
    <w:multiLevelType w:val="hybridMultilevel"/>
    <w:tmpl w:val="2FA68398"/>
    <w:lvl w:ilvl="0" w:tplc="A0705180">
      <w:numFmt w:val="bullet"/>
      <w:lvlText w:val="–"/>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B102D0B"/>
    <w:multiLevelType w:val="hybridMultilevel"/>
    <w:tmpl w:val="3CBEA5CA"/>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2CFF671E"/>
    <w:multiLevelType w:val="hybridMultilevel"/>
    <w:tmpl w:val="5566BB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F1448A3"/>
    <w:multiLevelType w:val="hybridMultilevel"/>
    <w:tmpl w:val="A678F6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F307B03"/>
    <w:multiLevelType w:val="hybridMultilevel"/>
    <w:tmpl w:val="43F0D6F0"/>
    <w:lvl w:ilvl="0" w:tplc="FFFFFFFF">
      <w:start w:val="1"/>
      <w:numFmt w:val="bullet"/>
      <w:lvlText w:val="-"/>
      <w:lvlJc w:val="left"/>
      <w:pPr>
        <w:ind w:left="785" w:hanging="360"/>
      </w:pPr>
      <w:rPr>
        <w:rFonts w:ascii="Courier New" w:hAnsi="Courier New" w:hint="default"/>
      </w:rPr>
    </w:lvl>
    <w:lvl w:ilvl="1" w:tplc="04150001">
      <w:start w:val="1"/>
      <w:numFmt w:val="bullet"/>
      <w:lvlText w:val=""/>
      <w:lvlJc w:val="left"/>
      <w:pPr>
        <w:ind w:left="108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2F923BC1"/>
    <w:multiLevelType w:val="multilevel"/>
    <w:tmpl w:val="5858B67A"/>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54" w15:restartNumberingAfterBreak="0">
    <w:nsid w:val="2FC308BC"/>
    <w:multiLevelType w:val="multilevel"/>
    <w:tmpl w:val="AFEC614E"/>
    <w:lvl w:ilvl="0">
      <w:start w:val="1"/>
      <w:numFmt w:val="bullet"/>
      <w:lvlText w:val=""/>
      <w:lvlJc w:val="left"/>
      <w:pPr>
        <w:tabs>
          <w:tab w:val="num" w:pos="0"/>
        </w:tabs>
        <w:ind w:left="360" w:hanging="360"/>
      </w:pPr>
      <w:rPr>
        <w:rFonts w:ascii="Symbol" w:hAnsi="Symbol" w:cs="Symbol" w:hint="default"/>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55" w15:restartNumberingAfterBreak="0">
    <w:nsid w:val="30CD6E50"/>
    <w:multiLevelType w:val="multilevel"/>
    <w:tmpl w:val="7D78DDA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6" w15:restartNumberingAfterBreak="0">
    <w:nsid w:val="32495025"/>
    <w:multiLevelType w:val="hybridMultilevel"/>
    <w:tmpl w:val="B66CD1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45E3B07"/>
    <w:multiLevelType w:val="hybridMultilevel"/>
    <w:tmpl w:val="844A83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4736CD8"/>
    <w:multiLevelType w:val="hybridMultilevel"/>
    <w:tmpl w:val="2B7E01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4F25A95"/>
    <w:multiLevelType w:val="hybridMultilevel"/>
    <w:tmpl w:val="519EACF4"/>
    <w:lvl w:ilvl="0" w:tplc="D5129D4A">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35554701"/>
    <w:multiLevelType w:val="hybridMultilevel"/>
    <w:tmpl w:val="7DBC034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356B0CA0"/>
    <w:multiLevelType w:val="multilevel"/>
    <w:tmpl w:val="356B0C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68132DB"/>
    <w:multiLevelType w:val="hybridMultilevel"/>
    <w:tmpl w:val="796A4052"/>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63" w15:restartNumberingAfterBreak="0">
    <w:nsid w:val="368B2A47"/>
    <w:multiLevelType w:val="multilevel"/>
    <w:tmpl w:val="368B2A4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4" w15:restartNumberingAfterBreak="0">
    <w:nsid w:val="36AC2007"/>
    <w:multiLevelType w:val="hybridMultilevel"/>
    <w:tmpl w:val="ED2EAA4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6FB78AA"/>
    <w:multiLevelType w:val="hybridMultilevel"/>
    <w:tmpl w:val="D4F8BD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87634E5"/>
    <w:multiLevelType w:val="hybridMultilevel"/>
    <w:tmpl w:val="03D67174"/>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67" w15:restartNumberingAfterBreak="0">
    <w:nsid w:val="389B401D"/>
    <w:multiLevelType w:val="multilevel"/>
    <w:tmpl w:val="512ECF30"/>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8" w15:restartNumberingAfterBreak="0">
    <w:nsid w:val="39BC315D"/>
    <w:multiLevelType w:val="multilevel"/>
    <w:tmpl w:val="CF7A1FC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9" w15:restartNumberingAfterBreak="0">
    <w:nsid w:val="3A615974"/>
    <w:multiLevelType w:val="hybridMultilevel"/>
    <w:tmpl w:val="DC52D1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3C0E2266"/>
    <w:multiLevelType w:val="hybridMultilevel"/>
    <w:tmpl w:val="AD5083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3CD61B44"/>
    <w:multiLevelType w:val="hybridMultilevel"/>
    <w:tmpl w:val="4F6EC752"/>
    <w:lvl w:ilvl="0" w:tplc="C726939C">
      <w:numFmt w:val="bullet"/>
      <w:lvlText w:val="•"/>
      <w:lvlJc w:val="left"/>
      <w:pPr>
        <w:ind w:left="1065" w:hanging="705"/>
      </w:pPr>
      <w:rPr>
        <w:rFonts w:ascii="Calibri" w:eastAsia="Times New Roman"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3EA02E47"/>
    <w:multiLevelType w:val="hybridMultilevel"/>
    <w:tmpl w:val="54D018FC"/>
    <w:lvl w:ilvl="0" w:tplc="C780285A">
      <w:numFmt w:val="bullet"/>
      <w:lvlText w:val=""/>
      <w:lvlJc w:val="left"/>
      <w:pPr>
        <w:ind w:left="720" w:hanging="360"/>
      </w:pPr>
      <w:rPr>
        <w:rFonts w:ascii="Symbol" w:eastAsiaTheme="minorHAnsi" w:hAnsi="Symbol" w:cstheme="minorBid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3EAC051B"/>
    <w:multiLevelType w:val="multilevel"/>
    <w:tmpl w:val="0D501EF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74" w15:restartNumberingAfterBreak="0">
    <w:nsid w:val="3FAF5527"/>
    <w:multiLevelType w:val="hybridMultilevel"/>
    <w:tmpl w:val="2B7E01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3FF31860"/>
    <w:multiLevelType w:val="hybridMultilevel"/>
    <w:tmpl w:val="7D861B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3FF42ACE"/>
    <w:multiLevelType w:val="multilevel"/>
    <w:tmpl w:val="DA880E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077672C"/>
    <w:multiLevelType w:val="hybridMultilevel"/>
    <w:tmpl w:val="99F260B4"/>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78" w15:restartNumberingAfterBreak="0">
    <w:nsid w:val="44024EF6"/>
    <w:multiLevelType w:val="hybridMultilevel"/>
    <w:tmpl w:val="B0702D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61606FC"/>
    <w:multiLevelType w:val="hybridMultilevel"/>
    <w:tmpl w:val="2786A1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464332D8"/>
    <w:multiLevelType w:val="multilevel"/>
    <w:tmpl w:val="9486543E"/>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81" w15:restartNumberingAfterBreak="0">
    <w:nsid w:val="47BE7973"/>
    <w:multiLevelType w:val="hybridMultilevel"/>
    <w:tmpl w:val="2B7E01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47CF1534"/>
    <w:multiLevelType w:val="hybridMultilevel"/>
    <w:tmpl w:val="5CA21A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495D4A83"/>
    <w:multiLevelType w:val="multilevel"/>
    <w:tmpl w:val="9102A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9E93B59"/>
    <w:multiLevelType w:val="hybridMultilevel"/>
    <w:tmpl w:val="87DED67A"/>
    <w:lvl w:ilvl="0" w:tplc="F0FA6C8A">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49FF0ECD"/>
    <w:multiLevelType w:val="hybridMultilevel"/>
    <w:tmpl w:val="FB06C17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4B0A0189"/>
    <w:multiLevelType w:val="hybridMultilevel"/>
    <w:tmpl w:val="421C767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7" w15:restartNumberingAfterBreak="0">
    <w:nsid w:val="4B5B3702"/>
    <w:multiLevelType w:val="multilevel"/>
    <w:tmpl w:val="2ED04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BEC5340"/>
    <w:multiLevelType w:val="hybridMultilevel"/>
    <w:tmpl w:val="2B7E01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4C603707"/>
    <w:multiLevelType w:val="hybridMultilevel"/>
    <w:tmpl w:val="2B7E01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CFC1854"/>
    <w:multiLevelType w:val="multilevel"/>
    <w:tmpl w:val="2E281222"/>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91" w15:restartNumberingAfterBreak="0">
    <w:nsid w:val="4FB51FE2"/>
    <w:multiLevelType w:val="hybridMultilevel"/>
    <w:tmpl w:val="2B7E01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0EA67DC"/>
    <w:multiLevelType w:val="hybridMultilevel"/>
    <w:tmpl w:val="7DDA8B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50F10304"/>
    <w:multiLevelType w:val="hybridMultilevel"/>
    <w:tmpl w:val="A2F89EA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4" w15:restartNumberingAfterBreak="0">
    <w:nsid w:val="532319D6"/>
    <w:multiLevelType w:val="hybridMultilevel"/>
    <w:tmpl w:val="A4E675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53691C2B"/>
    <w:multiLevelType w:val="multilevel"/>
    <w:tmpl w:val="B56099E0"/>
    <w:lvl w:ilvl="0">
      <w:start w:val="1"/>
      <w:numFmt w:val="bullet"/>
      <w:lvlText w:val=""/>
      <w:lvlJc w:val="left"/>
      <w:pPr>
        <w:tabs>
          <w:tab w:val="num" w:pos="0"/>
        </w:tabs>
        <w:ind w:left="360" w:hanging="360"/>
      </w:pPr>
      <w:rPr>
        <w:rFonts w:ascii="Symbol" w:hAnsi="Symbol" w:cs="Symbol" w:hint="default"/>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96" w15:restartNumberingAfterBreak="0">
    <w:nsid w:val="5409318E"/>
    <w:multiLevelType w:val="hybridMultilevel"/>
    <w:tmpl w:val="986264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540F0156"/>
    <w:multiLevelType w:val="hybridMultilevel"/>
    <w:tmpl w:val="C17094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5B96C49"/>
    <w:multiLevelType w:val="multilevel"/>
    <w:tmpl w:val="D16A6BC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99" w15:restartNumberingAfterBreak="0">
    <w:nsid w:val="58805ECB"/>
    <w:multiLevelType w:val="hybridMultilevel"/>
    <w:tmpl w:val="A20AFD9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0" w15:restartNumberingAfterBreak="0">
    <w:nsid w:val="58F73173"/>
    <w:multiLevelType w:val="multilevel"/>
    <w:tmpl w:val="99C6D87E"/>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01" w15:restartNumberingAfterBreak="0">
    <w:nsid w:val="59281F32"/>
    <w:multiLevelType w:val="hybridMultilevel"/>
    <w:tmpl w:val="F9142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595D0F07"/>
    <w:multiLevelType w:val="multilevel"/>
    <w:tmpl w:val="7C7404E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3" w15:restartNumberingAfterBreak="0">
    <w:nsid w:val="5D1B1C69"/>
    <w:multiLevelType w:val="hybridMultilevel"/>
    <w:tmpl w:val="470E4E7A"/>
    <w:lvl w:ilvl="0" w:tplc="04150001">
      <w:start w:val="1"/>
      <w:numFmt w:val="bullet"/>
      <w:lvlText w:val=""/>
      <w:lvlJc w:val="left"/>
      <w:pPr>
        <w:ind w:left="2148" w:hanging="360"/>
      </w:pPr>
      <w:rPr>
        <w:rFonts w:ascii="Symbol" w:hAnsi="Symbol"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104" w15:restartNumberingAfterBreak="0">
    <w:nsid w:val="5E85676B"/>
    <w:multiLevelType w:val="hybridMultilevel"/>
    <w:tmpl w:val="7EDC23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F8D7C7A"/>
    <w:multiLevelType w:val="multilevel"/>
    <w:tmpl w:val="3DD463BA"/>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6" w15:restartNumberingAfterBreak="0">
    <w:nsid w:val="60D16E57"/>
    <w:multiLevelType w:val="multilevel"/>
    <w:tmpl w:val="9D4E3FCA"/>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7" w15:restartNumberingAfterBreak="0">
    <w:nsid w:val="61A951CE"/>
    <w:multiLevelType w:val="multilevel"/>
    <w:tmpl w:val="3CCCF182"/>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8" w15:restartNumberingAfterBreak="0">
    <w:nsid w:val="627D2F00"/>
    <w:multiLevelType w:val="multilevel"/>
    <w:tmpl w:val="7C4C0BA2"/>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09" w15:restartNumberingAfterBreak="0">
    <w:nsid w:val="628E1B8F"/>
    <w:multiLevelType w:val="multilevel"/>
    <w:tmpl w:val="F9E0D3C0"/>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634177DD"/>
    <w:multiLevelType w:val="hybridMultilevel"/>
    <w:tmpl w:val="75F22BD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67893D4E"/>
    <w:multiLevelType w:val="multilevel"/>
    <w:tmpl w:val="3A88D59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12" w15:restartNumberingAfterBreak="0">
    <w:nsid w:val="68E605CF"/>
    <w:multiLevelType w:val="hybridMultilevel"/>
    <w:tmpl w:val="2FDA49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68E97AEB"/>
    <w:multiLevelType w:val="multilevel"/>
    <w:tmpl w:val="49A224B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ind w:left="1440" w:hanging="360"/>
      </w:pPr>
      <w:rPr>
        <w:rFonts w:ascii="Symbol" w:hAnsi="Symbol" w:cs="Symbol"/>
      </w:rPr>
    </w:lvl>
    <w:lvl w:ilvl="2">
      <w:numFmt w:val="bullet"/>
      <w:lvlText w:val="•"/>
      <w:lvlJc w:val="left"/>
      <w:pPr>
        <w:ind w:left="2160" w:hanging="360"/>
      </w:pPr>
      <w:rPr>
        <w:rFonts w:ascii="Arial" w:eastAsia="Times New Roman"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AFB5CFC"/>
    <w:multiLevelType w:val="singleLevel"/>
    <w:tmpl w:val="6AFB5CFC"/>
    <w:lvl w:ilvl="0">
      <w:start w:val="1"/>
      <w:numFmt w:val="decimal"/>
      <w:lvlText w:val="%1."/>
      <w:lvlJc w:val="left"/>
      <w:pPr>
        <w:tabs>
          <w:tab w:val="left" w:pos="425"/>
        </w:tabs>
        <w:ind w:left="425" w:hanging="425"/>
      </w:pPr>
      <w:rPr>
        <w:rFonts w:hint="default"/>
      </w:rPr>
    </w:lvl>
  </w:abstractNum>
  <w:abstractNum w:abstractNumId="115" w15:restartNumberingAfterBreak="0">
    <w:nsid w:val="6C7C32BD"/>
    <w:multiLevelType w:val="multilevel"/>
    <w:tmpl w:val="9502FE3C"/>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16" w15:restartNumberingAfterBreak="0">
    <w:nsid w:val="6C9F6EF3"/>
    <w:multiLevelType w:val="hybridMultilevel"/>
    <w:tmpl w:val="6B5AED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6CFC4F63"/>
    <w:multiLevelType w:val="multilevel"/>
    <w:tmpl w:val="F54622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F322E7F"/>
    <w:multiLevelType w:val="hybridMultilevel"/>
    <w:tmpl w:val="EC2ACD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6FAA2ECB"/>
    <w:multiLevelType w:val="hybridMultilevel"/>
    <w:tmpl w:val="C81ED4A8"/>
    <w:lvl w:ilvl="0" w:tplc="CC9290EE">
      <w:start w:val="1"/>
      <w:numFmt w:val="bullet"/>
      <w:lvlText w:val="-"/>
      <w:lvlJc w:val="left"/>
      <w:pPr>
        <w:ind w:left="785" w:hanging="360"/>
      </w:pPr>
      <w:rPr>
        <w:rFonts w:ascii="Courier New" w:hAnsi="Courier New"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6FF97507"/>
    <w:multiLevelType w:val="multilevel"/>
    <w:tmpl w:val="C26070F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21" w15:restartNumberingAfterBreak="0">
    <w:nsid w:val="71935280"/>
    <w:multiLevelType w:val="hybridMultilevel"/>
    <w:tmpl w:val="790ADFFE"/>
    <w:lvl w:ilvl="0" w:tplc="FFFFFFFF">
      <w:start w:val="1"/>
      <w:numFmt w:val="bullet"/>
      <w:lvlText w:val="-"/>
      <w:lvlJc w:val="left"/>
      <w:pPr>
        <w:ind w:left="785" w:hanging="360"/>
      </w:pPr>
      <w:rPr>
        <w:rFonts w:ascii="Courier New" w:hAnsi="Courier New" w:hint="default"/>
      </w:rPr>
    </w:lvl>
    <w:lvl w:ilvl="1" w:tplc="04150001">
      <w:start w:val="1"/>
      <w:numFmt w:val="bullet"/>
      <w:lvlText w:val=""/>
      <w:lvlJc w:val="left"/>
      <w:pPr>
        <w:ind w:left="108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2" w15:restartNumberingAfterBreak="0">
    <w:nsid w:val="725C0794"/>
    <w:multiLevelType w:val="hybridMultilevel"/>
    <w:tmpl w:val="CADC0C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736E1E52"/>
    <w:multiLevelType w:val="hybridMultilevel"/>
    <w:tmpl w:val="B6264E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73F83B15"/>
    <w:multiLevelType w:val="hybridMultilevel"/>
    <w:tmpl w:val="8514C60C"/>
    <w:lvl w:ilvl="0" w:tplc="F1D86BCC">
      <w:start w:val="1"/>
      <w:numFmt w:val="bullet"/>
      <w:lvlText w:val="-"/>
      <w:lvlJc w:val="left"/>
      <w:pPr>
        <w:ind w:left="720" w:hanging="360"/>
      </w:pPr>
      <w:rPr>
        <w:rFonts w:ascii="Calibri Light" w:hAnsi="Calibri 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15:restartNumberingAfterBreak="0">
    <w:nsid w:val="757A0873"/>
    <w:multiLevelType w:val="multilevel"/>
    <w:tmpl w:val="83DE4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76113030"/>
    <w:multiLevelType w:val="hybridMultilevel"/>
    <w:tmpl w:val="CBD653C2"/>
    <w:lvl w:ilvl="0" w:tplc="00000004">
      <w:start w:val="1"/>
      <w:numFmt w:val="bullet"/>
      <w:lvlText w:val=""/>
      <w:lvlJc w:val="left"/>
      <w:pPr>
        <w:ind w:left="720" w:hanging="360"/>
      </w:pPr>
      <w:rPr>
        <w:rFonts w:ascii="Symbol" w:hAnsi="Symbol" w:cs="Symbol"/>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76F035FE"/>
    <w:multiLevelType w:val="multilevel"/>
    <w:tmpl w:val="0946FC12"/>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8" w15:restartNumberingAfterBreak="0">
    <w:nsid w:val="7B4F4DA2"/>
    <w:multiLevelType w:val="multilevel"/>
    <w:tmpl w:val="F49A3BDC"/>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29" w15:restartNumberingAfterBreak="0">
    <w:nsid w:val="7B636739"/>
    <w:multiLevelType w:val="hybridMultilevel"/>
    <w:tmpl w:val="866E9D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7C564E63"/>
    <w:multiLevelType w:val="hybridMultilevel"/>
    <w:tmpl w:val="FCE0D5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7C692AA6"/>
    <w:multiLevelType w:val="hybridMultilevel"/>
    <w:tmpl w:val="BA0E43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7CCB396A"/>
    <w:multiLevelType w:val="multilevel"/>
    <w:tmpl w:val="49A224B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ind w:left="1440" w:hanging="360"/>
      </w:pPr>
      <w:rPr>
        <w:rFonts w:ascii="Symbol" w:hAnsi="Symbol" w:cs="Symbol"/>
      </w:rPr>
    </w:lvl>
    <w:lvl w:ilvl="2">
      <w:numFmt w:val="bullet"/>
      <w:lvlText w:val="•"/>
      <w:lvlJc w:val="left"/>
      <w:pPr>
        <w:ind w:left="2160" w:hanging="360"/>
      </w:pPr>
      <w:rPr>
        <w:rFonts w:ascii="Arial" w:eastAsia="Times New Roman"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7CEE1495"/>
    <w:multiLevelType w:val="hybridMultilevel"/>
    <w:tmpl w:val="8A8C92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7DB6088E"/>
    <w:multiLevelType w:val="multilevel"/>
    <w:tmpl w:val="49A224B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ind w:left="1440" w:hanging="360"/>
      </w:pPr>
      <w:rPr>
        <w:rFonts w:ascii="Symbol" w:hAnsi="Symbol" w:cs="Symbol"/>
      </w:rPr>
    </w:lvl>
    <w:lvl w:ilvl="2">
      <w:numFmt w:val="bullet"/>
      <w:lvlText w:val="•"/>
      <w:lvlJc w:val="left"/>
      <w:pPr>
        <w:ind w:left="2160" w:hanging="360"/>
      </w:pPr>
      <w:rPr>
        <w:rFonts w:ascii="Arial" w:eastAsia="Times New Roman"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E362F78"/>
    <w:multiLevelType w:val="hybridMultilevel"/>
    <w:tmpl w:val="808AC2C2"/>
    <w:lvl w:ilvl="0" w:tplc="04150001">
      <w:start w:val="1"/>
      <w:numFmt w:val="bullet"/>
      <w:lvlText w:val=""/>
      <w:lvlJc w:val="left"/>
      <w:pPr>
        <w:ind w:left="1776" w:hanging="360"/>
      </w:pPr>
      <w:rPr>
        <w:rFonts w:ascii="Symbol" w:hAnsi="Symbol"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136" w15:restartNumberingAfterBreak="0">
    <w:nsid w:val="7EB53746"/>
    <w:multiLevelType w:val="multilevel"/>
    <w:tmpl w:val="5BDA2536"/>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37" w15:restartNumberingAfterBreak="0">
    <w:nsid w:val="7FE0049D"/>
    <w:multiLevelType w:val="hybridMultilevel"/>
    <w:tmpl w:val="6AC224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890725930">
    <w:abstractNumId w:val="4"/>
  </w:num>
  <w:num w:numId="2" w16cid:durableId="1235896814">
    <w:abstractNumId w:val="24"/>
  </w:num>
  <w:num w:numId="3" w16cid:durableId="16024007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064271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43769848">
    <w:abstractNumId w:val="77"/>
  </w:num>
  <w:num w:numId="6" w16cid:durableId="1055006745">
    <w:abstractNumId w:val="128"/>
  </w:num>
  <w:num w:numId="7" w16cid:durableId="2108646282">
    <w:abstractNumId w:val="36"/>
  </w:num>
  <w:num w:numId="8" w16cid:durableId="35744560">
    <w:abstractNumId w:val="28"/>
  </w:num>
  <w:num w:numId="9" w16cid:durableId="295064319">
    <w:abstractNumId w:val="120"/>
  </w:num>
  <w:num w:numId="10" w16cid:durableId="1623809053">
    <w:abstractNumId w:val="19"/>
  </w:num>
  <w:num w:numId="11" w16cid:durableId="1379158985">
    <w:abstractNumId w:val="25"/>
  </w:num>
  <w:num w:numId="12" w16cid:durableId="1674143830">
    <w:abstractNumId w:val="11"/>
  </w:num>
  <w:num w:numId="13" w16cid:durableId="1686205253">
    <w:abstractNumId w:val="137"/>
  </w:num>
  <w:num w:numId="14" w16cid:durableId="122701329">
    <w:abstractNumId w:val="20"/>
  </w:num>
  <w:num w:numId="15" w16cid:durableId="1210458484">
    <w:abstractNumId w:val="89"/>
  </w:num>
  <w:num w:numId="16" w16cid:durableId="2093352963">
    <w:abstractNumId w:val="88"/>
  </w:num>
  <w:num w:numId="17" w16cid:durableId="520171843">
    <w:abstractNumId w:val="81"/>
  </w:num>
  <w:num w:numId="18" w16cid:durableId="2030253086">
    <w:abstractNumId w:val="6"/>
  </w:num>
  <w:num w:numId="19" w16cid:durableId="638611487">
    <w:abstractNumId w:val="32"/>
  </w:num>
  <w:num w:numId="20" w16cid:durableId="347759948">
    <w:abstractNumId w:val="58"/>
  </w:num>
  <w:num w:numId="21" w16cid:durableId="1162695806">
    <w:abstractNumId w:val="74"/>
  </w:num>
  <w:num w:numId="22" w16cid:durableId="428701558">
    <w:abstractNumId w:val="91"/>
  </w:num>
  <w:num w:numId="23" w16cid:durableId="545802756">
    <w:abstractNumId w:val="9"/>
  </w:num>
  <w:num w:numId="24" w16cid:durableId="1742750353">
    <w:abstractNumId w:val="16"/>
  </w:num>
  <w:num w:numId="25" w16cid:durableId="2099447866">
    <w:abstractNumId w:val="96"/>
  </w:num>
  <w:num w:numId="26" w16cid:durableId="1318067581">
    <w:abstractNumId w:val="17"/>
  </w:num>
  <w:num w:numId="27" w16cid:durableId="1687291115">
    <w:abstractNumId w:val="67"/>
  </w:num>
  <w:num w:numId="28" w16cid:durableId="1157115517">
    <w:abstractNumId w:val="39"/>
  </w:num>
  <w:num w:numId="29" w16cid:durableId="2017145446">
    <w:abstractNumId w:val="21"/>
  </w:num>
  <w:num w:numId="30" w16cid:durableId="1761483810">
    <w:abstractNumId w:val="126"/>
  </w:num>
  <w:num w:numId="31" w16cid:durableId="1194534578">
    <w:abstractNumId w:val="1"/>
  </w:num>
  <w:num w:numId="32" w16cid:durableId="1918511800">
    <w:abstractNumId w:val="34"/>
  </w:num>
  <w:num w:numId="33" w16cid:durableId="1580403300">
    <w:abstractNumId w:val="93"/>
  </w:num>
  <w:num w:numId="34" w16cid:durableId="1992900943">
    <w:abstractNumId w:val="115"/>
  </w:num>
  <w:num w:numId="35" w16cid:durableId="1086416539">
    <w:abstractNumId w:val="108"/>
  </w:num>
  <w:num w:numId="36" w16cid:durableId="1340111887">
    <w:abstractNumId w:val="68"/>
  </w:num>
  <w:num w:numId="37" w16cid:durableId="1717968368">
    <w:abstractNumId w:val="109"/>
  </w:num>
  <w:num w:numId="38" w16cid:durableId="1533229997">
    <w:abstractNumId w:val="127"/>
  </w:num>
  <w:num w:numId="39" w16cid:durableId="2075204355">
    <w:abstractNumId w:val="100"/>
  </w:num>
  <w:num w:numId="40" w16cid:durableId="1638946458">
    <w:abstractNumId w:val="95"/>
  </w:num>
  <w:num w:numId="41" w16cid:durableId="281808108">
    <w:abstractNumId w:val="15"/>
  </w:num>
  <w:num w:numId="42" w16cid:durableId="2067751538">
    <w:abstractNumId w:val="54"/>
  </w:num>
  <w:num w:numId="43" w16cid:durableId="1378703004">
    <w:abstractNumId w:val="43"/>
  </w:num>
  <w:num w:numId="44" w16cid:durableId="649677306">
    <w:abstractNumId w:val="14"/>
  </w:num>
  <w:num w:numId="45" w16cid:durableId="341081367">
    <w:abstractNumId w:val="3"/>
  </w:num>
  <w:num w:numId="46" w16cid:durableId="782193719">
    <w:abstractNumId w:val="29"/>
  </w:num>
  <w:num w:numId="47" w16cid:durableId="1179275771">
    <w:abstractNumId w:val="80"/>
  </w:num>
  <w:num w:numId="48" w16cid:durableId="1961910909">
    <w:abstractNumId w:val="55"/>
  </w:num>
  <w:num w:numId="49" w16cid:durableId="975446929">
    <w:abstractNumId w:val="57"/>
  </w:num>
  <w:num w:numId="50" w16cid:durableId="1203902574">
    <w:abstractNumId w:val="104"/>
  </w:num>
  <w:num w:numId="51" w16cid:durableId="1468010637">
    <w:abstractNumId w:val="46"/>
  </w:num>
  <w:num w:numId="52" w16cid:durableId="101800328">
    <w:abstractNumId w:val="118"/>
  </w:num>
  <w:num w:numId="53" w16cid:durableId="410661142">
    <w:abstractNumId w:val="71"/>
  </w:num>
  <w:num w:numId="54" w16cid:durableId="750200934">
    <w:abstractNumId w:val="129"/>
  </w:num>
  <w:num w:numId="55" w16cid:durableId="1706635022">
    <w:abstractNumId w:val="116"/>
  </w:num>
  <w:num w:numId="56" w16cid:durableId="1835300160">
    <w:abstractNumId w:val="94"/>
  </w:num>
  <w:num w:numId="57" w16cid:durableId="765686308">
    <w:abstractNumId w:val="23"/>
  </w:num>
  <w:num w:numId="58" w16cid:durableId="650252676">
    <w:abstractNumId w:val="56"/>
  </w:num>
  <w:num w:numId="59" w16cid:durableId="1823765615">
    <w:abstractNumId w:val="33"/>
  </w:num>
  <w:num w:numId="60" w16cid:durableId="549390966">
    <w:abstractNumId w:val="125"/>
  </w:num>
  <w:num w:numId="61" w16cid:durableId="1281569743">
    <w:abstractNumId w:val="78"/>
  </w:num>
  <w:num w:numId="62" w16cid:durableId="393041416">
    <w:abstractNumId w:val="61"/>
  </w:num>
  <w:num w:numId="63" w16cid:durableId="6832283">
    <w:abstractNumId w:val="75"/>
  </w:num>
  <w:num w:numId="64" w16cid:durableId="938105173">
    <w:abstractNumId w:val="82"/>
  </w:num>
  <w:num w:numId="65" w16cid:durableId="182864511">
    <w:abstractNumId w:val="48"/>
  </w:num>
  <w:num w:numId="66" w16cid:durableId="2055502323">
    <w:abstractNumId w:val="62"/>
  </w:num>
  <w:num w:numId="67" w16cid:durableId="670328179">
    <w:abstractNumId w:val="47"/>
  </w:num>
  <w:num w:numId="68" w16cid:durableId="2089501469">
    <w:abstractNumId w:val="122"/>
  </w:num>
  <w:num w:numId="69" w16cid:durableId="1199662040">
    <w:abstractNumId w:val="50"/>
  </w:num>
  <w:num w:numId="70" w16cid:durableId="494880348">
    <w:abstractNumId w:val="76"/>
  </w:num>
  <w:num w:numId="71" w16cid:durableId="1020082444">
    <w:abstractNumId w:val="87"/>
  </w:num>
  <w:num w:numId="72" w16cid:durableId="931744798">
    <w:abstractNumId w:val="18"/>
  </w:num>
  <w:num w:numId="73" w16cid:durableId="1713269432">
    <w:abstractNumId w:val="83"/>
  </w:num>
  <w:num w:numId="74" w16cid:durableId="1017973270">
    <w:abstractNumId w:val="27"/>
  </w:num>
  <w:num w:numId="75" w16cid:durableId="295720412">
    <w:abstractNumId w:val="44"/>
  </w:num>
  <w:num w:numId="76" w16cid:durableId="112290404">
    <w:abstractNumId w:val="86"/>
  </w:num>
  <w:num w:numId="77" w16cid:durableId="1501384986">
    <w:abstractNumId w:val="117"/>
  </w:num>
  <w:num w:numId="78" w16cid:durableId="71516311">
    <w:abstractNumId w:val="63"/>
  </w:num>
  <w:num w:numId="79" w16cid:durableId="1998456707">
    <w:abstractNumId w:val="0"/>
  </w:num>
  <w:num w:numId="80" w16cid:durableId="2011516804">
    <w:abstractNumId w:val="114"/>
  </w:num>
  <w:num w:numId="81" w16cid:durableId="454953431">
    <w:abstractNumId w:val="7"/>
  </w:num>
  <w:num w:numId="82" w16cid:durableId="1127089873">
    <w:abstractNumId w:val="37"/>
  </w:num>
  <w:num w:numId="83" w16cid:durableId="782918463">
    <w:abstractNumId w:val="69"/>
  </w:num>
  <w:num w:numId="84" w16cid:durableId="191765369">
    <w:abstractNumId w:val="35"/>
  </w:num>
  <w:num w:numId="85" w16cid:durableId="986712662">
    <w:abstractNumId w:val="65"/>
  </w:num>
  <w:num w:numId="86" w16cid:durableId="1395545175">
    <w:abstractNumId w:val="101"/>
  </w:num>
  <w:num w:numId="87" w16cid:durableId="1898587937">
    <w:abstractNumId w:val="79"/>
  </w:num>
  <w:num w:numId="88" w16cid:durableId="2133744425">
    <w:abstractNumId w:val="123"/>
  </w:num>
  <w:num w:numId="89" w16cid:durableId="1217743702">
    <w:abstractNumId w:val="112"/>
  </w:num>
  <w:num w:numId="90" w16cid:durableId="629556925">
    <w:abstractNumId w:val="5"/>
  </w:num>
  <w:num w:numId="91" w16cid:durableId="2090541894">
    <w:abstractNumId w:val="130"/>
  </w:num>
  <w:num w:numId="92" w16cid:durableId="1910995257">
    <w:abstractNumId w:val="92"/>
  </w:num>
  <w:num w:numId="93" w16cid:durableId="302545397">
    <w:abstractNumId w:val="132"/>
  </w:num>
  <w:num w:numId="94" w16cid:durableId="1292634172">
    <w:abstractNumId w:val="38"/>
  </w:num>
  <w:num w:numId="95" w16cid:durableId="281458">
    <w:abstractNumId w:val="22"/>
  </w:num>
  <w:num w:numId="96" w16cid:durableId="1566338942">
    <w:abstractNumId w:val="134"/>
  </w:num>
  <w:num w:numId="97" w16cid:durableId="1583024851">
    <w:abstractNumId w:val="113"/>
  </w:num>
  <w:num w:numId="98" w16cid:durableId="1371419586">
    <w:abstractNumId w:val="72"/>
  </w:num>
  <w:num w:numId="99" w16cid:durableId="1592394526">
    <w:abstractNumId w:val="110"/>
  </w:num>
  <w:num w:numId="100" w16cid:durableId="1202135101">
    <w:abstractNumId w:val="10"/>
  </w:num>
  <w:num w:numId="101" w16cid:durableId="359546954">
    <w:abstractNumId w:val="12"/>
  </w:num>
  <w:num w:numId="102" w16cid:durableId="1476951491">
    <w:abstractNumId w:val="2"/>
  </w:num>
  <w:num w:numId="103" w16cid:durableId="286938912">
    <w:abstractNumId w:val="70"/>
  </w:num>
  <w:num w:numId="104" w16cid:durableId="289943373">
    <w:abstractNumId w:val="40"/>
  </w:num>
  <w:num w:numId="105" w16cid:durableId="764501900">
    <w:abstractNumId w:val="99"/>
  </w:num>
  <w:num w:numId="106" w16cid:durableId="1631354201">
    <w:abstractNumId w:val="124"/>
  </w:num>
  <w:num w:numId="107" w16cid:durableId="339698398">
    <w:abstractNumId w:val="49"/>
  </w:num>
  <w:num w:numId="108" w16cid:durableId="2123843304">
    <w:abstractNumId w:val="135"/>
  </w:num>
  <w:num w:numId="109" w16cid:durableId="619460913">
    <w:abstractNumId w:val="103"/>
  </w:num>
  <w:num w:numId="110" w16cid:durableId="2069722311">
    <w:abstractNumId w:val="59"/>
  </w:num>
  <w:num w:numId="111" w16cid:durableId="1983726347">
    <w:abstractNumId w:val="66"/>
  </w:num>
  <w:num w:numId="112" w16cid:durableId="1047607653">
    <w:abstractNumId w:val="45"/>
  </w:num>
  <w:num w:numId="113" w16cid:durableId="1686663346">
    <w:abstractNumId w:val="60"/>
  </w:num>
  <w:num w:numId="114" w16cid:durableId="102440479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969243970">
    <w:abstractNumId w:val="8"/>
  </w:num>
  <w:num w:numId="116" w16cid:durableId="1201093330">
    <w:abstractNumId w:val="97"/>
  </w:num>
  <w:num w:numId="117" w16cid:durableId="1975526052">
    <w:abstractNumId w:val="51"/>
  </w:num>
  <w:num w:numId="118" w16cid:durableId="673186956">
    <w:abstractNumId w:val="111"/>
  </w:num>
  <w:num w:numId="119" w16cid:durableId="510291816">
    <w:abstractNumId w:val="98"/>
  </w:num>
  <w:num w:numId="120" w16cid:durableId="327026299">
    <w:abstractNumId w:val="136"/>
  </w:num>
  <w:num w:numId="121" w16cid:durableId="1309627266">
    <w:abstractNumId w:val="13"/>
  </w:num>
  <w:num w:numId="122" w16cid:durableId="1255751299">
    <w:abstractNumId w:val="53"/>
  </w:num>
  <w:num w:numId="123" w16cid:durableId="707296237">
    <w:abstractNumId w:val="105"/>
  </w:num>
  <w:num w:numId="124" w16cid:durableId="654844700">
    <w:abstractNumId w:val="106"/>
  </w:num>
  <w:num w:numId="125" w16cid:durableId="459613473">
    <w:abstractNumId w:val="90"/>
  </w:num>
  <w:num w:numId="126" w16cid:durableId="1726446079">
    <w:abstractNumId w:val="102"/>
  </w:num>
  <w:num w:numId="127" w16cid:durableId="991719543">
    <w:abstractNumId w:val="107"/>
  </w:num>
  <w:num w:numId="128" w16cid:durableId="464932704">
    <w:abstractNumId w:val="73"/>
  </w:num>
  <w:num w:numId="129" w16cid:durableId="1137914918">
    <w:abstractNumId w:val="31"/>
  </w:num>
  <w:num w:numId="130" w16cid:durableId="1267537654">
    <w:abstractNumId w:val="41"/>
  </w:num>
  <w:num w:numId="131" w16cid:durableId="1739018733">
    <w:abstractNumId w:val="119"/>
  </w:num>
  <w:num w:numId="132" w16cid:durableId="2023235547">
    <w:abstractNumId w:val="121"/>
  </w:num>
  <w:num w:numId="133" w16cid:durableId="1570263368">
    <w:abstractNumId w:val="52"/>
  </w:num>
  <w:num w:numId="134" w16cid:durableId="185220128">
    <w:abstractNumId w:val="85"/>
  </w:num>
  <w:num w:numId="135" w16cid:durableId="1835024973">
    <w:abstractNumId w:val="64"/>
  </w:num>
  <w:num w:numId="136" w16cid:durableId="761268410">
    <w:abstractNumId w:val="84"/>
  </w:num>
  <w:num w:numId="137" w16cid:durableId="1751730449">
    <w:abstractNumId w:val="42"/>
  </w:num>
  <w:num w:numId="138" w16cid:durableId="396444606">
    <w:abstractNumId w:val="30"/>
  </w:num>
  <w:num w:numId="139" w16cid:durableId="1722167145">
    <w:abstractNumId w:val="133"/>
  </w:num>
  <w:num w:numId="140" w16cid:durableId="1372344789">
    <w:abstractNumId w:val="26"/>
  </w:num>
  <w:num w:numId="141" w16cid:durableId="373190236">
    <w:abstractNumId w:val="1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A732A"/>
    <w:rsid w:val="0000079E"/>
    <w:rsid w:val="00001253"/>
    <w:rsid w:val="00003042"/>
    <w:rsid w:val="00003ACE"/>
    <w:rsid w:val="00006E66"/>
    <w:rsid w:val="000072DB"/>
    <w:rsid w:val="00007A02"/>
    <w:rsid w:val="00023B0E"/>
    <w:rsid w:val="00024CA1"/>
    <w:rsid w:val="00032306"/>
    <w:rsid w:val="00033EB3"/>
    <w:rsid w:val="00036974"/>
    <w:rsid w:val="00040966"/>
    <w:rsid w:val="00043E26"/>
    <w:rsid w:val="000450E6"/>
    <w:rsid w:val="00047E7E"/>
    <w:rsid w:val="00051067"/>
    <w:rsid w:val="00056EA6"/>
    <w:rsid w:val="000629E2"/>
    <w:rsid w:val="00065DAA"/>
    <w:rsid w:val="000662F6"/>
    <w:rsid w:val="00067FE7"/>
    <w:rsid w:val="00071CB1"/>
    <w:rsid w:val="000739B5"/>
    <w:rsid w:val="0007412A"/>
    <w:rsid w:val="00075B2F"/>
    <w:rsid w:val="00080DA3"/>
    <w:rsid w:val="000816CD"/>
    <w:rsid w:val="00081A7C"/>
    <w:rsid w:val="00081EE5"/>
    <w:rsid w:val="0008227E"/>
    <w:rsid w:val="000860EF"/>
    <w:rsid w:val="000873DA"/>
    <w:rsid w:val="00092D59"/>
    <w:rsid w:val="0009345E"/>
    <w:rsid w:val="000A48CE"/>
    <w:rsid w:val="000A4AFD"/>
    <w:rsid w:val="000A5384"/>
    <w:rsid w:val="000A655C"/>
    <w:rsid w:val="000B0C5B"/>
    <w:rsid w:val="000B62EF"/>
    <w:rsid w:val="000C1A49"/>
    <w:rsid w:val="000C2E7A"/>
    <w:rsid w:val="000D06C6"/>
    <w:rsid w:val="000D0D4C"/>
    <w:rsid w:val="000D2B3A"/>
    <w:rsid w:val="000D5C0F"/>
    <w:rsid w:val="000D70EE"/>
    <w:rsid w:val="000E0F08"/>
    <w:rsid w:val="000E1B57"/>
    <w:rsid w:val="000E1B67"/>
    <w:rsid w:val="000E39AA"/>
    <w:rsid w:val="000E76DF"/>
    <w:rsid w:val="000E78E1"/>
    <w:rsid w:val="000F0ED9"/>
    <w:rsid w:val="000F3FCC"/>
    <w:rsid w:val="00101091"/>
    <w:rsid w:val="001013DD"/>
    <w:rsid w:val="0010524B"/>
    <w:rsid w:val="0011559F"/>
    <w:rsid w:val="001158EF"/>
    <w:rsid w:val="001164DB"/>
    <w:rsid w:val="00124461"/>
    <w:rsid w:val="00124BA3"/>
    <w:rsid w:val="00131F63"/>
    <w:rsid w:val="00132C8E"/>
    <w:rsid w:val="00136B2D"/>
    <w:rsid w:val="00143BAA"/>
    <w:rsid w:val="00155443"/>
    <w:rsid w:val="00155618"/>
    <w:rsid w:val="001607B7"/>
    <w:rsid w:val="00162C90"/>
    <w:rsid w:val="001640A4"/>
    <w:rsid w:val="00165F88"/>
    <w:rsid w:val="001676A7"/>
    <w:rsid w:val="00174FC1"/>
    <w:rsid w:val="00175E43"/>
    <w:rsid w:val="0017649D"/>
    <w:rsid w:val="00180232"/>
    <w:rsid w:val="001809B9"/>
    <w:rsid w:val="00182F56"/>
    <w:rsid w:val="00183C86"/>
    <w:rsid w:val="00196855"/>
    <w:rsid w:val="001A3CE0"/>
    <w:rsid w:val="001A54C5"/>
    <w:rsid w:val="001A7DC7"/>
    <w:rsid w:val="001B29A7"/>
    <w:rsid w:val="001C21B7"/>
    <w:rsid w:val="001C3916"/>
    <w:rsid w:val="001C3C66"/>
    <w:rsid w:val="001D2287"/>
    <w:rsid w:val="001D44A9"/>
    <w:rsid w:val="001E0FDF"/>
    <w:rsid w:val="001E61FA"/>
    <w:rsid w:val="001E6BC9"/>
    <w:rsid w:val="001F0A21"/>
    <w:rsid w:val="001F0A75"/>
    <w:rsid w:val="001F266B"/>
    <w:rsid w:val="001F4451"/>
    <w:rsid w:val="001F7BD8"/>
    <w:rsid w:val="00202799"/>
    <w:rsid w:val="0020343F"/>
    <w:rsid w:val="00203804"/>
    <w:rsid w:val="00204857"/>
    <w:rsid w:val="00206BEA"/>
    <w:rsid w:val="00215930"/>
    <w:rsid w:val="0022271E"/>
    <w:rsid w:val="002250FA"/>
    <w:rsid w:val="0022670E"/>
    <w:rsid w:val="00226F71"/>
    <w:rsid w:val="002270BD"/>
    <w:rsid w:val="00227D5F"/>
    <w:rsid w:val="0023138A"/>
    <w:rsid w:val="00232739"/>
    <w:rsid w:val="00233D9C"/>
    <w:rsid w:val="00234089"/>
    <w:rsid w:val="00236863"/>
    <w:rsid w:val="002500F2"/>
    <w:rsid w:val="00261237"/>
    <w:rsid w:val="0026561B"/>
    <w:rsid w:val="00266151"/>
    <w:rsid w:val="002710E0"/>
    <w:rsid w:val="002763D6"/>
    <w:rsid w:val="002764D5"/>
    <w:rsid w:val="00276812"/>
    <w:rsid w:val="0028014E"/>
    <w:rsid w:val="00280D2C"/>
    <w:rsid w:val="0028576D"/>
    <w:rsid w:val="002877E5"/>
    <w:rsid w:val="00295AFE"/>
    <w:rsid w:val="00297612"/>
    <w:rsid w:val="002B279A"/>
    <w:rsid w:val="002B34E3"/>
    <w:rsid w:val="002B4F86"/>
    <w:rsid w:val="002B5767"/>
    <w:rsid w:val="002C06FC"/>
    <w:rsid w:val="002C2BF7"/>
    <w:rsid w:val="002C6576"/>
    <w:rsid w:val="002D670D"/>
    <w:rsid w:val="002E0736"/>
    <w:rsid w:val="002E4073"/>
    <w:rsid w:val="002F0C5D"/>
    <w:rsid w:val="002F4146"/>
    <w:rsid w:val="002F422D"/>
    <w:rsid w:val="002F7C55"/>
    <w:rsid w:val="00303A33"/>
    <w:rsid w:val="00303B74"/>
    <w:rsid w:val="00303BD7"/>
    <w:rsid w:val="00305401"/>
    <w:rsid w:val="00307D51"/>
    <w:rsid w:val="00316F0C"/>
    <w:rsid w:val="00320179"/>
    <w:rsid w:val="00320B40"/>
    <w:rsid w:val="00321CB8"/>
    <w:rsid w:val="00322177"/>
    <w:rsid w:val="0032735A"/>
    <w:rsid w:val="00327C88"/>
    <w:rsid w:val="00334467"/>
    <w:rsid w:val="003348DC"/>
    <w:rsid w:val="00337D48"/>
    <w:rsid w:val="00342292"/>
    <w:rsid w:val="00342CFB"/>
    <w:rsid w:val="0034370F"/>
    <w:rsid w:val="00350497"/>
    <w:rsid w:val="0035087A"/>
    <w:rsid w:val="00351A9A"/>
    <w:rsid w:val="003526B4"/>
    <w:rsid w:val="00353749"/>
    <w:rsid w:val="00354517"/>
    <w:rsid w:val="00360D62"/>
    <w:rsid w:val="0036276F"/>
    <w:rsid w:val="0036502E"/>
    <w:rsid w:val="00365C96"/>
    <w:rsid w:val="003705D7"/>
    <w:rsid w:val="00373221"/>
    <w:rsid w:val="00375E8B"/>
    <w:rsid w:val="003810F5"/>
    <w:rsid w:val="00381555"/>
    <w:rsid w:val="00382FF0"/>
    <w:rsid w:val="003839F5"/>
    <w:rsid w:val="0038565A"/>
    <w:rsid w:val="0039110A"/>
    <w:rsid w:val="0039120E"/>
    <w:rsid w:val="00392738"/>
    <w:rsid w:val="00393426"/>
    <w:rsid w:val="003937EE"/>
    <w:rsid w:val="00394110"/>
    <w:rsid w:val="00397814"/>
    <w:rsid w:val="003A0F99"/>
    <w:rsid w:val="003A36A1"/>
    <w:rsid w:val="003A5551"/>
    <w:rsid w:val="003B06BD"/>
    <w:rsid w:val="003C718E"/>
    <w:rsid w:val="003D529E"/>
    <w:rsid w:val="003D54A4"/>
    <w:rsid w:val="003E07A1"/>
    <w:rsid w:val="003E4310"/>
    <w:rsid w:val="003E4E9F"/>
    <w:rsid w:val="003E523E"/>
    <w:rsid w:val="003E629D"/>
    <w:rsid w:val="003E7B84"/>
    <w:rsid w:val="003F084F"/>
    <w:rsid w:val="003F1BD8"/>
    <w:rsid w:val="003F46A6"/>
    <w:rsid w:val="003F7B0E"/>
    <w:rsid w:val="004007DF"/>
    <w:rsid w:val="00400FD2"/>
    <w:rsid w:val="00407498"/>
    <w:rsid w:val="00420FD9"/>
    <w:rsid w:val="0042109F"/>
    <w:rsid w:val="0042546C"/>
    <w:rsid w:val="00425A93"/>
    <w:rsid w:val="00427650"/>
    <w:rsid w:val="004310E0"/>
    <w:rsid w:val="00431196"/>
    <w:rsid w:val="00432436"/>
    <w:rsid w:val="00432C39"/>
    <w:rsid w:val="004348DB"/>
    <w:rsid w:val="00437E74"/>
    <w:rsid w:val="00440FBE"/>
    <w:rsid w:val="0044435C"/>
    <w:rsid w:val="0044722B"/>
    <w:rsid w:val="00451844"/>
    <w:rsid w:val="00452989"/>
    <w:rsid w:val="00454CD9"/>
    <w:rsid w:val="00457678"/>
    <w:rsid w:val="00460175"/>
    <w:rsid w:val="004614FD"/>
    <w:rsid w:val="00461A92"/>
    <w:rsid w:val="004632BE"/>
    <w:rsid w:val="00464068"/>
    <w:rsid w:val="004651D1"/>
    <w:rsid w:val="004664ED"/>
    <w:rsid w:val="00467286"/>
    <w:rsid w:val="00472848"/>
    <w:rsid w:val="0048476E"/>
    <w:rsid w:val="0048762E"/>
    <w:rsid w:val="00494B1B"/>
    <w:rsid w:val="004964B3"/>
    <w:rsid w:val="004A0D96"/>
    <w:rsid w:val="004B4002"/>
    <w:rsid w:val="004B4384"/>
    <w:rsid w:val="004B53D8"/>
    <w:rsid w:val="004B54D7"/>
    <w:rsid w:val="004B7E20"/>
    <w:rsid w:val="004C07B7"/>
    <w:rsid w:val="004C1550"/>
    <w:rsid w:val="004D4B57"/>
    <w:rsid w:val="004D6F35"/>
    <w:rsid w:val="004E0179"/>
    <w:rsid w:val="004E0248"/>
    <w:rsid w:val="004F7ADA"/>
    <w:rsid w:val="004F7FA3"/>
    <w:rsid w:val="00501681"/>
    <w:rsid w:val="00503D8E"/>
    <w:rsid w:val="00504E37"/>
    <w:rsid w:val="00507CF3"/>
    <w:rsid w:val="00512720"/>
    <w:rsid w:val="00512960"/>
    <w:rsid w:val="00514C50"/>
    <w:rsid w:val="00515217"/>
    <w:rsid w:val="00516B91"/>
    <w:rsid w:val="00521C92"/>
    <w:rsid w:val="0052327E"/>
    <w:rsid w:val="00531DBA"/>
    <w:rsid w:val="005471BD"/>
    <w:rsid w:val="00555C8F"/>
    <w:rsid w:val="00555E13"/>
    <w:rsid w:val="00563190"/>
    <w:rsid w:val="00564E3C"/>
    <w:rsid w:val="005663FB"/>
    <w:rsid w:val="0056777A"/>
    <w:rsid w:val="00572BBD"/>
    <w:rsid w:val="005735AD"/>
    <w:rsid w:val="00580542"/>
    <w:rsid w:val="005814D0"/>
    <w:rsid w:val="0058786B"/>
    <w:rsid w:val="005941D1"/>
    <w:rsid w:val="005B31DC"/>
    <w:rsid w:val="005B4922"/>
    <w:rsid w:val="005B5186"/>
    <w:rsid w:val="005C0056"/>
    <w:rsid w:val="005C04B8"/>
    <w:rsid w:val="005C512B"/>
    <w:rsid w:val="005C5CB9"/>
    <w:rsid w:val="005C74FE"/>
    <w:rsid w:val="005D07BD"/>
    <w:rsid w:val="005D3F81"/>
    <w:rsid w:val="005D4046"/>
    <w:rsid w:val="005D4F63"/>
    <w:rsid w:val="005E201A"/>
    <w:rsid w:val="005F3D64"/>
    <w:rsid w:val="005F49A6"/>
    <w:rsid w:val="005F762E"/>
    <w:rsid w:val="00601CDF"/>
    <w:rsid w:val="00610DB7"/>
    <w:rsid w:val="0061105C"/>
    <w:rsid w:val="00612F28"/>
    <w:rsid w:val="00617D6A"/>
    <w:rsid w:val="00621019"/>
    <w:rsid w:val="00621CAA"/>
    <w:rsid w:val="00624B97"/>
    <w:rsid w:val="00631967"/>
    <w:rsid w:val="0063199C"/>
    <w:rsid w:val="0063233F"/>
    <w:rsid w:val="006333A9"/>
    <w:rsid w:val="00633891"/>
    <w:rsid w:val="00633EE3"/>
    <w:rsid w:val="00634DF2"/>
    <w:rsid w:val="00636995"/>
    <w:rsid w:val="0064260B"/>
    <w:rsid w:val="0064302E"/>
    <w:rsid w:val="00650E6D"/>
    <w:rsid w:val="00653235"/>
    <w:rsid w:val="00656AC1"/>
    <w:rsid w:val="00657087"/>
    <w:rsid w:val="0066103A"/>
    <w:rsid w:val="0066197D"/>
    <w:rsid w:val="006634BE"/>
    <w:rsid w:val="00663DAA"/>
    <w:rsid w:val="00672BDD"/>
    <w:rsid w:val="00673F8A"/>
    <w:rsid w:val="00674A37"/>
    <w:rsid w:val="006759AB"/>
    <w:rsid w:val="00675F05"/>
    <w:rsid w:val="0067731C"/>
    <w:rsid w:val="006808E7"/>
    <w:rsid w:val="006810ED"/>
    <w:rsid w:val="006A1150"/>
    <w:rsid w:val="006B0969"/>
    <w:rsid w:val="006B2791"/>
    <w:rsid w:val="006C2393"/>
    <w:rsid w:val="006C502B"/>
    <w:rsid w:val="006C7018"/>
    <w:rsid w:val="006C7A51"/>
    <w:rsid w:val="006D01C7"/>
    <w:rsid w:val="006D14E0"/>
    <w:rsid w:val="006D2368"/>
    <w:rsid w:val="006D2464"/>
    <w:rsid w:val="006D2839"/>
    <w:rsid w:val="006D5E0C"/>
    <w:rsid w:val="006D7BEE"/>
    <w:rsid w:val="006E144A"/>
    <w:rsid w:val="006E33D3"/>
    <w:rsid w:val="006E4CD2"/>
    <w:rsid w:val="006E57EF"/>
    <w:rsid w:val="006E61BE"/>
    <w:rsid w:val="006E7E69"/>
    <w:rsid w:val="006F1CDC"/>
    <w:rsid w:val="006F48B1"/>
    <w:rsid w:val="006F5A76"/>
    <w:rsid w:val="006F5E59"/>
    <w:rsid w:val="006F6D84"/>
    <w:rsid w:val="00702E67"/>
    <w:rsid w:val="00704DBB"/>
    <w:rsid w:val="00706C6F"/>
    <w:rsid w:val="0071323B"/>
    <w:rsid w:val="0071791C"/>
    <w:rsid w:val="00717DCC"/>
    <w:rsid w:val="00724262"/>
    <w:rsid w:val="007257CD"/>
    <w:rsid w:val="007278C3"/>
    <w:rsid w:val="007300F4"/>
    <w:rsid w:val="00730EE4"/>
    <w:rsid w:val="0073189E"/>
    <w:rsid w:val="0073232B"/>
    <w:rsid w:val="00732825"/>
    <w:rsid w:val="00735833"/>
    <w:rsid w:val="007368B7"/>
    <w:rsid w:val="00737C3D"/>
    <w:rsid w:val="007405BD"/>
    <w:rsid w:val="00741B9B"/>
    <w:rsid w:val="0074411F"/>
    <w:rsid w:val="007458F0"/>
    <w:rsid w:val="00746F4A"/>
    <w:rsid w:val="00747387"/>
    <w:rsid w:val="00752D5E"/>
    <w:rsid w:val="00753B48"/>
    <w:rsid w:val="00755D96"/>
    <w:rsid w:val="007614B1"/>
    <w:rsid w:val="00773247"/>
    <w:rsid w:val="00783988"/>
    <w:rsid w:val="00786E86"/>
    <w:rsid w:val="007920C1"/>
    <w:rsid w:val="00792DA2"/>
    <w:rsid w:val="007A35FA"/>
    <w:rsid w:val="007A49AE"/>
    <w:rsid w:val="007A5DD7"/>
    <w:rsid w:val="007B110B"/>
    <w:rsid w:val="007B21F3"/>
    <w:rsid w:val="007B232A"/>
    <w:rsid w:val="007B2C0D"/>
    <w:rsid w:val="007B3D1D"/>
    <w:rsid w:val="007B4462"/>
    <w:rsid w:val="007C1390"/>
    <w:rsid w:val="007C358E"/>
    <w:rsid w:val="007C4513"/>
    <w:rsid w:val="007C7F99"/>
    <w:rsid w:val="007D08CD"/>
    <w:rsid w:val="007D5187"/>
    <w:rsid w:val="007D70CD"/>
    <w:rsid w:val="007E2030"/>
    <w:rsid w:val="007E2070"/>
    <w:rsid w:val="007E5F8C"/>
    <w:rsid w:val="007F2F1E"/>
    <w:rsid w:val="007F54B1"/>
    <w:rsid w:val="007F7A3D"/>
    <w:rsid w:val="007F7C77"/>
    <w:rsid w:val="00801923"/>
    <w:rsid w:val="008019E9"/>
    <w:rsid w:val="00804F4C"/>
    <w:rsid w:val="0080687B"/>
    <w:rsid w:val="00806E33"/>
    <w:rsid w:val="00807B19"/>
    <w:rsid w:val="00810CCB"/>
    <w:rsid w:val="00816037"/>
    <w:rsid w:val="0081625A"/>
    <w:rsid w:val="00822531"/>
    <w:rsid w:val="0082376F"/>
    <w:rsid w:val="00823C94"/>
    <w:rsid w:val="008360B4"/>
    <w:rsid w:val="0084288E"/>
    <w:rsid w:val="00842DBB"/>
    <w:rsid w:val="00843F3B"/>
    <w:rsid w:val="00844006"/>
    <w:rsid w:val="00844F74"/>
    <w:rsid w:val="00850A0A"/>
    <w:rsid w:val="00855D28"/>
    <w:rsid w:val="00860A00"/>
    <w:rsid w:val="00861BAC"/>
    <w:rsid w:val="0086240D"/>
    <w:rsid w:val="0086481E"/>
    <w:rsid w:val="0086504C"/>
    <w:rsid w:val="008732C5"/>
    <w:rsid w:val="00873830"/>
    <w:rsid w:val="0087407F"/>
    <w:rsid w:val="0087655E"/>
    <w:rsid w:val="00880198"/>
    <w:rsid w:val="00881FB2"/>
    <w:rsid w:val="0088335C"/>
    <w:rsid w:val="00885064"/>
    <w:rsid w:val="008852DF"/>
    <w:rsid w:val="00885977"/>
    <w:rsid w:val="00892B27"/>
    <w:rsid w:val="008950EB"/>
    <w:rsid w:val="008A01FB"/>
    <w:rsid w:val="008A2FB7"/>
    <w:rsid w:val="008A3481"/>
    <w:rsid w:val="008A50A3"/>
    <w:rsid w:val="008A59F3"/>
    <w:rsid w:val="008A5A70"/>
    <w:rsid w:val="008A7087"/>
    <w:rsid w:val="008A766D"/>
    <w:rsid w:val="008B08B4"/>
    <w:rsid w:val="008B12CE"/>
    <w:rsid w:val="008B43B5"/>
    <w:rsid w:val="008C4C78"/>
    <w:rsid w:val="008C6403"/>
    <w:rsid w:val="008C79BB"/>
    <w:rsid w:val="008D0F93"/>
    <w:rsid w:val="008D170C"/>
    <w:rsid w:val="008D3EC1"/>
    <w:rsid w:val="008E53A0"/>
    <w:rsid w:val="008E7DB9"/>
    <w:rsid w:val="008F1CF4"/>
    <w:rsid w:val="009030C3"/>
    <w:rsid w:val="00911958"/>
    <w:rsid w:val="00913BD8"/>
    <w:rsid w:val="00913BE4"/>
    <w:rsid w:val="0091667A"/>
    <w:rsid w:val="0091783F"/>
    <w:rsid w:val="00922328"/>
    <w:rsid w:val="00923612"/>
    <w:rsid w:val="00925E26"/>
    <w:rsid w:val="00930885"/>
    <w:rsid w:val="00932A08"/>
    <w:rsid w:val="009360E3"/>
    <w:rsid w:val="009360F7"/>
    <w:rsid w:val="0094180D"/>
    <w:rsid w:val="009437F0"/>
    <w:rsid w:val="00944CD8"/>
    <w:rsid w:val="009451BB"/>
    <w:rsid w:val="00946822"/>
    <w:rsid w:val="00950DF7"/>
    <w:rsid w:val="00955355"/>
    <w:rsid w:val="00956A52"/>
    <w:rsid w:val="009617C1"/>
    <w:rsid w:val="00962BBC"/>
    <w:rsid w:val="00963ABA"/>
    <w:rsid w:val="0098023E"/>
    <w:rsid w:val="009804AE"/>
    <w:rsid w:val="00987AFD"/>
    <w:rsid w:val="0099044A"/>
    <w:rsid w:val="00992912"/>
    <w:rsid w:val="00993F72"/>
    <w:rsid w:val="009A116B"/>
    <w:rsid w:val="009A2130"/>
    <w:rsid w:val="009A73C5"/>
    <w:rsid w:val="009A7608"/>
    <w:rsid w:val="009B6A3C"/>
    <w:rsid w:val="009B7731"/>
    <w:rsid w:val="009C4880"/>
    <w:rsid w:val="009C7235"/>
    <w:rsid w:val="009D0F26"/>
    <w:rsid w:val="009E0015"/>
    <w:rsid w:val="009E1AAF"/>
    <w:rsid w:val="009E4FA7"/>
    <w:rsid w:val="009E5C98"/>
    <w:rsid w:val="009F12EF"/>
    <w:rsid w:val="009F218B"/>
    <w:rsid w:val="009F79DB"/>
    <w:rsid w:val="00A0643F"/>
    <w:rsid w:val="00A06F70"/>
    <w:rsid w:val="00A078B3"/>
    <w:rsid w:val="00A1336D"/>
    <w:rsid w:val="00A17D2C"/>
    <w:rsid w:val="00A232B7"/>
    <w:rsid w:val="00A25332"/>
    <w:rsid w:val="00A26DEA"/>
    <w:rsid w:val="00A367DC"/>
    <w:rsid w:val="00A36F4B"/>
    <w:rsid w:val="00A435D0"/>
    <w:rsid w:val="00A44ED5"/>
    <w:rsid w:val="00A47A45"/>
    <w:rsid w:val="00A47F9C"/>
    <w:rsid w:val="00A50B84"/>
    <w:rsid w:val="00A5389E"/>
    <w:rsid w:val="00A5512F"/>
    <w:rsid w:val="00A555FD"/>
    <w:rsid w:val="00A603ED"/>
    <w:rsid w:val="00A61E8E"/>
    <w:rsid w:val="00A6217C"/>
    <w:rsid w:val="00A62AFD"/>
    <w:rsid w:val="00A6346C"/>
    <w:rsid w:val="00A6506A"/>
    <w:rsid w:val="00A725F9"/>
    <w:rsid w:val="00A72C56"/>
    <w:rsid w:val="00A7392C"/>
    <w:rsid w:val="00A76019"/>
    <w:rsid w:val="00A805CA"/>
    <w:rsid w:val="00A8403B"/>
    <w:rsid w:val="00A874BC"/>
    <w:rsid w:val="00A903D1"/>
    <w:rsid w:val="00A929AD"/>
    <w:rsid w:val="00A94397"/>
    <w:rsid w:val="00A94541"/>
    <w:rsid w:val="00A95FA8"/>
    <w:rsid w:val="00AA6976"/>
    <w:rsid w:val="00AA7A03"/>
    <w:rsid w:val="00AB0148"/>
    <w:rsid w:val="00AB030C"/>
    <w:rsid w:val="00AB08AD"/>
    <w:rsid w:val="00AB19E1"/>
    <w:rsid w:val="00AB2D34"/>
    <w:rsid w:val="00AC5E0B"/>
    <w:rsid w:val="00AC752F"/>
    <w:rsid w:val="00AD2147"/>
    <w:rsid w:val="00AD2A18"/>
    <w:rsid w:val="00AD399F"/>
    <w:rsid w:val="00AD4CD3"/>
    <w:rsid w:val="00AD62D6"/>
    <w:rsid w:val="00AD67E5"/>
    <w:rsid w:val="00AE5AFC"/>
    <w:rsid w:val="00AE6EF9"/>
    <w:rsid w:val="00AF1661"/>
    <w:rsid w:val="00AF486C"/>
    <w:rsid w:val="00AF7EA1"/>
    <w:rsid w:val="00B01A6D"/>
    <w:rsid w:val="00B07FA7"/>
    <w:rsid w:val="00B14438"/>
    <w:rsid w:val="00B17A42"/>
    <w:rsid w:val="00B17B7B"/>
    <w:rsid w:val="00B21174"/>
    <w:rsid w:val="00B214C9"/>
    <w:rsid w:val="00B2161E"/>
    <w:rsid w:val="00B22FEB"/>
    <w:rsid w:val="00B254B7"/>
    <w:rsid w:val="00B2676E"/>
    <w:rsid w:val="00B27F7B"/>
    <w:rsid w:val="00B30AA8"/>
    <w:rsid w:val="00B329FB"/>
    <w:rsid w:val="00B43144"/>
    <w:rsid w:val="00B44B7A"/>
    <w:rsid w:val="00B51CBB"/>
    <w:rsid w:val="00B536F4"/>
    <w:rsid w:val="00B53CFE"/>
    <w:rsid w:val="00B53D58"/>
    <w:rsid w:val="00B56175"/>
    <w:rsid w:val="00B608FB"/>
    <w:rsid w:val="00B60DEA"/>
    <w:rsid w:val="00B619A5"/>
    <w:rsid w:val="00B65879"/>
    <w:rsid w:val="00B70AE2"/>
    <w:rsid w:val="00B71333"/>
    <w:rsid w:val="00B73FA4"/>
    <w:rsid w:val="00B7430B"/>
    <w:rsid w:val="00B74EB9"/>
    <w:rsid w:val="00B7798E"/>
    <w:rsid w:val="00B80E58"/>
    <w:rsid w:val="00B8677D"/>
    <w:rsid w:val="00B87C41"/>
    <w:rsid w:val="00B90C75"/>
    <w:rsid w:val="00B910BD"/>
    <w:rsid w:val="00B912B8"/>
    <w:rsid w:val="00B93EE1"/>
    <w:rsid w:val="00B953CB"/>
    <w:rsid w:val="00B96E59"/>
    <w:rsid w:val="00B9739C"/>
    <w:rsid w:val="00B97725"/>
    <w:rsid w:val="00BA0564"/>
    <w:rsid w:val="00BA1428"/>
    <w:rsid w:val="00BA1B4C"/>
    <w:rsid w:val="00BA732A"/>
    <w:rsid w:val="00BB1C49"/>
    <w:rsid w:val="00BB3398"/>
    <w:rsid w:val="00BB67D5"/>
    <w:rsid w:val="00BC266F"/>
    <w:rsid w:val="00BC4181"/>
    <w:rsid w:val="00BC4ED2"/>
    <w:rsid w:val="00BC7A12"/>
    <w:rsid w:val="00BD155C"/>
    <w:rsid w:val="00BD584A"/>
    <w:rsid w:val="00BD5CB4"/>
    <w:rsid w:val="00BF145B"/>
    <w:rsid w:val="00BF2DD7"/>
    <w:rsid w:val="00BF3DE0"/>
    <w:rsid w:val="00BF5236"/>
    <w:rsid w:val="00C029DE"/>
    <w:rsid w:val="00C03E62"/>
    <w:rsid w:val="00C12A5B"/>
    <w:rsid w:val="00C154B5"/>
    <w:rsid w:val="00C15C08"/>
    <w:rsid w:val="00C27B07"/>
    <w:rsid w:val="00C27EA7"/>
    <w:rsid w:val="00C3004A"/>
    <w:rsid w:val="00C305D3"/>
    <w:rsid w:val="00C35EF9"/>
    <w:rsid w:val="00C4434E"/>
    <w:rsid w:val="00C50163"/>
    <w:rsid w:val="00C62420"/>
    <w:rsid w:val="00C665A8"/>
    <w:rsid w:val="00C70011"/>
    <w:rsid w:val="00C713FB"/>
    <w:rsid w:val="00C71955"/>
    <w:rsid w:val="00C72506"/>
    <w:rsid w:val="00C72CFF"/>
    <w:rsid w:val="00C761FC"/>
    <w:rsid w:val="00C84FE8"/>
    <w:rsid w:val="00C86156"/>
    <w:rsid w:val="00C91083"/>
    <w:rsid w:val="00C930F3"/>
    <w:rsid w:val="00C950E2"/>
    <w:rsid w:val="00C95B98"/>
    <w:rsid w:val="00C96577"/>
    <w:rsid w:val="00CA6E05"/>
    <w:rsid w:val="00CA7045"/>
    <w:rsid w:val="00CA748E"/>
    <w:rsid w:val="00CB174A"/>
    <w:rsid w:val="00CB39EF"/>
    <w:rsid w:val="00CB6460"/>
    <w:rsid w:val="00CC1583"/>
    <w:rsid w:val="00CC24DE"/>
    <w:rsid w:val="00CC3081"/>
    <w:rsid w:val="00CC4AD9"/>
    <w:rsid w:val="00CC6987"/>
    <w:rsid w:val="00CD22C4"/>
    <w:rsid w:val="00CF1305"/>
    <w:rsid w:val="00CF4D07"/>
    <w:rsid w:val="00D00E2F"/>
    <w:rsid w:val="00D02488"/>
    <w:rsid w:val="00D12FA1"/>
    <w:rsid w:val="00D15147"/>
    <w:rsid w:val="00D155FB"/>
    <w:rsid w:val="00D17DD1"/>
    <w:rsid w:val="00D202FA"/>
    <w:rsid w:val="00D20361"/>
    <w:rsid w:val="00D2097A"/>
    <w:rsid w:val="00D23464"/>
    <w:rsid w:val="00D277E8"/>
    <w:rsid w:val="00D3061E"/>
    <w:rsid w:val="00D31D10"/>
    <w:rsid w:val="00D33527"/>
    <w:rsid w:val="00D35DD9"/>
    <w:rsid w:val="00D36246"/>
    <w:rsid w:val="00D36D92"/>
    <w:rsid w:val="00D37006"/>
    <w:rsid w:val="00D42440"/>
    <w:rsid w:val="00D43A7A"/>
    <w:rsid w:val="00D52934"/>
    <w:rsid w:val="00D658EF"/>
    <w:rsid w:val="00D70CEE"/>
    <w:rsid w:val="00D71E83"/>
    <w:rsid w:val="00D723B5"/>
    <w:rsid w:val="00D75F7E"/>
    <w:rsid w:val="00D867F3"/>
    <w:rsid w:val="00D87F51"/>
    <w:rsid w:val="00D9059B"/>
    <w:rsid w:val="00D90B4B"/>
    <w:rsid w:val="00D94611"/>
    <w:rsid w:val="00D95FB9"/>
    <w:rsid w:val="00DA038E"/>
    <w:rsid w:val="00DA101A"/>
    <w:rsid w:val="00DA151B"/>
    <w:rsid w:val="00DC5A6A"/>
    <w:rsid w:val="00DC7C4E"/>
    <w:rsid w:val="00DD1FF7"/>
    <w:rsid w:val="00DD41D3"/>
    <w:rsid w:val="00DD7F52"/>
    <w:rsid w:val="00DE167F"/>
    <w:rsid w:val="00DE2C33"/>
    <w:rsid w:val="00DE406C"/>
    <w:rsid w:val="00DE76AC"/>
    <w:rsid w:val="00DF0B3E"/>
    <w:rsid w:val="00DF14CE"/>
    <w:rsid w:val="00DF1E03"/>
    <w:rsid w:val="00DF7950"/>
    <w:rsid w:val="00E00452"/>
    <w:rsid w:val="00E0061A"/>
    <w:rsid w:val="00E039F5"/>
    <w:rsid w:val="00E04F49"/>
    <w:rsid w:val="00E052F9"/>
    <w:rsid w:val="00E05B14"/>
    <w:rsid w:val="00E06782"/>
    <w:rsid w:val="00E119C5"/>
    <w:rsid w:val="00E11DD6"/>
    <w:rsid w:val="00E12E91"/>
    <w:rsid w:val="00E15B11"/>
    <w:rsid w:val="00E161E6"/>
    <w:rsid w:val="00E172DC"/>
    <w:rsid w:val="00E306ED"/>
    <w:rsid w:val="00E3106E"/>
    <w:rsid w:val="00E3621E"/>
    <w:rsid w:val="00E37238"/>
    <w:rsid w:val="00E403DA"/>
    <w:rsid w:val="00E404B3"/>
    <w:rsid w:val="00E44034"/>
    <w:rsid w:val="00E440E9"/>
    <w:rsid w:val="00E459A2"/>
    <w:rsid w:val="00E46147"/>
    <w:rsid w:val="00E62353"/>
    <w:rsid w:val="00E64E69"/>
    <w:rsid w:val="00E65631"/>
    <w:rsid w:val="00E7041D"/>
    <w:rsid w:val="00E72595"/>
    <w:rsid w:val="00E80010"/>
    <w:rsid w:val="00E81580"/>
    <w:rsid w:val="00E83416"/>
    <w:rsid w:val="00E86E07"/>
    <w:rsid w:val="00E90311"/>
    <w:rsid w:val="00E92808"/>
    <w:rsid w:val="00E94368"/>
    <w:rsid w:val="00E96878"/>
    <w:rsid w:val="00EA1E53"/>
    <w:rsid w:val="00EA2C9B"/>
    <w:rsid w:val="00EA3205"/>
    <w:rsid w:val="00EA73FD"/>
    <w:rsid w:val="00EB083C"/>
    <w:rsid w:val="00EB422F"/>
    <w:rsid w:val="00EB49B0"/>
    <w:rsid w:val="00EB4FA4"/>
    <w:rsid w:val="00EC4065"/>
    <w:rsid w:val="00EC720D"/>
    <w:rsid w:val="00ED0633"/>
    <w:rsid w:val="00EE3EB1"/>
    <w:rsid w:val="00EE751A"/>
    <w:rsid w:val="00EF1049"/>
    <w:rsid w:val="00EF1CB5"/>
    <w:rsid w:val="00EF26A5"/>
    <w:rsid w:val="00EF518B"/>
    <w:rsid w:val="00F04D61"/>
    <w:rsid w:val="00F0703A"/>
    <w:rsid w:val="00F16B30"/>
    <w:rsid w:val="00F22E4F"/>
    <w:rsid w:val="00F2533E"/>
    <w:rsid w:val="00F2760B"/>
    <w:rsid w:val="00F3018B"/>
    <w:rsid w:val="00F435D4"/>
    <w:rsid w:val="00F45440"/>
    <w:rsid w:val="00F46690"/>
    <w:rsid w:val="00F511C8"/>
    <w:rsid w:val="00F5224E"/>
    <w:rsid w:val="00F523AF"/>
    <w:rsid w:val="00F52BE6"/>
    <w:rsid w:val="00F53613"/>
    <w:rsid w:val="00F54741"/>
    <w:rsid w:val="00F5530F"/>
    <w:rsid w:val="00F56E7F"/>
    <w:rsid w:val="00F6304A"/>
    <w:rsid w:val="00F74A43"/>
    <w:rsid w:val="00F772DA"/>
    <w:rsid w:val="00F80161"/>
    <w:rsid w:val="00F80DE2"/>
    <w:rsid w:val="00F90A4C"/>
    <w:rsid w:val="00F925F0"/>
    <w:rsid w:val="00F93671"/>
    <w:rsid w:val="00F936C1"/>
    <w:rsid w:val="00F9465D"/>
    <w:rsid w:val="00FA39C5"/>
    <w:rsid w:val="00FB608B"/>
    <w:rsid w:val="00FD0A9E"/>
    <w:rsid w:val="00FD0E16"/>
    <w:rsid w:val="00FD739C"/>
    <w:rsid w:val="00FE12E4"/>
    <w:rsid w:val="00FE63F9"/>
    <w:rsid w:val="00FF13B8"/>
    <w:rsid w:val="00FF3B74"/>
    <w:rsid w:val="00FF3C29"/>
    <w:rsid w:val="00FF4277"/>
    <w:rsid w:val="00FF4D9D"/>
    <w:rsid w:val="00FF5C52"/>
    <w:rsid w:val="00FF6D0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F73087"/>
  <w15:docId w15:val="{A18900FF-0C96-42A1-95A1-A8606CDF8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4302E"/>
    <w:pPr>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basedOn w:val="Normalny"/>
    <w:next w:val="Normalny"/>
    <w:link w:val="Nagwek1Znak"/>
    <w:uiPriority w:val="9"/>
    <w:qFormat/>
    <w:rsid w:val="00D87F5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7458F0"/>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Nagwek3">
    <w:name w:val="heading 3"/>
    <w:basedOn w:val="Normalny"/>
    <w:next w:val="Normalny"/>
    <w:link w:val="Nagwek3Znak"/>
    <w:uiPriority w:val="9"/>
    <w:semiHidden/>
    <w:unhideWhenUsed/>
    <w:qFormat/>
    <w:rsid w:val="00AD2147"/>
    <w:pPr>
      <w:keepNext/>
      <w:keepLines/>
      <w:spacing w:before="40"/>
      <w:outlineLvl w:val="2"/>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qFormat/>
    <w:rsid w:val="00BA732A"/>
    <w:pPr>
      <w:spacing w:before="240" w:after="60"/>
      <w:outlineLvl w:val="6"/>
    </w:pPr>
    <w:rPr>
      <w:rFonts w:ascii="Calibri" w:hAnsi="Calibri" w:cs="Calibri"/>
    </w:rPr>
  </w:style>
  <w:style w:type="paragraph" w:styleId="Nagwek9">
    <w:name w:val="heading 9"/>
    <w:basedOn w:val="Normalny"/>
    <w:next w:val="Normalny"/>
    <w:link w:val="Nagwek9Znak"/>
    <w:uiPriority w:val="9"/>
    <w:semiHidden/>
    <w:unhideWhenUsed/>
    <w:qFormat/>
    <w:rsid w:val="009D0F2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7Znak">
    <w:name w:val="Nagłówek 7 Znak"/>
    <w:basedOn w:val="Domylnaczcionkaakapitu"/>
    <w:link w:val="Nagwek7"/>
    <w:rsid w:val="00BA732A"/>
    <w:rPr>
      <w:rFonts w:ascii="Calibri" w:eastAsia="Times New Roman" w:hAnsi="Calibri" w:cs="Calibri"/>
      <w:sz w:val="24"/>
      <w:szCs w:val="24"/>
      <w:lang w:eastAsia="ar-SA"/>
    </w:rPr>
  </w:style>
  <w:style w:type="character" w:styleId="Hipercze">
    <w:name w:val="Hyperlink"/>
    <w:rsid w:val="00BA732A"/>
    <w:rPr>
      <w:color w:val="0000FF"/>
      <w:u w:val="single"/>
    </w:rPr>
  </w:style>
  <w:style w:type="paragraph" w:styleId="Nagwek">
    <w:name w:val="header"/>
    <w:basedOn w:val="Normalny"/>
    <w:link w:val="NagwekZnak"/>
    <w:rsid w:val="00BA732A"/>
    <w:pPr>
      <w:tabs>
        <w:tab w:val="center" w:pos="4536"/>
        <w:tab w:val="right" w:pos="9072"/>
      </w:tabs>
    </w:pPr>
    <w:rPr>
      <w:sz w:val="20"/>
      <w:szCs w:val="20"/>
    </w:rPr>
  </w:style>
  <w:style w:type="character" w:customStyle="1" w:styleId="NagwekZnak">
    <w:name w:val="Nagłówek Znak"/>
    <w:basedOn w:val="Domylnaczcionkaakapitu"/>
    <w:link w:val="Nagwek"/>
    <w:qFormat/>
    <w:rsid w:val="00BA732A"/>
    <w:rPr>
      <w:rFonts w:ascii="Times New Roman" w:eastAsia="Times New Roman" w:hAnsi="Times New Roman" w:cs="Times New Roman"/>
      <w:sz w:val="20"/>
      <w:szCs w:val="20"/>
      <w:lang w:eastAsia="ar-SA"/>
    </w:rPr>
  </w:style>
  <w:style w:type="paragraph" w:styleId="Stopka">
    <w:name w:val="footer"/>
    <w:basedOn w:val="Normalny"/>
    <w:link w:val="StopkaZnak"/>
    <w:uiPriority w:val="99"/>
    <w:unhideWhenUsed/>
    <w:rsid w:val="00BA732A"/>
    <w:pPr>
      <w:tabs>
        <w:tab w:val="center" w:pos="4536"/>
        <w:tab w:val="right" w:pos="9072"/>
      </w:tabs>
    </w:pPr>
  </w:style>
  <w:style w:type="character" w:customStyle="1" w:styleId="StopkaZnak">
    <w:name w:val="Stopka Znak"/>
    <w:basedOn w:val="Domylnaczcionkaakapitu"/>
    <w:link w:val="Stopka"/>
    <w:uiPriority w:val="99"/>
    <w:rsid w:val="00BA732A"/>
    <w:rPr>
      <w:rFonts w:ascii="Times New Roman" w:eastAsia="Times New Roman" w:hAnsi="Times New Roman" w:cs="Times New Roman"/>
      <w:sz w:val="24"/>
      <w:szCs w:val="24"/>
      <w:lang w:eastAsia="ar-SA"/>
    </w:rPr>
  </w:style>
  <w:style w:type="paragraph" w:customStyle="1" w:styleId="Nagwek10">
    <w:name w:val="Nagłówek1"/>
    <w:basedOn w:val="Normalny"/>
    <w:next w:val="Tekstpodstawowy"/>
    <w:rsid w:val="00BA732A"/>
    <w:pPr>
      <w:keepNext/>
      <w:spacing w:before="240" w:after="120"/>
    </w:pPr>
    <w:rPr>
      <w:rFonts w:ascii="Arial" w:eastAsia="SimSun" w:hAnsi="Arial" w:cs="Tahoma"/>
      <w:sz w:val="28"/>
      <w:szCs w:val="28"/>
    </w:rPr>
  </w:style>
  <w:style w:type="paragraph" w:styleId="Tekstpodstawowy">
    <w:name w:val="Body Text"/>
    <w:basedOn w:val="Normalny"/>
    <w:link w:val="TekstpodstawowyZnak"/>
    <w:uiPriority w:val="99"/>
    <w:unhideWhenUsed/>
    <w:rsid w:val="00BA732A"/>
    <w:pPr>
      <w:spacing w:after="120"/>
    </w:pPr>
  </w:style>
  <w:style w:type="character" w:customStyle="1" w:styleId="TekstpodstawowyZnak">
    <w:name w:val="Tekst podstawowy Znak"/>
    <w:basedOn w:val="Domylnaczcionkaakapitu"/>
    <w:link w:val="Tekstpodstawowy"/>
    <w:uiPriority w:val="99"/>
    <w:rsid w:val="00BA732A"/>
    <w:rPr>
      <w:rFonts w:ascii="Times New Roman" w:eastAsia="Times New Roman" w:hAnsi="Times New Roman" w:cs="Times New Roman"/>
      <w:sz w:val="24"/>
      <w:szCs w:val="24"/>
      <w:lang w:eastAsia="ar-SA"/>
    </w:rPr>
  </w:style>
  <w:style w:type="character" w:customStyle="1" w:styleId="Nagwek1Znak">
    <w:name w:val="Nagłówek 1 Znak"/>
    <w:basedOn w:val="Domylnaczcionkaakapitu"/>
    <w:link w:val="Nagwek1"/>
    <w:uiPriority w:val="9"/>
    <w:rsid w:val="00D87F51"/>
    <w:rPr>
      <w:rFonts w:asciiTheme="majorHAnsi" w:eastAsiaTheme="majorEastAsia" w:hAnsiTheme="majorHAnsi" w:cstheme="majorBidi"/>
      <w:color w:val="2F5496" w:themeColor="accent1" w:themeShade="BF"/>
      <w:sz w:val="32"/>
      <w:szCs w:val="32"/>
      <w:lang w:eastAsia="ar-SA"/>
    </w:rPr>
  </w:style>
  <w:style w:type="character" w:customStyle="1" w:styleId="Nierozpoznanawzmianka1">
    <w:name w:val="Nierozpoznana wzmianka1"/>
    <w:basedOn w:val="Domylnaczcionkaakapitu"/>
    <w:uiPriority w:val="99"/>
    <w:semiHidden/>
    <w:unhideWhenUsed/>
    <w:rsid w:val="005C512B"/>
    <w:rPr>
      <w:color w:val="605E5C"/>
      <w:shd w:val="clear" w:color="auto" w:fill="E1DFDD"/>
    </w:rPr>
  </w:style>
  <w:style w:type="paragraph" w:styleId="Akapitzlist">
    <w:name w:val="List Paragraph"/>
    <w:aliases w:val="lp1,Lista - poziom 1,Wypunktowanie,Numerowanie,Obiekt,List Paragraph1,BulletC,normalny tekst,Akapit z listą31,Bullets,test ciągły,normalny,Akapit z listą11,Spis treści 12,List Paragraph,mm"/>
    <w:basedOn w:val="Normalny"/>
    <w:link w:val="AkapitzlistZnak"/>
    <w:uiPriority w:val="34"/>
    <w:qFormat/>
    <w:rsid w:val="00724262"/>
    <w:pPr>
      <w:suppressAutoHyphens w:val="0"/>
      <w:ind w:left="720"/>
      <w:contextualSpacing/>
    </w:pPr>
    <w:rPr>
      <w:rFonts w:asciiTheme="minorHAnsi" w:eastAsiaTheme="minorHAnsi" w:hAnsiTheme="minorHAnsi" w:cstheme="minorBidi"/>
      <w:sz w:val="22"/>
      <w:szCs w:val="22"/>
      <w:lang w:eastAsia="en-US"/>
    </w:rPr>
  </w:style>
  <w:style w:type="paragraph" w:styleId="Tekstdymka">
    <w:name w:val="Balloon Text"/>
    <w:basedOn w:val="Normalny"/>
    <w:link w:val="TekstdymkaZnak"/>
    <w:uiPriority w:val="99"/>
    <w:semiHidden/>
    <w:unhideWhenUsed/>
    <w:rsid w:val="00A232B7"/>
    <w:rPr>
      <w:rFonts w:ascii="Tahoma" w:hAnsi="Tahoma" w:cs="Tahoma"/>
      <w:sz w:val="16"/>
      <w:szCs w:val="16"/>
    </w:rPr>
  </w:style>
  <w:style w:type="character" w:customStyle="1" w:styleId="TekstdymkaZnak">
    <w:name w:val="Tekst dymka Znak"/>
    <w:basedOn w:val="Domylnaczcionkaakapitu"/>
    <w:link w:val="Tekstdymka"/>
    <w:uiPriority w:val="99"/>
    <w:semiHidden/>
    <w:rsid w:val="00A232B7"/>
    <w:rPr>
      <w:rFonts w:ascii="Tahoma" w:eastAsia="Times New Roman" w:hAnsi="Tahoma" w:cs="Tahoma"/>
      <w:sz w:val="16"/>
      <w:szCs w:val="16"/>
      <w:lang w:eastAsia="ar-SA"/>
    </w:rPr>
  </w:style>
  <w:style w:type="paragraph" w:customStyle="1" w:styleId="Default">
    <w:name w:val="Default"/>
    <w:rsid w:val="00702E67"/>
    <w:pPr>
      <w:autoSpaceDE w:val="0"/>
      <w:autoSpaceDN w:val="0"/>
      <w:adjustRightInd w:val="0"/>
      <w:spacing w:after="0" w:line="240" w:lineRule="auto"/>
    </w:pPr>
    <w:rPr>
      <w:rFonts w:ascii="Arial" w:hAnsi="Arial" w:cs="Arial"/>
      <w:color w:val="000000"/>
      <w:sz w:val="24"/>
      <w:szCs w:val="24"/>
    </w:rPr>
  </w:style>
  <w:style w:type="paragraph" w:styleId="Bezodstpw">
    <w:name w:val="No Spacing"/>
    <w:link w:val="BezodstpwZnak"/>
    <w:uiPriority w:val="1"/>
    <w:qFormat/>
    <w:rsid w:val="007458F0"/>
    <w:pPr>
      <w:suppressAutoHyphens/>
      <w:spacing w:after="0" w:line="240" w:lineRule="auto"/>
    </w:pPr>
    <w:rPr>
      <w:rFonts w:ascii="Times New Roman" w:eastAsia="Times New Roman" w:hAnsi="Times New Roman" w:cs="Times New Roman"/>
      <w:sz w:val="24"/>
      <w:szCs w:val="24"/>
      <w:lang w:eastAsia="ar-SA"/>
    </w:rPr>
  </w:style>
  <w:style w:type="character" w:customStyle="1" w:styleId="Nagwek2Znak">
    <w:name w:val="Nagłówek 2 Znak"/>
    <w:basedOn w:val="Domylnaczcionkaakapitu"/>
    <w:link w:val="Nagwek2"/>
    <w:uiPriority w:val="9"/>
    <w:rsid w:val="007458F0"/>
    <w:rPr>
      <w:rFonts w:asciiTheme="majorHAnsi" w:eastAsiaTheme="majorEastAsia" w:hAnsiTheme="majorHAnsi" w:cstheme="majorBidi"/>
      <w:b/>
      <w:bCs/>
      <w:color w:val="4472C4" w:themeColor="accent1"/>
      <w:sz w:val="26"/>
      <w:szCs w:val="26"/>
      <w:lang w:eastAsia="ar-SA"/>
    </w:rPr>
  </w:style>
  <w:style w:type="table" w:styleId="Tabela-Siatka">
    <w:name w:val="Table Grid"/>
    <w:basedOn w:val="Standardowy"/>
    <w:uiPriority w:val="59"/>
    <w:unhideWhenUsed/>
    <w:rsid w:val="007458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47E7E"/>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paragraph" w:customStyle="1" w:styleId="ELprojekt-NG1">
    <w:name w:val="ELprojekt-NG1"/>
    <w:basedOn w:val="Normalny"/>
    <w:next w:val="Normalny"/>
    <w:link w:val="ELprojekt-NG1Znak"/>
    <w:autoRedefine/>
    <w:qFormat/>
    <w:rsid w:val="001A3CE0"/>
    <w:pPr>
      <w:keepNext/>
      <w:keepLines/>
      <w:numPr>
        <w:numId w:val="26"/>
      </w:numPr>
      <w:suppressAutoHyphens w:val="0"/>
      <w:spacing w:before="120" w:after="240"/>
      <w:ind w:left="360"/>
      <w:jc w:val="both"/>
      <w:outlineLvl w:val="0"/>
    </w:pPr>
    <w:rPr>
      <w:rFonts w:ascii="Arial" w:eastAsia="Calibri" w:hAnsi="Arial" w:cs="Arial"/>
      <w:b/>
      <w:szCs w:val="20"/>
    </w:rPr>
  </w:style>
  <w:style w:type="character" w:customStyle="1" w:styleId="ELprojekt-NG1Znak">
    <w:name w:val="ELprojekt-NG1 Znak"/>
    <w:basedOn w:val="Domylnaczcionkaakapitu"/>
    <w:link w:val="ELprojekt-NG1"/>
    <w:rsid w:val="001A3CE0"/>
    <w:rPr>
      <w:rFonts w:ascii="Arial" w:eastAsia="Calibri" w:hAnsi="Arial" w:cs="Arial"/>
      <w:b/>
      <w:sz w:val="24"/>
      <w:szCs w:val="20"/>
      <w:lang w:eastAsia="ar-SA"/>
    </w:rPr>
  </w:style>
  <w:style w:type="paragraph" w:customStyle="1" w:styleId="ELprojekt-NG2">
    <w:name w:val="ELprojekt-NG2"/>
    <w:basedOn w:val="Normalny"/>
    <w:next w:val="Normalny"/>
    <w:link w:val="ELprojekt-NG2Znak"/>
    <w:autoRedefine/>
    <w:qFormat/>
    <w:rsid w:val="002710E0"/>
    <w:pPr>
      <w:keepNext/>
      <w:keepLines/>
      <w:suppressAutoHyphens w:val="0"/>
      <w:spacing w:before="120" w:after="160"/>
      <w:jc w:val="both"/>
      <w:outlineLvl w:val="1"/>
    </w:pPr>
    <w:rPr>
      <w:rFonts w:ascii="Arial" w:eastAsiaTheme="minorHAnsi" w:hAnsi="Arial" w:cs="Arial"/>
      <w:b/>
      <w:sz w:val="22"/>
      <w:szCs w:val="22"/>
      <w:lang w:eastAsia="en-US"/>
    </w:rPr>
  </w:style>
  <w:style w:type="character" w:customStyle="1" w:styleId="ELprojekt-NG2Znak">
    <w:name w:val="ELprojekt-NG2 Znak"/>
    <w:basedOn w:val="Domylnaczcionkaakapitu"/>
    <w:link w:val="ELprojekt-NG2"/>
    <w:rsid w:val="002710E0"/>
    <w:rPr>
      <w:rFonts w:ascii="Arial" w:hAnsi="Arial" w:cs="Arial"/>
      <w:b/>
    </w:rPr>
  </w:style>
  <w:style w:type="paragraph" w:customStyle="1" w:styleId="ELprojekt-NG3">
    <w:name w:val="ELprojekt-NG3"/>
    <w:basedOn w:val="Normalny"/>
    <w:next w:val="Normalny"/>
    <w:qFormat/>
    <w:rsid w:val="001A3CE0"/>
    <w:pPr>
      <w:keepNext/>
      <w:keepLines/>
      <w:numPr>
        <w:ilvl w:val="2"/>
        <w:numId w:val="26"/>
      </w:numPr>
      <w:suppressAutoHyphens w:val="0"/>
      <w:spacing w:before="120" w:after="160"/>
      <w:jc w:val="both"/>
      <w:outlineLvl w:val="2"/>
    </w:pPr>
    <w:rPr>
      <w:rFonts w:ascii="Arial" w:hAnsi="Arial"/>
      <w:b/>
      <w:sz w:val="22"/>
      <w:szCs w:val="20"/>
    </w:rPr>
  </w:style>
  <w:style w:type="paragraph" w:customStyle="1" w:styleId="Normalny1">
    <w:name w:val="Normalny1"/>
    <w:basedOn w:val="Normalny"/>
    <w:link w:val="Normalny1Znak"/>
    <w:qFormat/>
    <w:rsid w:val="007C4513"/>
    <w:pPr>
      <w:overflowPunct w:val="0"/>
      <w:autoSpaceDE w:val="0"/>
      <w:ind w:left="794"/>
      <w:contextualSpacing/>
      <w:textAlignment w:val="baseline"/>
    </w:pPr>
    <w:rPr>
      <w:rFonts w:ascii="Arial" w:hAnsi="Arial" w:cs="Arial"/>
      <w:sz w:val="22"/>
      <w:szCs w:val="22"/>
      <w:lang w:val="en-GB" w:eastAsia="zh-CN"/>
    </w:rPr>
  </w:style>
  <w:style w:type="character" w:customStyle="1" w:styleId="Normalny1Znak">
    <w:name w:val="Normalny1 Znak"/>
    <w:basedOn w:val="Domylnaczcionkaakapitu"/>
    <w:link w:val="Normalny1"/>
    <w:uiPriority w:val="7"/>
    <w:rsid w:val="007C4513"/>
    <w:rPr>
      <w:rFonts w:ascii="Arial" w:eastAsia="Times New Roman" w:hAnsi="Arial" w:cs="Arial"/>
      <w:lang w:val="en-GB" w:eastAsia="zh-CN"/>
    </w:rPr>
  </w:style>
  <w:style w:type="paragraph" w:customStyle="1" w:styleId="p0">
    <w:name w:val="p0"/>
    <w:basedOn w:val="Normalny"/>
    <w:rsid w:val="00EA2C9B"/>
    <w:pPr>
      <w:spacing w:after="120"/>
      <w:ind w:firstLine="454"/>
    </w:pPr>
    <w:rPr>
      <w:rFonts w:ascii="Arial" w:eastAsia="Arial Unicode MS" w:hAnsi="Arial" w:cs="StarSymbol"/>
      <w:kern w:val="1"/>
      <w:sz w:val="20"/>
    </w:rPr>
  </w:style>
  <w:style w:type="character" w:customStyle="1" w:styleId="BezodstpwZnak">
    <w:name w:val="Bez odstępów Znak"/>
    <w:link w:val="Bezodstpw"/>
    <w:uiPriority w:val="1"/>
    <w:locked/>
    <w:rsid w:val="008D170C"/>
    <w:rPr>
      <w:rFonts w:ascii="Times New Roman" w:eastAsia="Times New Roman" w:hAnsi="Times New Roman" w:cs="Times New Roman"/>
      <w:sz w:val="24"/>
      <w:szCs w:val="24"/>
      <w:lang w:eastAsia="ar-SA"/>
    </w:rPr>
  </w:style>
  <w:style w:type="character" w:customStyle="1" w:styleId="Nagwek3Znak">
    <w:name w:val="Nagłówek 3 Znak"/>
    <w:basedOn w:val="Domylnaczcionkaakapitu"/>
    <w:link w:val="Nagwek3"/>
    <w:uiPriority w:val="9"/>
    <w:semiHidden/>
    <w:rsid w:val="00AD2147"/>
    <w:rPr>
      <w:rFonts w:asciiTheme="majorHAnsi" w:eastAsiaTheme="majorEastAsia" w:hAnsiTheme="majorHAnsi" w:cstheme="majorBidi"/>
      <w:color w:val="1F3763" w:themeColor="accent1" w:themeShade="7F"/>
      <w:sz w:val="24"/>
      <w:szCs w:val="24"/>
      <w:lang w:eastAsia="ar-SA"/>
    </w:rPr>
  </w:style>
  <w:style w:type="paragraph" w:customStyle="1" w:styleId="12">
    <w:name w:val="样式 正文 1 + 首行缩进:  2 字符"/>
    <w:basedOn w:val="Normalny"/>
    <w:rsid w:val="00AD2147"/>
    <w:pPr>
      <w:suppressAutoHyphens w:val="0"/>
      <w:adjustRightInd w:val="0"/>
      <w:snapToGrid w:val="0"/>
      <w:spacing w:before="30" w:after="30" w:line="300" w:lineRule="auto"/>
      <w:ind w:left="680" w:firstLineChars="200" w:firstLine="360"/>
    </w:pPr>
    <w:rPr>
      <w:rFonts w:eastAsia="SimSun" w:cs="SimSun"/>
      <w:kern w:val="2"/>
      <w:sz w:val="18"/>
      <w:szCs w:val="20"/>
      <w:lang w:eastAsia="zh-CN"/>
    </w:rPr>
  </w:style>
  <w:style w:type="paragraph" w:customStyle="1" w:styleId="a">
    <w:name w:val="图题"/>
    <w:basedOn w:val="Normalny"/>
    <w:rsid w:val="00AD2147"/>
    <w:pPr>
      <w:suppressAutoHyphens w:val="0"/>
      <w:adjustRightInd w:val="0"/>
      <w:snapToGrid w:val="0"/>
      <w:spacing w:before="40" w:after="80" w:line="300" w:lineRule="auto"/>
      <w:ind w:left="5246"/>
      <w:jc w:val="center"/>
    </w:pPr>
    <w:rPr>
      <w:rFonts w:ascii="Arial" w:eastAsia="SimHei" w:hAnsi="Arial"/>
      <w:kern w:val="2"/>
      <w:sz w:val="16"/>
      <w:szCs w:val="20"/>
      <w:lang w:eastAsia="zh-CN"/>
    </w:rPr>
  </w:style>
  <w:style w:type="paragraph" w:customStyle="1" w:styleId="a0">
    <w:name w:val="表项"/>
    <w:next w:val="Normalny"/>
    <w:rsid w:val="00AD2147"/>
    <w:pPr>
      <w:adjustRightInd w:val="0"/>
      <w:snapToGrid w:val="0"/>
      <w:spacing w:after="0" w:line="300" w:lineRule="auto"/>
      <w:jc w:val="center"/>
    </w:pPr>
    <w:rPr>
      <w:rFonts w:ascii="Arial" w:eastAsia="SimHei" w:hAnsi="Arial" w:cs="Arial"/>
      <w:iCs/>
      <w:kern w:val="2"/>
      <w:sz w:val="16"/>
      <w:szCs w:val="20"/>
      <w:lang w:eastAsia="zh-CN"/>
    </w:rPr>
  </w:style>
  <w:style w:type="paragraph" w:customStyle="1" w:styleId="a1">
    <w:name w:val="框下空行"/>
    <w:basedOn w:val="Normalny"/>
    <w:next w:val="Normalny"/>
    <w:rsid w:val="00AD2147"/>
    <w:pPr>
      <w:suppressAutoHyphens w:val="0"/>
      <w:adjustRightInd w:val="0"/>
      <w:snapToGrid w:val="0"/>
      <w:spacing w:line="200" w:lineRule="exact"/>
      <w:ind w:left="680" w:firstLineChars="200" w:firstLine="200"/>
    </w:pPr>
    <w:rPr>
      <w:rFonts w:eastAsia="SimSun"/>
      <w:kern w:val="2"/>
      <w:sz w:val="18"/>
      <w:szCs w:val="20"/>
      <w:lang w:eastAsia="zh-CN"/>
    </w:rPr>
  </w:style>
  <w:style w:type="paragraph" w:styleId="Legenda">
    <w:name w:val="caption"/>
    <w:basedOn w:val="Normalny"/>
    <w:next w:val="Normalny"/>
    <w:uiPriority w:val="35"/>
    <w:unhideWhenUsed/>
    <w:qFormat/>
    <w:rsid w:val="00AD2147"/>
    <w:pPr>
      <w:widowControl w:val="0"/>
      <w:suppressAutoHyphens w:val="0"/>
    </w:pPr>
    <w:rPr>
      <w:rFonts w:asciiTheme="majorHAnsi" w:eastAsia="SimHei" w:hAnsiTheme="majorHAnsi" w:cstheme="majorBidi"/>
      <w:kern w:val="2"/>
      <w:sz w:val="20"/>
      <w:szCs w:val="20"/>
      <w:lang w:eastAsia="zh-CN"/>
    </w:rPr>
  </w:style>
  <w:style w:type="paragraph" w:customStyle="1" w:styleId="Akapitzlist1">
    <w:name w:val="Akapit z listą1"/>
    <w:basedOn w:val="Normalny"/>
    <w:uiPriority w:val="34"/>
    <w:qFormat/>
    <w:rsid w:val="004B4384"/>
    <w:pPr>
      <w:spacing w:after="200" w:line="276" w:lineRule="auto"/>
      <w:ind w:left="720"/>
      <w:contextualSpacing/>
    </w:pPr>
    <w:rPr>
      <w:rFonts w:ascii="Calibri" w:eastAsia="Calibri" w:hAnsi="Calibri"/>
      <w:szCs w:val="22"/>
      <w:lang w:eastAsia="en-US"/>
    </w:rPr>
  </w:style>
  <w:style w:type="paragraph" w:styleId="NormalnyWeb">
    <w:name w:val="Normal (Web)"/>
    <w:basedOn w:val="Normalny"/>
    <w:uiPriority w:val="99"/>
    <w:qFormat/>
    <w:rsid w:val="003C718E"/>
    <w:pPr>
      <w:spacing w:before="280" w:after="119"/>
    </w:pPr>
  </w:style>
  <w:style w:type="character" w:styleId="Nierozpoznanawzmianka">
    <w:name w:val="Unresolved Mention"/>
    <w:basedOn w:val="Domylnaczcionkaakapitu"/>
    <w:uiPriority w:val="99"/>
    <w:semiHidden/>
    <w:unhideWhenUsed/>
    <w:rsid w:val="007B2C0D"/>
    <w:rPr>
      <w:color w:val="605E5C"/>
      <w:shd w:val="clear" w:color="auto" w:fill="E1DFDD"/>
    </w:rPr>
  </w:style>
  <w:style w:type="paragraph" w:customStyle="1" w:styleId="Tekst">
    <w:name w:val=".Tekst"/>
    <w:basedOn w:val="Normalny"/>
    <w:link w:val="TekstZnak"/>
    <w:qFormat/>
    <w:rsid w:val="005B31DC"/>
    <w:pPr>
      <w:suppressAutoHyphens w:val="0"/>
      <w:spacing w:line="276" w:lineRule="auto"/>
      <w:ind w:firstLine="397"/>
      <w:jc w:val="both"/>
    </w:pPr>
    <w:rPr>
      <w:rFonts w:ascii="Arial Narrow" w:eastAsia="Calibri" w:hAnsi="Arial Narrow"/>
    </w:rPr>
  </w:style>
  <w:style w:type="character" w:customStyle="1" w:styleId="TekstZnak">
    <w:name w:val=".Tekst Znak"/>
    <w:link w:val="Tekst"/>
    <w:qFormat/>
    <w:rsid w:val="005B31DC"/>
    <w:rPr>
      <w:rFonts w:ascii="Arial Narrow" w:eastAsia="Calibri" w:hAnsi="Arial Narrow" w:cs="Times New Roman"/>
      <w:sz w:val="24"/>
      <w:szCs w:val="24"/>
      <w:lang w:eastAsia="ar-SA"/>
    </w:rPr>
  </w:style>
  <w:style w:type="paragraph" w:customStyle="1" w:styleId="WW-Tekstpodstawowywcity2">
    <w:name w:val="WW-Tekst podstawowy wcięty 2"/>
    <w:basedOn w:val="Normalny"/>
    <w:qFormat/>
    <w:rsid w:val="00A805CA"/>
    <w:pPr>
      <w:spacing w:line="360" w:lineRule="auto"/>
      <w:ind w:left="708"/>
      <w:jc w:val="both"/>
    </w:pPr>
    <w:rPr>
      <w:rFonts w:ascii="Arial" w:hAnsi="Arial"/>
      <w:szCs w:val="20"/>
    </w:rPr>
  </w:style>
  <w:style w:type="character" w:customStyle="1" w:styleId="AkapitzlistZnak">
    <w:name w:val="Akapit z listą Znak"/>
    <w:aliases w:val="lp1 Znak,Lista - poziom 1 Znak,Wypunktowanie Znak,Numerowanie Znak,Obiekt Znak,List Paragraph1 Znak,BulletC Znak,normalny tekst Znak,Akapit z listą31 Znak,Bullets Znak,test ciągły Znak,normalny Znak,Akapit z listą11 Znak,mm Znak"/>
    <w:basedOn w:val="Domylnaczcionkaakapitu"/>
    <w:link w:val="Akapitzlist"/>
    <w:uiPriority w:val="34"/>
    <w:qFormat/>
    <w:locked/>
    <w:rsid w:val="002C2BF7"/>
  </w:style>
  <w:style w:type="character" w:customStyle="1" w:styleId="Nagwek9Znak">
    <w:name w:val="Nagłówek 9 Znak"/>
    <w:basedOn w:val="Domylnaczcionkaakapitu"/>
    <w:link w:val="Nagwek9"/>
    <w:rsid w:val="009D0F26"/>
    <w:rPr>
      <w:rFonts w:asciiTheme="majorHAnsi" w:eastAsiaTheme="majorEastAsia" w:hAnsiTheme="majorHAnsi" w:cstheme="majorBidi"/>
      <w:i/>
      <w:iCs/>
      <w:color w:val="272727" w:themeColor="text1" w:themeTint="D8"/>
      <w:sz w:val="21"/>
      <w:szCs w:val="21"/>
      <w:lang w:eastAsia="ar-SA"/>
    </w:rPr>
  </w:style>
  <w:style w:type="paragraph" w:customStyle="1" w:styleId="Bezodstpw1">
    <w:name w:val="Bez odstępów1"/>
    <w:uiPriority w:val="7"/>
    <w:rsid w:val="0048476E"/>
    <w:pPr>
      <w:suppressAutoHyphens/>
      <w:spacing w:after="0" w:line="240" w:lineRule="auto"/>
    </w:pPr>
    <w:rPr>
      <w:rFonts w:eastAsia="Times New Roman"/>
      <w:sz w:val="21"/>
      <w:szCs w:val="21"/>
    </w:rPr>
  </w:style>
  <w:style w:type="character" w:customStyle="1" w:styleId="Domylnaczcionkaakapitu1">
    <w:name w:val="Domyślna czcionka akapitu1"/>
    <w:uiPriority w:val="6"/>
    <w:rsid w:val="004847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8641">
      <w:bodyDiv w:val="1"/>
      <w:marLeft w:val="0"/>
      <w:marRight w:val="0"/>
      <w:marTop w:val="0"/>
      <w:marBottom w:val="0"/>
      <w:divBdr>
        <w:top w:val="none" w:sz="0" w:space="0" w:color="auto"/>
        <w:left w:val="none" w:sz="0" w:space="0" w:color="auto"/>
        <w:bottom w:val="none" w:sz="0" w:space="0" w:color="auto"/>
        <w:right w:val="none" w:sz="0" w:space="0" w:color="auto"/>
      </w:divBdr>
    </w:div>
    <w:div w:id="38432936">
      <w:bodyDiv w:val="1"/>
      <w:marLeft w:val="0"/>
      <w:marRight w:val="0"/>
      <w:marTop w:val="0"/>
      <w:marBottom w:val="0"/>
      <w:divBdr>
        <w:top w:val="none" w:sz="0" w:space="0" w:color="auto"/>
        <w:left w:val="none" w:sz="0" w:space="0" w:color="auto"/>
        <w:bottom w:val="none" w:sz="0" w:space="0" w:color="auto"/>
        <w:right w:val="none" w:sz="0" w:space="0" w:color="auto"/>
      </w:divBdr>
    </w:div>
    <w:div w:id="64184957">
      <w:bodyDiv w:val="1"/>
      <w:marLeft w:val="0"/>
      <w:marRight w:val="0"/>
      <w:marTop w:val="0"/>
      <w:marBottom w:val="0"/>
      <w:divBdr>
        <w:top w:val="none" w:sz="0" w:space="0" w:color="auto"/>
        <w:left w:val="none" w:sz="0" w:space="0" w:color="auto"/>
        <w:bottom w:val="none" w:sz="0" w:space="0" w:color="auto"/>
        <w:right w:val="none" w:sz="0" w:space="0" w:color="auto"/>
      </w:divBdr>
    </w:div>
    <w:div w:id="68813451">
      <w:bodyDiv w:val="1"/>
      <w:marLeft w:val="0"/>
      <w:marRight w:val="0"/>
      <w:marTop w:val="0"/>
      <w:marBottom w:val="0"/>
      <w:divBdr>
        <w:top w:val="none" w:sz="0" w:space="0" w:color="auto"/>
        <w:left w:val="none" w:sz="0" w:space="0" w:color="auto"/>
        <w:bottom w:val="none" w:sz="0" w:space="0" w:color="auto"/>
        <w:right w:val="none" w:sz="0" w:space="0" w:color="auto"/>
      </w:divBdr>
    </w:div>
    <w:div w:id="82147626">
      <w:bodyDiv w:val="1"/>
      <w:marLeft w:val="0"/>
      <w:marRight w:val="0"/>
      <w:marTop w:val="0"/>
      <w:marBottom w:val="0"/>
      <w:divBdr>
        <w:top w:val="none" w:sz="0" w:space="0" w:color="auto"/>
        <w:left w:val="none" w:sz="0" w:space="0" w:color="auto"/>
        <w:bottom w:val="none" w:sz="0" w:space="0" w:color="auto"/>
        <w:right w:val="none" w:sz="0" w:space="0" w:color="auto"/>
      </w:divBdr>
    </w:div>
    <w:div w:id="93135322">
      <w:bodyDiv w:val="1"/>
      <w:marLeft w:val="0"/>
      <w:marRight w:val="0"/>
      <w:marTop w:val="0"/>
      <w:marBottom w:val="0"/>
      <w:divBdr>
        <w:top w:val="none" w:sz="0" w:space="0" w:color="auto"/>
        <w:left w:val="none" w:sz="0" w:space="0" w:color="auto"/>
        <w:bottom w:val="none" w:sz="0" w:space="0" w:color="auto"/>
        <w:right w:val="none" w:sz="0" w:space="0" w:color="auto"/>
      </w:divBdr>
    </w:div>
    <w:div w:id="226453115">
      <w:bodyDiv w:val="1"/>
      <w:marLeft w:val="0"/>
      <w:marRight w:val="0"/>
      <w:marTop w:val="0"/>
      <w:marBottom w:val="0"/>
      <w:divBdr>
        <w:top w:val="none" w:sz="0" w:space="0" w:color="auto"/>
        <w:left w:val="none" w:sz="0" w:space="0" w:color="auto"/>
        <w:bottom w:val="none" w:sz="0" w:space="0" w:color="auto"/>
        <w:right w:val="none" w:sz="0" w:space="0" w:color="auto"/>
      </w:divBdr>
    </w:div>
    <w:div w:id="271671145">
      <w:bodyDiv w:val="1"/>
      <w:marLeft w:val="0"/>
      <w:marRight w:val="0"/>
      <w:marTop w:val="0"/>
      <w:marBottom w:val="0"/>
      <w:divBdr>
        <w:top w:val="none" w:sz="0" w:space="0" w:color="auto"/>
        <w:left w:val="none" w:sz="0" w:space="0" w:color="auto"/>
        <w:bottom w:val="none" w:sz="0" w:space="0" w:color="auto"/>
        <w:right w:val="none" w:sz="0" w:space="0" w:color="auto"/>
      </w:divBdr>
    </w:div>
    <w:div w:id="316763150">
      <w:bodyDiv w:val="1"/>
      <w:marLeft w:val="0"/>
      <w:marRight w:val="0"/>
      <w:marTop w:val="0"/>
      <w:marBottom w:val="0"/>
      <w:divBdr>
        <w:top w:val="none" w:sz="0" w:space="0" w:color="auto"/>
        <w:left w:val="none" w:sz="0" w:space="0" w:color="auto"/>
        <w:bottom w:val="none" w:sz="0" w:space="0" w:color="auto"/>
        <w:right w:val="none" w:sz="0" w:space="0" w:color="auto"/>
      </w:divBdr>
    </w:div>
    <w:div w:id="342364474">
      <w:bodyDiv w:val="1"/>
      <w:marLeft w:val="0"/>
      <w:marRight w:val="0"/>
      <w:marTop w:val="0"/>
      <w:marBottom w:val="0"/>
      <w:divBdr>
        <w:top w:val="none" w:sz="0" w:space="0" w:color="auto"/>
        <w:left w:val="none" w:sz="0" w:space="0" w:color="auto"/>
        <w:bottom w:val="none" w:sz="0" w:space="0" w:color="auto"/>
        <w:right w:val="none" w:sz="0" w:space="0" w:color="auto"/>
      </w:divBdr>
    </w:div>
    <w:div w:id="351421000">
      <w:bodyDiv w:val="1"/>
      <w:marLeft w:val="0"/>
      <w:marRight w:val="0"/>
      <w:marTop w:val="0"/>
      <w:marBottom w:val="0"/>
      <w:divBdr>
        <w:top w:val="none" w:sz="0" w:space="0" w:color="auto"/>
        <w:left w:val="none" w:sz="0" w:space="0" w:color="auto"/>
        <w:bottom w:val="none" w:sz="0" w:space="0" w:color="auto"/>
        <w:right w:val="none" w:sz="0" w:space="0" w:color="auto"/>
      </w:divBdr>
    </w:div>
    <w:div w:id="355932932">
      <w:bodyDiv w:val="1"/>
      <w:marLeft w:val="0"/>
      <w:marRight w:val="0"/>
      <w:marTop w:val="0"/>
      <w:marBottom w:val="0"/>
      <w:divBdr>
        <w:top w:val="none" w:sz="0" w:space="0" w:color="auto"/>
        <w:left w:val="none" w:sz="0" w:space="0" w:color="auto"/>
        <w:bottom w:val="none" w:sz="0" w:space="0" w:color="auto"/>
        <w:right w:val="none" w:sz="0" w:space="0" w:color="auto"/>
      </w:divBdr>
    </w:div>
    <w:div w:id="379288704">
      <w:bodyDiv w:val="1"/>
      <w:marLeft w:val="0"/>
      <w:marRight w:val="0"/>
      <w:marTop w:val="0"/>
      <w:marBottom w:val="0"/>
      <w:divBdr>
        <w:top w:val="none" w:sz="0" w:space="0" w:color="auto"/>
        <w:left w:val="none" w:sz="0" w:space="0" w:color="auto"/>
        <w:bottom w:val="none" w:sz="0" w:space="0" w:color="auto"/>
        <w:right w:val="none" w:sz="0" w:space="0" w:color="auto"/>
      </w:divBdr>
    </w:div>
    <w:div w:id="389185321">
      <w:bodyDiv w:val="1"/>
      <w:marLeft w:val="0"/>
      <w:marRight w:val="0"/>
      <w:marTop w:val="0"/>
      <w:marBottom w:val="0"/>
      <w:divBdr>
        <w:top w:val="none" w:sz="0" w:space="0" w:color="auto"/>
        <w:left w:val="none" w:sz="0" w:space="0" w:color="auto"/>
        <w:bottom w:val="none" w:sz="0" w:space="0" w:color="auto"/>
        <w:right w:val="none" w:sz="0" w:space="0" w:color="auto"/>
      </w:divBdr>
    </w:div>
    <w:div w:id="392393562">
      <w:bodyDiv w:val="1"/>
      <w:marLeft w:val="0"/>
      <w:marRight w:val="0"/>
      <w:marTop w:val="0"/>
      <w:marBottom w:val="0"/>
      <w:divBdr>
        <w:top w:val="none" w:sz="0" w:space="0" w:color="auto"/>
        <w:left w:val="none" w:sz="0" w:space="0" w:color="auto"/>
        <w:bottom w:val="none" w:sz="0" w:space="0" w:color="auto"/>
        <w:right w:val="none" w:sz="0" w:space="0" w:color="auto"/>
      </w:divBdr>
    </w:div>
    <w:div w:id="428157571">
      <w:bodyDiv w:val="1"/>
      <w:marLeft w:val="0"/>
      <w:marRight w:val="0"/>
      <w:marTop w:val="0"/>
      <w:marBottom w:val="0"/>
      <w:divBdr>
        <w:top w:val="none" w:sz="0" w:space="0" w:color="auto"/>
        <w:left w:val="none" w:sz="0" w:space="0" w:color="auto"/>
        <w:bottom w:val="none" w:sz="0" w:space="0" w:color="auto"/>
        <w:right w:val="none" w:sz="0" w:space="0" w:color="auto"/>
      </w:divBdr>
    </w:div>
    <w:div w:id="475420175">
      <w:bodyDiv w:val="1"/>
      <w:marLeft w:val="0"/>
      <w:marRight w:val="0"/>
      <w:marTop w:val="0"/>
      <w:marBottom w:val="0"/>
      <w:divBdr>
        <w:top w:val="none" w:sz="0" w:space="0" w:color="auto"/>
        <w:left w:val="none" w:sz="0" w:space="0" w:color="auto"/>
        <w:bottom w:val="none" w:sz="0" w:space="0" w:color="auto"/>
        <w:right w:val="none" w:sz="0" w:space="0" w:color="auto"/>
      </w:divBdr>
    </w:div>
    <w:div w:id="483469021">
      <w:bodyDiv w:val="1"/>
      <w:marLeft w:val="0"/>
      <w:marRight w:val="0"/>
      <w:marTop w:val="0"/>
      <w:marBottom w:val="0"/>
      <w:divBdr>
        <w:top w:val="none" w:sz="0" w:space="0" w:color="auto"/>
        <w:left w:val="none" w:sz="0" w:space="0" w:color="auto"/>
        <w:bottom w:val="none" w:sz="0" w:space="0" w:color="auto"/>
        <w:right w:val="none" w:sz="0" w:space="0" w:color="auto"/>
      </w:divBdr>
    </w:div>
    <w:div w:id="487401211">
      <w:bodyDiv w:val="1"/>
      <w:marLeft w:val="0"/>
      <w:marRight w:val="0"/>
      <w:marTop w:val="0"/>
      <w:marBottom w:val="0"/>
      <w:divBdr>
        <w:top w:val="none" w:sz="0" w:space="0" w:color="auto"/>
        <w:left w:val="none" w:sz="0" w:space="0" w:color="auto"/>
        <w:bottom w:val="none" w:sz="0" w:space="0" w:color="auto"/>
        <w:right w:val="none" w:sz="0" w:space="0" w:color="auto"/>
      </w:divBdr>
    </w:div>
    <w:div w:id="517895413">
      <w:bodyDiv w:val="1"/>
      <w:marLeft w:val="0"/>
      <w:marRight w:val="0"/>
      <w:marTop w:val="0"/>
      <w:marBottom w:val="0"/>
      <w:divBdr>
        <w:top w:val="none" w:sz="0" w:space="0" w:color="auto"/>
        <w:left w:val="none" w:sz="0" w:space="0" w:color="auto"/>
        <w:bottom w:val="none" w:sz="0" w:space="0" w:color="auto"/>
        <w:right w:val="none" w:sz="0" w:space="0" w:color="auto"/>
      </w:divBdr>
    </w:div>
    <w:div w:id="538393675">
      <w:bodyDiv w:val="1"/>
      <w:marLeft w:val="0"/>
      <w:marRight w:val="0"/>
      <w:marTop w:val="0"/>
      <w:marBottom w:val="0"/>
      <w:divBdr>
        <w:top w:val="none" w:sz="0" w:space="0" w:color="auto"/>
        <w:left w:val="none" w:sz="0" w:space="0" w:color="auto"/>
        <w:bottom w:val="none" w:sz="0" w:space="0" w:color="auto"/>
        <w:right w:val="none" w:sz="0" w:space="0" w:color="auto"/>
      </w:divBdr>
    </w:div>
    <w:div w:id="545340390">
      <w:bodyDiv w:val="1"/>
      <w:marLeft w:val="0"/>
      <w:marRight w:val="0"/>
      <w:marTop w:val="0"/>
      <w:marBottom w:val="0"/>
      <w:divBdr>
        <w:top w:val="none" w:sz="0" w:space="0" w:color="auto"/>
        <w:left w:val="none" w:sz="0" w:space="0" w:color="auto"/>
        <w:bottom w:val="none" w:sz="0" w:space="0" w:color="auto"/>
        <w:right w:val="none" w:sz="0" w:space="0" w:color="auto"/>
      </w:divBdr>
      <w:divsChild>
        <w:div w:id="200365780">
          <w:marLeft w:val="0"/>
          <w:marRight w:val="0"/>
          <w:marTop w:val="0"/>
          <w:marBottom w:val="0"/>
          <w:divBdr>
            <w:top w:val="none" w:sz="0" w:space="0" w:color="auto"/>
            <w:left w:val="none" w:sz="0" w:space="0" w:color="auto"/>
            <w:bottom w:val="none" w:sz="0" w:space="0" w:color="auto"/>
            <w:right w:val="none" w:sz="0" w:space="0" w:color="auto"/>
          </w:divBdr>
          <w:divsChild>
            <w:div w:id="47141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915006">
      <w:bodyDiv w:val="1"/>
      <w:marLeft w:val="0"/>
      <w:marRight w:val="0"/>
      <w:marTop w:val="0"/>
      <w:marBottom w:val="0"/>
      <w:divBdr>
        <w:top w:val="none" w:sz="0" w:space="0" w:color="auto"/>
        <w:left w:val="none" w:sz="0" w:space="0" w:color="auto"/>
        <w:bottom w:val="none" w:sz="0" w:space="0" w:color="auto"/>
        <w:right w:val="none" w:sz="0" w:space="0" w:color="auto"/>
      </w:divBdr>
    </w:div>
    <w:div w:id="572398448">
      <w:bodyDiv w:val="1"/>
      <w:marLeft w:val="0"/>
      <w:marRight w:val="0"/>
      <w:marTop w:val="0"/>
      <w:marBottom w:val="0"/>
      <w:divBdr>
        <w:top w:val="none" w:sz="0" w:space="0" w:color="auto"/>
        <w:left w:val="none" w:sz="0" w:space="0" w:color="auto"/>
        <w:bottom w:val="none" w:sz="0" w:space="0" w:color="auto"/>
        <w:right w:val="none" w:sz="0" w:space="0" w:color="auto"/>
      </w:divBdr>
    </w:div>
    <w:div w:id="760179118">
      <w:bodyDiv w:val="1"/>
      <w:marLeft w:val="0"/>
      <w:marRight w:val="0"/>
      <w:marTop w:val="0"/>
      <w:marBottom w:val="0"/>
      <w:divBdr>
        <w:top w:val="none" w:sz="0" w:space="0" w:color="auto"/>
        <w:left w:val="none" w:sz="0" w:space="0" w:color="auto"/>
        <w:bottom w:val="none" w:sz="0" w:space="0" w:color="auto"/>
        <w:right w:val="none" w:sz="0" w:space="0" w:color="auto"/>
      </w:divBdr>
    </w:div>
    <w:div w:id="895160200">
      <w:bodyDiv w:val="1"/>
      <w:marLeft w:val="0"/>
      <w:marRight w:val="0"/>
      <w:marTop w:val="0"/>
      <w:marBottom w:val="0"/>
      <w:divBdr>
        <w:top w:val="none" w:sz="0" w:space="0" w:color="auto"/>
        <w:left w:val="none" w:sz="0" w:space="0" w:color="auto"/>
        <w:bottom w:val="none" w:sz="0" w:space="0" w:color="auto"/>
        <w:right w:val="none" w:sz="0" w:space="0" w:color="auto"/>
      </w:divBdr>
    </w:div>
    <w:div w:id="898056937">
      <w:bodyDiv w:val="1"/>
      <w:marLeft w:val="0"/>
      <w:marRight w:val="0"/>
      <w:marTop w:val="0"/>
      <w:marBottom w:val="0"/>
      <w:divBdr>
        <w:top w:val="none" w:sz="0" w:space="0" w:color="auto"/>
        <w:left w:val="none" w:sz="0" w:space="0" w:color="auto"/>
        <w:bottom w:val="none" w:sz="0" w:space="0" w:color="auto"/>
        <w:right w:val="none" w:sz="0" w:space="0" w:color="auto"/>
      </w:divBdr>
      <w:divsChild>
        <w:div w:id="645361463">
          <w:marLeft w:val="0"/>
          <w:marRight w:val="0"/>
          <w:marTop w:val="0"/>
          <w:marBottom w:val="0"/>
          <w:divBdr>
            <w:top w:val="none" w:sz="0" w:space="0" w:color="auto"/>
            <w:left w:val="none" w:sz="0" w:space="0" w:color="auto"/>
            <w:bottom w:val="none" w:sz="0" w:space="0" w:color="auto"/>
            <w:right w:val="none" w:sz="0" w:space="0" w:color="auto"/>
          </w:divBdr>
          <w:divsChild>
            <w:div w:id="79163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686338">
      <w:bodyDiv w:val="1"/>
      <w:marLeft w:val="0"/>
      <w:marRight w:val="0"/>
      <w:marTop w:val="0"/>
      <w:marBottom w:val="0"/>
      <w:divBdr>
        <w:top w:val="none" w:sz="0" w:space="0" w:color="auto"/>
        <w:left w:val="none" w:sz="0" w:space="0" w:color="auto"/>
        <w:bottom w:val="none" w:sz="0" w:space="0" w:color="auto"/>
        <w:right w:val="none" w:sz="0" w:space="0" w:color="auto"/>
      </w:divBdr>
    </w:div>
    <w:div w:id="992828442">
      <w:bodyDiv w:val="1"/>
      <w:marLeft w:val="0"/>
      <w:marRight w:val="0"/>
      <w:marTop w:val="0"/>
      <w:marBottom w:val="0"/>
      <w:divBdr>
        <w:top w:val="none" w:sz="0" w:space="0" w:color="auto"/>
        <w:left w:val="none" w:sz="0" w:space="0" w:color="auto"/>
        <w:bottom w:val="none" w:sz="0" w:space="0" w:color="auto"/>
        <w:right w:val="none" w:sz="0" w:space="0" w:color="auto"/>
      </w:divBdr>
    </w:div>
    <w:div w:id="1063404125">
      <w:bodyDiv w:val="1"/>
      <w:marLeft w:val="0"/>
      <w:marRight w:val="0"/>
      <w:marTop w:val="0"/>
      <w:marBottom w:val="0"/>
      <w:divBdr>
        <w:top w:val="none" w:sz="0" w:space="0" w:color="auto"/>
        <w:left w:val="none" w:sz="0" w:space="0" w:color="auto"/>
        <w:bottom w:val="none" w:sz="0" w:space="0" w:color="auto"/>
        <w:right w:val="none" w:sz="0" w:space="0" w:color="auto"/>
      </w:divBdr>
    </w:div>
    <w:div w:id="1074164844">
      <w:bodyDiv w:val="1"/>
      <w:marLeft w:val="0"/>
      <w:marRight w:val="0"/>
      <w:marTop w:val="0"/>
      <w:marBottom w:val="0"/>
      <w:divBdr>
        <w:top w:val="none" w:sz="0" w:space="0" w:color="auto"/>
        <w:left w:val="none" w:sz="0" w:space="0" w:color="auto"/>
        <w:bottom w:val="none" w:sz="0" w:space="0" w:color="auto"/>
        <w:right w:val="none" w:sz="0" w:space="0" w:color="auto"/>
      </w:divBdr>
    </w:div>
    <w:div w:id="1089540405">
      <w:bodyDiv w:val="1"/>
      <w:marLeft w:val="0"/>
      <w:marRight w:val="0"/>
      <w:marTop w:val="0"/>
      <w:marBottom w:val="0"/>
      <w:divBdr>
        <w:top w:val="none" w:sz="0" w:space="0" w:color="auto"/>
        <w:left w:val="none" w:sz="0" w:space="0" w:color="auto"/>
        <w:bottom w:val="none" w:sz="0" w:space="0" w:color="auto"/>
        <w:right w:val="none" w:sz="0" w:space="0" w:color="auto"/>
      </w:divBdr>
    </w:div>
    <w:div w:id="1201895643">
      <w:bodyDiv w:val="1"/>
      <w:marLeft w:val="0"/>
      <w:marRight w:val="0"/>
      <w:marTop w:val="0"/>
      <w:marBottom w:val="0"/>
      <w:divBdr>
        <w:top w:val="none" w:sz="0" w:space="0" w:color="auto"/>
        <w:left w:val="none" w:sz="0" w:space="0" w:color="auto"/>
        <w:bottom w:val="none" w:sz="0" w:space="0" w:color="auto"/>
        <w:right w:val="none" w:sz="0" w:space="0" w:color="auto"/>
      </w:divBdr>
    </w:div>
    <w:div w:id="1213345001">
      <w:bodyDiv w:val="1"/>
      <w:marLeft w:val="0"/>
      <w:marRight w:val="0"/>
      <w:marTop w:val="0"/>
      <w:marBottom w:val="0"/>
      <w:divBdr>
        <w:top w:val="none" w:sz="0" w:space="0" w:color="auto"/>
        <w:left w:val="none" w:sz="0" w:space="0" w:color="auto"/>
        <w:bottom w:val="none" w:sz="0" w:space="0" w:color="auto"/>
        <w:right w:val="none" w:sz="0" w:space="0" w:color="auto"/>
      </w:divBdr>
    </w:div>
    <w:div w:id="1234512196">
      <w:bodyDiv w:val="1"/>
      <w:marLeft w:val="0"/>
      <w:marRight w:val="0"/>
      <w:marTop w:val="0"/>
      <w:marBottom w:val="0"/>
      <w:divBdr>
        <w:top w:val="none" w:sz="0" w:space="0" w:color="auto"/>
        <w:left w:val="none" w:sz="0" w:space="0" w:color="auto"/>
        <w:bottom w:val="none" w:sz="0" w:space="0" w:color="auto"/>
        <w:right w:val="none" w:sz="0" w:space="0" w:color="auto"/>
      </w:divBdr>
    </w:div>
    <w:div w:id="1238856965">
      <w:bodyDiv w:val="1"/>
      <w:marLeft w:val="0"/>
      <w:marRight w:val="0"/>
      <w:marTop w:val="0"/>
      <w:marBottom w:val="0"/>
      <w:divBdr>
        <w:top w:val="none" w:sz="0" w:space="0" w:color="auto"/>
        <w:left w:val="none" w:sz="0" w:space="0" w:color="auto"/>
        <w:bottom w:val="none" w:sz="0" w:space="0" w:color="auto"/>
        <w:right w:val="none" w:sz="0" w:space="0" w:color="auto"/>
      </w:divBdr>
    </w:div>
    <w:div w:id="1280799005">
      <w:bodyDiv w:val="1"/>
      <w:marLeft w:val="0"/>
      <w:marRight w:val="0"/>
      <w:marTop w:val="0"/>
      <w:marBottom w:val="0"/>
      <w:divBdr>
        <w:top w:val="none" w:sz="0" w:space="0" w:color="auto"/>
        <w:left w:val="none" w:sz="0" w:space="0" w:color="auto"/>
        <w:bottom w:val="none" w:sz="0" w:space="0" w:color="auto"/>
        <w:right w:val="none" w:sz="0" w:space="0" w:color="auto"/>
      </w:divBdr>
    </w:div>
    <w:div w:id="1294869479">
      <w:bodyDiv w:val="1"/>
      <w:marLeft w:val="0"/>
      <w:marRight w:val="0"/>
      <w:marTop w:val="0"/>
      <w:marBottom w:val="0"/>
      <w:divBdr>
        <w:top w:val="none" w:sz="0" w:space="0" w:color="auto"/>
        <w:left w:val="none" w:sz="0" w:space="0" w:color="auto"/>
        <w:bottom w:val="none" w:sz="0" w:space="0" w:color="auto"/>
        <w:right w:val="none" w:sz="0" w:space="0" w:color="auto"/>
      </w:divBdr>
    </w:div>
    <w:div w:id="1354263837">
      <w:bodyDiv w:val="1"/>
      <w:marLeft w:val="0"/>
      <w:marRight w:val="0"/>
      <w:marTop w:val="0"/>
      <w:marBottom w:val="0"/>
      <w:divBdr>
        <w:top w:val="none" w:sz="0" w:space="0" w:color="auto"/>
        <w:left w:val="none" w:sz="0" w:space="0" w:color="auto"/>
        <w:bottom w:val="none" w:sz="0" w:space="0" w:color="auto"/>
        <w:right w:val="none" w:sz="0" w:space="0" w:color="auto"/>
      </w:divBdr>
    </w:div>
    <w:div w:id="1355762348">
      <w:bodyDiv w:val="1"/>
      <w:marLeft w:val="0"/>
      <w:marRight w:val="0"/>
      <w:marTop w:val="0"/>
      <w:marBottom w:val="0"/>
      <w:divBdr>
        <w:top w:val="none" w:sz="0" w:space="0" w:color="auto"/>
        <w:left w:val="none" w:sz="0" w:space="0" w:color="auto"/>
        <w:bottom w:val="none" w:sz="0" w:space="0" w:color="auto"/>
        <w:right w:val="none" w:sz="0" w:space="0" w:color="auto"/>
      </w:divBdr>
    </w:div>
    <w:div w:id="1416778885">
      <w:bodyDiv w:val="1"/>
      <w:marLeft w:val="0"/>
      <w:marRight w:val="0"/>
      <w:marTop w:val="0"/>
      <w:marBottom w:val="0"/>
      <w:divBdr>
        <w:top w:val="none" w:sz="0" w:space="0" w:color="auto"/>
        <w:left w:val="none" w:sz="0" w:space="0" w:color="auto"/>
        <w:bottom w:val="none" w:sz="0" w:space="0" w:color="auto"/>
        <w:right w:val="none" w:sz="0" w:space="0" w:color="auto"/>
      </w:divBdr>
    </w:div>
    <w:div w:id="1427383358">
      <w:bodyDiv w:val="1"/>
      <w:marLeft w:val="0"/>
      <w:marRight w:val="0"/>
      <w:marTop w:val="0"/>
      <w:marBottom w:val="0"/>
      <w:divBdr>
        <w:top w:val="none" w:sz="0" w:space="0" w:color="auto"/>
        <w:left w:val="none" w:sz="0" w:space="0" w:color="auto"/>
        <w:bottom w:val="none" w:sz="0" w:space="0" w:color="auto"/>
        <w:right w:val="none" w:sz="0" w:space="0" w:color="auto"/>
      </w:divBdr>
    </w:div>
    <w:div w:id="1454054247">
      <w:bodyDiv w:val="1"/>
      <w:marLeft w:val="0"/>
      <w:marRight w:val="0"/>
      <w:marTop w:val="0"/>
      <w:marBottom w:val="0"/>
      <w:divBdr>
        <w:top w:val="none" w:sz="0" w:space="0" w:color="auto"/>
        <w:left w:val="none" w:sz="0" w:space="0" w:color="auto"/>
        <w:bottom w:val="none" w:sz="0" w:space="0" w:color="auto"/>
        <w:right w:val="none" w:sz="0" w:space="0" w:color="auto"/>
      </w:divBdr>
    </w:div>
    <w:div w:id="1493181615">
      <w:bodyDiv w:val="1"/>
      <w:marLeft w:val="0"/>
      <w:marRight w:val="0"/>
      <w:marTop w:val="0"/>
      <w:marBottom w:val="0"/>
      <w:divBdr>
        <w:top w:val="none" w:sz="0" w:space="0" w:color="auto"/>
        <w:left w:val="none" w:sz="0" w:space="0" w:color="auto"/>
        <w:bottom w:val="none" w:sz="0" w:space="0" w:color="auto"/>
        <w:right w:val="none" w:sz="0" w:space="0" w:color="auto"/>
      </w:divBdr>
    </w:div>
    <w:div w:id="1533111258">
      <w:bodyDiv w:val="1"/>
      <w:marLeft w:val="0"/>
      <w:marRight w:val="0"/>
      <w:marTop w:val="0"/>
      <w:marBottom w:val="0"/>
      <w:divBdr>
        <w:top w:val="none" w:sz="0" w:space="0" w:color="auto"/>
        <w:left w:val="none" w:sz="0" w:space="0" w:color="auto"/>
        <w:bottom w:val="none" w:sz="0" w:space="0" w:color="auto"/>
        <w:right w:val="none" w:sz="0" w:space="0" w:color="auto"/>
      </w:divBdr>
    </w:div>
    <w:div w:id="1542401570">
      <w:bodyDiv w:val="1"/>
      <w:marLeft w:val="0"/>
      <w:marRight w:val="0"/>
      <w:marTop w:val="0"/>
      <w:marBottom w:val="0"/>
      <w:divBdr>
        <w:top w:val="none" w:sz="0" w:space="0" w:color="auto"/>
        <w:left w:val="none" w:sz="0" w:space="0" w:color="auto"/>
        <w:bottom w:val="none" w:sz="0" w:space="0" w:color="auto"/>
        <w:right w:val="none" w:sz="0" w:space="0" w:color="auto"/>
      </w:divBdr>
    </w:div>
    <w:div w:id="1579705352">
      <w:bodyDiv w:val="1"/>
      <w:marLeft w:val="0"/>
      <w:marRight w:val="0"/>
      <w:marTop w:val="0"/>
      <w:marBottom w:val="0"/>
      <w:divBdr>
        <w:top w:val="none" w:sz="0" w:space="0" w:color="auto"/>
        <w:left w:val="none" w:sz="0" w:space="0" w:color="auto"/>
        <w:bottom w:val="none" w:sz="0" w:space="0" w:color="auto"/>
        <w:right w:val="none" w:sz="0" w:space="0" w:color="auto"/>
      </w:divBdr>
    </w:div>
    <w:div w:id="1604261083">
      <w:bodyDiv w:val="1"/>
      <w:marLeft w:val="0"/>
      <w:marRight w:val="0"/>
      <w:marTop w:val="0"/>
      <w:marBottom w:val="0"/>
      <w:divBdr>
        <w:top w:val="none" w:sz="0" w:space="0" w:color="auto"/>
        <w:left w:val="none" w:sz="0" w:space="0" w:color="auto"/>
        <w:bottom w:val="none" w:sz="0" w:space="0" w:color="auto"/>
        <w:right w:val="none" w:sz="0" w:space="0" w:color="auto"/>
      </w:divBdr>
    </w:div>
    <w:div w:id="1617563804">
      <w:bodyDiv w:val="1"/>
      <w:marLeft w:val="0"/>
      <w:marRight w:val="0"/>
      <w:marTop w:val="0"/>
      <w:marBottom w:val="0"/>
      <w:divBdr>
        <w:top w:val="none" w:sz="0" w:space="0" w:color="auto"/>
        <w:left w:val="none" w:sz="0" w:space="0" w:color="auto"/>
        <w:bottom w:val="none" w:sz="0" w:space="0" w:color="auto"/>
        <w:right w:val="none" w:sz="0" w:space="0" w:color="auto"/>
      </w:divBdr>
    </w:div>
    <w:div w:id="1657418880">
      <w:bodyDiv w:val="1"/>
      <w:marLeft w:val="0"/>
      <w:marRight w:val="0"/>
      <w:marTop w:val="0"/>
      <w:marBottom w:val="0"/>
      <w:divBdr>
        <w:top w:val="none" w:sz="0" w:space="0" w:color="auto"/>
        <w:left w:val="none" w:sz="0" w:space="0" w:color="auto"/>
        <w:bottom w:val="none" w:sz="0" w:space="0" w:color="auto"/>
        <w:right w:val="none" w:sz="0" w:space="0" w:color="auto"/>
      </w:divBdr>
    </w:div>
    <w:div w:id="1820882848">
      <w:bodyDiv w:val="1"/>
      <w:marLeft w:val="0"/>
      <w:marRight w:val="0"/>
      <w:marTop w:val="0"/>
      <w:marBottom w:val="0"/>
      <w:divBdr>
        <w:top w:val="none" w:sz="0" w:space="0" w:color="auto"/>
        <w:left w:val="none" w:sz="0" w:space="0" w:color="auto"/>
        <w:bottom w:val="none" w:sz="0" w:space="0" w:color="auto"/>
        <w:right w:val="none" w:sz="0" w:space="0" w:color="auto"/>
      </w:divBdr>
    </w:div>
    <w:div w:id="1834561532">
      <w:bodyDiv w:val="1"/>
      <w:marLeft w:val="0"/>
      <w:marRight w:val="0"/>
      <w:marTop w:val="0"/>
      <w:marBottom w:val="0"/>
      <w:divBdr>
        <w:top w:val="none" w:sz="0" w:space="0" w:color="auto"/>
        <w:left w:val="none" w:sz="0" w:space="0" w:color="auto"/>
        <w:bottom w:val="none" w:sz="0" w:space="0" w:color="auto"/>
        <w:right w:val="none" w:sz="0" w:space="0" w:color="auto"/>
      </w:divBdr>
    </w:div>
    <w:div w:id="1836992151">
      <w:bodyDiv w:val="1"/>
      <w:marLeft w:val="0"/>
      <w:marRight w:val="0"/>
      <w:marTop w:val="0"/>
      <w:marBottom w:val="0"/>
      <w:divBdr>
        <w:top w:val="none" w:sz="0" w:space="0" w:color="auto"/>
        <w:left w:val="none" w:sz="0" w:space="0" w:color="auto"/>
        <w:bottom w:val="none" w:sz="0" w:space="0" w:color="auto"/>
        <w:right w:val="none" w:sz="0" w:space="0" w:color="auto"/>
      </w:divBdr>
    </w:div>
    <w:div w:id="1847790643">
      <w:bodyDiv w:val="1"/>
      <w:marLeft w:val="0"/>
      <w:marRight w:val="0"/>
      <w:marTop w:val="0"/>
      <w:marBottom w:val="0"/>
      <w:divBdr>
        <w:top w:val="none" w:sz="0" w:space="0" w:color="auto"/>
        <w:left w:val="none" w:sz="0" w:space="0" w:color="auto"/>
        <w:bottom w:val="none" w:sz="0" w:space="0" w:color="auto"/>
        <w:right w:val="none" w:sz="0" w:space="0" w:color="auto"/>
      </w:divBdr>
    </w:div>
    <w:div w:id="1899246990">
      <w:bodyDiv w:val="1"/>
      <w:marLeft w:val="0"/>
      <w:marRight w:val="0"/>
      <w:marTop w:val="0"/>
      <w:marBottom w:val="0"/>
      <w:divBdr>
        <w:top w:val="none" w:sz="0" w:space="0" w:color="auto"/>
        <w:left w:val="none" w:sz="0" w:space="0" w:color="auto"/>
        <w:bottom w:val="none" w:sz="0" w:space="0" w:color="auto"/>
        <w:right w:val="none" w:sz="0" w:space="0" w:color="auto"/>
      </w:divBdr>
    </w:div>
    <w:div w:id="1954943907">
      <w:bodyDiv w:val="1"/>
      <w:marLeft w:val="0"/>
      <w:marRight w:val="0"/>
      <w:marTop w:val="0"/>
      <w:marBottom w:val="0"/>
      <w:divBdr>
        <w:top w:val="none" w:sz="0" w:space="0" w:color="auto"/>
        <w:left w:val="none" w:sz="0" w:space="0" w:color="auto"/>
        <w:bottom w:val="none" w:sz="0" w:space="0" w:color="auto"/>
        <w:right w:val="none" w:sz="0" w:space="0" w:color="auto"/>
      </w:divBdr>
    </w:div>
    <w:div w:id="1985154458">
      <w:bodyDiv w:val="1"/>
      <w:marLeft w:val="0"/>
      <w:marRight w:val="0"/>
      <w:marTop w:val="0"/>
      <w:marBottom w:val="0"/>
      <w:divBdr>
        <w:top w:val="none" w:sz="0" w:space="0" w:color="auto"/>
        <w:left w:val="none" w:sz="0" w:space="0" w:color="auto"/>
        <w:bottom w:val="none" w:sz="0" w:space="0" w:color="auto"/>
        <w:right w:val="none" w:sz="0" w:space="0" w:color="auto"/>
      </w:divBdr>
    </w:div>
    <w:div w:id="2013142087">
      <w:bodyDiv w:val="1"/>
      <w:marLeft w:val="0"/>
      <w:marRight w:val="0"/>
      <w:marTop w:val="0"/>
      <w:marBottom w:val="0"/>
      <w:divBdr>
        <w:top w:val="none" w:sz="0" w:space="0" w:color="auto"/>
        <w:left w:val="none" w:sz="0" w:space="0" w:color="auto"/>
        <w:bottom w:val="none" w:sz="0" w:space="0" w:color="auto"/>
        <w:right w:val="none" w:sz="0" w:space="0" w:color="auto"/>
      </w:divBdr>
    </w:div>
    <w:div w:id="2016611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apacad.pl/" TargetMode="External"/><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pacad@pro.onet.pl"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eader" Target="head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ED29EE-C21D-4C2C-A17B-708ABC319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6804</TotalTime>
  <Pages>58</Pages>
  <Words>19550</Words>
  <Characters>117303</Characters>
  <Application>Microsoft Office Word</Application>
  <DocSecurity>0</DocSecurity>
  <Lines>977</Lines>
  <Paragraphs>273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136580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Szelachowski Tobiasz</dc:creator>
  <cp:lastModifiedBy>Paweł Bołtromiuk</cp:lastModifiedBy>
  <cp:revision>238</cp:revision>
  <cp:lastPrinted>2025-06-17T19:47:00Z</cp:lastPrinted>
  <dcterms:created xsi:type="dcterms:W3CDTF">2022-11-08T16:50:00Z</dcterms:created>
  <dcterms:modified xsi:type="dcterms:W3CDTF">2025-11-20T22:07:00Z</dcterms:modified>
</cp:coreProperties>
</file>